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E4B9A7" w14:textId="77777777" w:rsidR="00345B6B" w:rsidRDefault="00345B6B" w:rsidP="00345B6B">
      <w:pPr>
        <w:rPr>
          <w:rFonts w:eastAsia="Times New Roman"/>
        </w:rPr>
      </w:pPr>
      <w:r>
        <w:rPr>
          <w:rFonts w:eastAsia="Times New Roman"/>
        </w:rPr>
        <w:t>Areas deemed in Flood Zone 2 have been shown to have between 0.1% -1% chance of flooding from the sea in any year. </w:t>
      </w:r>
    </w:p>
    <w:p w14:paraId="6CB2DE35" w14:textId="77777777" w:rsidR="00345B6B" w:rsidRDefault="00345B6B" w:rsidP="00345B6B">
      <w:pPr>
        <w:rPr>
          <w:rFonts w:eastAsia="Times New Roman"/>
        </w:rPr>
      </w:pPr>
    </w:p>
    <w:p w14:paraId="25038D58" w14:textId="77777777" w:rsidR="00345B6B" w:rsidRDefault="00345B6B" w:rsidP="00345B6B">
      <w:pPr>
        <w:rPr>
          <w:rFonts w:eastAsia="Times New Roman"/>
        </w:rPr>
      </w:pPr>
      <w:r>
        <w:rPr>
          <w:rFonts w:eastAsia="Times New Roman"/>
        </w:rPr>
        <w:t xml:space="preserve">The application proposes a residential extension which is considered a </w:t>
      </w:r>
      <w:proofErr w:type="spellStart"/>
      <w:r>
        <w:rPr>
          <w:rFonts w:eastAsia="Times New Roman"/>
        </w:rPr>
        <w:t>a</w:t>
      </w:r>
      <w:proofErr w:type="spellEnd"/>
      <w:r>
        <w:rPr>
          <w:rFonts w:eastAsia="Times New Roman"/>
        </w:rPr>
        <w:t xml:space="preserve"> minor development in a more vulnerable location. The building is currently in use as a residential building and the proposal would allow the uplift and further protection from flooding events through the following:</w:t>
      </w:r>
    </w:p>
    <w:p w14:paraId="145226A3" w14:textId="77777777" w:rsidR="00345B6B" w:rsidRDefault="00345B6B" w:rsidP="00345B6B">
      <w:pPr>
        <w:rPr>
          <w:rFonts w:eastAsia="Times New Roman"/>
        </w:rPr>
      </w:pPr>
    </w:p>
    <w:p w14:paraId="2EA10180" w14:textId="77777777" w:rsidR="00345B6B" w:rsidRDefault="00345B6B" w:rsidP="00345B6B">
      <w:pPr>
        <w:numPr>
          <w:ilvl w:val="0"/>
          <w:numId w:val="1"/>
        </w:numPr>
        <w:spacing w:before="100" w:beforeAutospacing="1" w:after="100" w:afterAutospacing="1"/>
        <w:rPr>
          <w:rFonts w:eastAsia="Times New Roman"/>
        </w:rPr>
      </w:pPr>
      <w:r>
        <w:rPr>
          <w:rFonts w:eastAsia="Times New Roman"/>
        </w:rPr>
        <w:t>Raise internal floor levels </w:t>
      </w:r>
    </w:p>
    <w:p w14:paraId="71C34D82" w14:textId="77777777" w:rsidR="00345B6B" w:rsidRDefault="00345B6B" w:rsidP="00345B6B">
      <w:pPr>
        <w:numPr>
          <w:ilvl w:val="0"/>
          <w:numId w:val="1"/>
        </w:numPr>
        <w:spacing w:before="100" w:beforeAutospacing="1" w:after="100" w:afterAutospacing="1"/>
        <w:rPr>
          <w:rFonts w:eastAsia="Times New Roman"/>
        </w:rPr>
      </w:pPr>
      <w:r>
        <w:rPr>
          <w:rFonts w:eastAsia="Times New Roman"/>
        </w:rPr>
        <w:t>Raise power sockets to protect internal infrastructure </w:t>
      </w:r>
    </w:p>
    <w:p w14:paraId="6C817567" w14:textId="77777777" w:rsidR="00345B6B" w:rsidRDefault="00345B6B" w:rsidP="00345B6B">
      <w:pPr>
        <w:numPr>
          <w:ilvl w:val="0"/>
          <w:numId w:val="1"/>
        </w:numPr>
        <w:spacing w:before="100" w:beforeAutospacing="1" w:after="100" w:afterAutospacing="1"/>
        <w:rPr>
          <w:rFonts w:eastAsia="Times New Roman"/>
        </w:rPr>
      </w:pPr>
      <w:r>
        <w:rPr>
          <w:rFonts w:eastAsia="Times New Roman"/>
        </w:rPr>
        <w:t>Use water resistant materials where possible in the fabric of the extension </w:t>
      </w:r>
    </w:p>
    <w:p w14:paraId="3D81CFF4" w14:textId="77777777" w:rsidR="00345B6B" w:rsidRDefault="00345B6B" w:rsidP="00345B6B">
      <w:pPr>
        <w:numPr>
          <w:ilvl w:val="0"/>
          <w:numId w:val="1"/>
        </w:numPr>
        <w:spacing w:before="100" w:beforeAutospacing="1" w:after="100" w:afterAutospacing="1"/>
        <w:rPr>
          <w:rFonts w:eastAsia="Times New Roman"/>
        </w:rPr>
      </w:pPr>
      <w:r>
        <w:rPr>
          <w:rFonts w:eastAsia="Times New Roman"/>
        </w:rPr>
        <w:t>Maintain a gap along the boundary to ensure water is not impeded </w:t>
      </w:r>
    </w:p>
    <w:p w14:paraId="38138DE5" w14:textId="77777777" w:rsidR="00345B6B" w:rsidRDefault="00345B6B" w:rsidP="00345B6B">
      <w:pPr>
        <w:numPr>
          <w:ilvl w:val="0"/>
          <w:numId w:val="1"/>
        </w:numPr>
        <w:spacing w:before="100" w:beforeAutospacing="1" w:after="100" w:afterAutospacing="1"/>
        <w:rPr>
          <w:rFonts w:eastAsia="Times New Roman"/>
        </w:rPr>
      </w:pPr>
      <w:r>
        <w:rPr>
          <w:rFonts w:eastAsia="Times New Roman"/>
        </w:rPr>
        <w:t>Provide adequate means of escape down the road prior or during a flood event </w:t>
      </w:r>
    </w:p>
    <w:p w14:paraId="61376441" w14:textId="77777777" w:rsidR="00345B6B" w:rsidRDefault="00345B6B" w:rsidP="00345B6B">
      <w:pPr>
        <w:rPr>
          <w:rFonts w:eastAsia="Times New Roman"/>
        </w:rPr>
      </w:pPr>
      <w:r>
        <w:rPr>
          <w:rFonts w:eastAsia="Times New Roman"/>
        </w:rPr>
        <w:t>Subsequently there are means to protect minor developments from flood risk as per the standing advice offered by the Environment Agency. This advice would be adhered to and met in the strictest compliance. </w:t>
      </w:r>
    </w:p>
    <w:p w14:paraId="4B582BDE" w14:textId="77777777" w:rsidR="00886C6E" w:rsidRDefault="00886C6E"/>
    <w:sectPr w:rsidR="00886C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25263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80067743">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B6B"/>
    <w:rsid w:val="00345B6B"/>
    <w:rsid w:val="00886C6E"/>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42AA6"/>
  <w15:chartTrackingRefBased/>
  <w15:docId w15:val="{7B5ACD81-711F-478B-88D9-A45D73916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5B6B"/>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8943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137</Words>
  <Characters>783</Characters>
  <Application>Microsoft Office Word</Application>
  <DocSecurity>0</DocSecurity>
  <Lines>6</Lines>
  <Paragraphs>1</Paragraphs>
  <ScaleCrop>false</ScaleCrop>
  <Company/>
  <LinksUpToDate>false</LinksUpToDate>
  <CharactersWithSpaces>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harmeet minhas</dc:creator>
  <cp:keywords/>
  <dc:description/>
  <cp:lastModifiedBy>harmeet minhas</cp:lastModifiedBy>
  <cp:revision>1</cp:revision>
  <dcterms:created xsi:type="dcterms:W3CDTF">2022-12-22T18:22:00Z</dcterms:created>
  <dcterms:modified xsi:type="dcterms:W3CDTF">2022-12-22T18:25:00Z</dcterms:modified>
</cp:coreProperties>
</file>