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A2CBA" w14:textId="7818F994" w:rsidR="00B527DD" w:rsidRDefault="003B5321" w:rsidP="00B527DD">
      <w:pPr>
        <w:rPr>
          <w:b/>
          <w:sz w:val="22"/>
          <w:szCs w:val="22"/>
        </w:rPr>
      </w:pPr>
      <w:r>
        <w:rPr>
          <w:b/>
          <w:sz w:val="22"/>
          <w:szCs w:val="22"/>
        </w:rPr>
        <w:t>Aman Bhullar</w:t>
      </w:r>
    </w:p>
    <w:p w14:paraId="2FB0B185" w14:textId="39394DC2" w:rsidR="003B5321" w:rsidRDefault="003B5321" w:rsidP="00B527DD">
      <w:pPr>
        <w:rPr>
          <w:b/>
          <w:sz w:val="22"/>
          <w:szCs w:val="22"/>
        </w:rPr>
      </w:pPr>
      <w:r>
        <w:rPr>
          <w:b/>
          <w:sz w:val="22"/>
          <w:szCs w:val="22"/>
        </w:rPr>
        <w:t>12 Bedford Avenue</w:t>
      </w:r>
    </w:p>
    <w:p w14:paraId="5D3893E1" w14:textId="62C6867A" w:rsidR="003B5321" w:rsidRPr="00B527DD" w:rsidRDefault="003B5321" w:rsidP="00B527DD">
      <w:pPr>
        <w:rPr>
          <w:b/>
          <w:sz w:val="22"/>
          <w:szCs w:val="22"/>
        </w:rPr>
      </w:pPr>
      <w:r>
        <w:rPr>
          <w:b/>
          <w:sz w:val="22"/>
          <w:szCs w:val="22"/>
        </w:rPr>
        <w:t>Hayes</w:t>
      </w:r>
    </w:p>
    <w:p w14:paraId="6972A453" w14:textId="730CC4D0" w:rsidR="00B527DD" w:rsidRPr="00B527DD" w:rsidRDefault="00B527DD" w:rsidP="00B527DD">
      <w:pPr>
        <w:rPr>
          <w:b/>
          <w:sz w:val="22"/>
          <w:szCs w:val="22"/>
        </w:rPr>
      </w:pPr>
      <w:r w:rsidRPr="00B527DD">
        <w:rPr>
          <w:b/>
          <w:sz w:val="22"/>
          <w:szCs w:val="22"/>
        </w:rPr>
        <w:t>UB</w:t>
      </w:r>
      <w:r w:rsidR="003B5321">
        <w:rPr>
          <w:b/>
          <w:sz w:val="22"/>
          <w:szCs w:val="22"/>
        </w:rPr>
        <w:t>4 0DP</w:t>
      </w:r>
    </w:p>
    <w:p w14:paraId="6E16EC4D" w14:textId="77777777" w:rsidR="00B527DD" w:rsidRPr="00B527DD" w:rsidRDefault="00B527DD" w:rsidP="00B527DD">
      <w:pPr>
        <w:rPr>
          <w:b/>
          <w:sz w:val="22"/>
          <w:szCs w:val="22"/>
        </w:rPr>
      </w:pPr>
    </w:p>
    <w:p w14:paraId="00743240" w14:textId="064F452D" w:rsidR="00B527DD" w:rsidRPr="00B527DD" w:rsidRDefault="003B5321" w:rsidP="00B527DD">
      <w:pPr>
        <w:rPr>
          <w:b/>
          <w:sz w:val="22"/>
          <w:szCs w:val="22"/>
        </w:rPr>
      </w:pPr>
      <w:r>
        <w:rPr>
          <w:b/>
          <w:sz w:val="22"/>
          <w:szCs w:val="22"/>
        </w:rPr>
        <w:t>22</w:t>
      </w:r>
      <w:r w:rsidRPr="003B5321">
        <w:rPr>
          <w:b/>
          <w:sz w:val="22"/>
          <w:szCs w:val="22"/>
          <w:vertAlign w:val="superscript"/>
        </w:rPr>
        <w:t>nd</w:t>
      </w:r>
      <w:r>
        <w:rPr>
          <w:b/>
          <w:sz w:val="22"/>
          <w:szCs w:val="22"/>
        </w:rPr>
        <w:t xml:space="preserve"> November </w:t>
      </w:r>
      <w:r w:rsidR="00B527DD" w:rsidRPr="00B527DD">
        <w:rPr>
          <w:b/>
          <w:sz w:val="22"/>
          <w:szCs w:val="22"/>
        </w:rPr>
        <w:t>2024,</w:t>
      </w:r>
    </w:p>
    <w:p w14:paraId="04B86080" w14:textId="77777777" w:rsidR="00B527DD" w:rsidRPr="00B527DD" w:rsidRDefault="00B527DD" w:rsidP="00B527DD">
      <w:pPr>
        <w:rPr>
          <w:b/>
          <w:sz w:val="22"/>
          <w:szCs w:val="22"/>
        </w:rPr>
      </w:pPr>
    </w:p>
    <w:p w14:paraId="7973DBF9" w14:textId="22E6AF9D" w:rsidR="003B5321" w:rsidRDefault="003B5321" w:rsidP="00B527DD">
      <w:pPr>
        <w:rPr>
          <w:b/>
          <w:sz w:val="22"/>
          <w:szCs w:val="22"/>
        </w:rPr>
      </w:pPr>
      <w:r>
        <w:rPr>
          <w:b/>
          <w:sz w:val="22"/>
          <w:szCs w:val="22"/>
        </w:rPr>
        <w:t>London Borough of Hillingdon</w:t>
      </w:r>
    </w:p>
    <w:p w14:paraId="305AB82A" w14:textId="255643CD" w:rsidR="00B527DD" w:rsidRPr="00B527DD" w:rsidRDefault="00B527DD" w:rsidP="00B527DD">
      <w:pPr>
        <w:rPr>
          <w:b/>
          <w:sz w:val="22"/>
          <w:szCs w:val="22"/>
        </w:rPr>
      </w:pPr>
      <w:r w:rsidRPr="00B527DD">
        <w:rPr>
          <w:b/>
          <w:sz w:val="22"/>
          <w:szCs w:val="22"/>
        </w:rPr>
        <w:t xml:space="preserve">Planning </w:t>
      </w:r>
      <w:r w:rsidR="003B5321">
        <w:rPr>
          <w:b/>
          <w:sz w:val="22"/>
          <w:szCs w:val="22"/>
        </w:rPr>
        <w:t>Department</w:t>
      </w:r>
    </w:p>
    <w:p w14:paraId="2357E1EF" w14:textId="06EBD6BB" w:rsidR="00B527DD" w:rsidRDefault="00B527DD" w:rsidP="00B527DD">
      <w:pPr>
        <w:rPr>
          <w:b/>
          <w:sz w:val="22"/>
          <w:szCs w:val="22"/>
        </w:rPr>
      </w:pPr>
      <w:r w:rsidRPr="00B527DD">
        <w:rPr>
          <w:b/>
          <w:sz w:val="22"/>
          <w:szCs w:val="22"/>
        </w:rPr>
        <w:t>Civic Centre</w:t>
      </w:r>
    </w:p>
    <w:p w14:paraId="0CDFE501" w14:textId="56E99925" w:rsidR="00293287" w:rsidRPr="00B527DD" w:rsidRDefault="00293287" w:rsidP="00B527DD">
      <w:pPr>
        <w:rPr>
          <w:b/>
          <w:sz w:val="22"/>
          <w:szCs w:val="22"/>
        </w:rPr>
      </w:pPr>
      <w:r>
        <w:rPr>
          <w:b/>
          <w:sz w:val="22"/>
          <w:szCs w:val="22"/>
        </w:rPr>
        <w:t>High Street</w:t>
      </w:r>
    </w:p>
    <w:p w14:paraId="30D2D88B" w14:textId="6DC3B443" w:rsidR="00B527DD" w:rsidRPr="00B527DD" w:rsidRDefault="003B5321" w:rsidP="00B527DD">
      <w:pPr>
        <w:rPr>
          <w:b/>
          <w:sz w:val="22"/>
          <w:szCs w:val="22"/>
        </w:rPr>
      </w:pPr>
      <w:r>
        <w:rPr>
          <w:b/>
          <w:sz w:val="22"/>
          <w:szCs w:val="22"/>
        </w:rPr>
        <w:t>Uxbridge</w:t>
      </w:r>
    </w:p>
    <w:p w14:paraId="23CA2AD5" w14:textId="77777777" w:rsidR="00B527DD" w:rsidRPr="00B527DD" w:rsidRDefault="00B527DD" w:rsidP="00B527DD">
      <w:pPr>
        <w:rPr>
          <w:b/>
          <w:sz w:val="22"/>
          <w:szCs w:val="22"/>
        </w:rPr>
      </w:pPr>
      <w:r w:rsidRPr="00B527DD">
        <w:rPr>
          <w:b/>
          <w:sz w:val="22"/>
          <w:szCs w:val="22"/>
        </w:rPr>
        <w:t>Middlesex</w:t>
      </w:r>
    </w:p>
    <w:p w14:paraId="4E84F5D6" w14:textId="2475BEAE" w:rsidR="00B527DD" w:rsidRDefault="003B5321" w:rsidP="00B527DD">
      <w:pPr>
        <w:rPr>
          <w:b/>
          <w:sz w:val="22"/>
          <w:szCs w:val="22"/>
        </w:rPr>
      </w:pPr>
      <w:r>
        <w:rPr>
          <w:b/>
          <w:sz w:val="22"/>
          <w:szCs w:val="22"/>
        </w:rPr>
        <w:t>UB</w:t>
      </w:r>
      <w:r w:rsidR="00293287">
        <w:rPr>
          <w:b/>
          <w:sz w:val="22"/>
          <w:szCs w:val="22"/>
        </w:rPr>
        <w:t>8 1UW</w:t>
      </w:r>
    </w:p>
    <w:p w14:paraId="532671A4" w14:textId="77777777" w:rsidR="00293287" w:rsidRDefault="00293287" w:rsidP="00B527DD">
      <w:pPr>
        <w:rPr>
          <w:sz w:val="22"/>
          <w:szCs w:val="22"/>
        </w:rPr>
      </w:pPr>
    </w:p>
    <w:p w14:paraId="5DD7F772" w14:textId="0B6F97FD" w:rsidR="00B527DD" w:rsidRPr="00B527DD" w:rsidRDefault="00B527DD" w:rsidP="00B527DD">
      <w:pPr>
        <w:rPr>
          <w:sz w:val="22"/>
          <w:szCs w:val="22"/>
        </w:rPr>
      </w:pPr>
      <w:r w:rsidRPr="00B527DD">
        <w:rPr>
          <w:sz w:val="22"/>
          <w:szCs w:val="22"/>
        </w:rPr>
        <w:t>Dear Sir,</w:t>
      </w:r>
    </w:p>
    <w:p w14:paraId="413CAF0C" w14:textId="77777777" w:rsidR="00B527DD" w:rsidRPr="00B527DD" w:rsidRDefault="00B527DD" w:rsidP="00B527DD">
      <w:pPr>
        <w:rPr>
          <w:sz w:val="22"/>
          <w:szCs w:val="22"/>
        </w:rPr>
      </w:pPr>
    </w:p>
    <w:p w14:paraId="50144902" w14:textId="30ED8BEE" w:rsidR="00B527DD" w:rsidRPr="00B527DD" w:rsidRDefault="00B527DD" w:rsidP="00B527DD">
      <w:pPr>
        <w:rPr>
          <w:b/>
          <w:sz w:val="22"/>
          <w:szCs w:val="22"/>
          <w:u w:val="single"/>
        </w:rPr>
      </w:pPr>
      <w:r w:rsidRPr="00B527DD">
        <w:rPr>
          <w:b/>
          <w:sz w:val="22"/>
          <w:szCs w:val="22"/>
          <w:u w:val="single"/>
        </w:rPr>
        <w:t xml:space="preserve">Re: </w:t>
      </w:r>
      <w:r w:rsidR="003B5321">
        <w:rPr>
          <w:b/>
          <w:sz w:val="22"/>
          <w:szCs w:val="22"/>
          <w:u w:val="single"/>
        </w:rPr>
        <w:t>12 Bedford Avenue, Hayes, UB4 0DP</w:t>
      </w:r>
      <w:r w:rsidRPr="00B527DD">
        <w:rPr>
          <w:b/>
          <w:sz w:val="22"/>
          <w:szCs w:val="22"/>
          <w:u w:val="single"/>
        </w:rPr>
        <w:t>.</w:t>
      </w:r>
    </w:p>
    <w:p w14:paraId="262777D6" w14:textId="77777777" w:rsidR="001E3B6A" w:rsidRPr="00F232F1" w:rsidRDefault="001E3B6A">
      <w:pPr>
        <w:rPr>
          <w:b/>
          <w:bCs/>
          <w:sz w:val="22"/>
        </w:rPr>
      </w:pPr>
    </w:p>
    <w:p w14:paraId="4F1150F0" w14:textId="77777777" w:rsidR="001E3B6A" w:rsidRPr="00F232F1" w:rsidRDefault="009E70A7">
      <w:pPr>
        <w:rPr>
          <w:sz w:val="22"/>
        </w:rPr>
      </w:pPr>
      <w:r w:rsidRPr="00F232F1">
        <w:rPr>
          <w:sz w:val="22"/>
        </w:rPr>
        <w:t>I attach herewith Planning application at the above premises, and would like you to consider the following in support of the application.</w:t>
      </w:r>
    </w:p>
    <w:p w14:paraId="665AF508" w14:textId="77777777" w:rsidR="001E3B6A" w:rsidRPr="00F232F1" w:rsidRDefault="009E70A7">
      <w:pPr>
        <w:rPr>
          <w:b/>
          <w:bCs/>
          <w:sz w:val="22"/>
          <w:u w:val="single"/>
        </w:rPr>
      </w:pPr>
      <w:r w:rsidRPr="00F232F1">
        <w:rPr>
          <w:b/>
          <w:bCs/>
          <w:sz w:val="22"/>
          <w:u w:val="single"/>
        </w:rPr>
        <w:t>Design / Access Statement.</w:t>
      </w:r>
    </w:p>
    <w:p w14:paraId="4A7718AF" w14:textId="77777777" w:rsidR="001E3B6A" w:rsidRPr="00F232F1" w:rsidRDefault="001E3B6A">
      <w:pPr>
        <w:rPr>
          <w:sz w:val="22"/>
        </w:rPr>
      </w:pPr>
    </w:p>
    <w:p w14:paraId="55FAD72D" w14:textId="77777777" w:rsidR="001E3B6A" w:rsidRPr="00410A3C" w:rsidRDefault="009E70A7">
      <w:pPr>
        <w:rPr>
          <w:b/>
          <w:sz w:val="22"/>
          <w:u w:val="single"/>
        </w:rPr>
      </w:pPr>
      <w:r w:rsidRPr="00410A3C">
        <w:rPr>
          <w:b/>
          <w:sz w:val="22"/>
          <w:u w:val="single"/>
        </w:rPr>
        <w:t>The proposal</w:t>
      </w:r>
    </w:p>
    <w:p w14:paraId="7BA68555" w14:textId="0E3EA687" w:rsidR="00B527DD" w:rsidRDefault="009E70A7">
      <w:pPr>
        <w:rPr>
          <w:sz w:val="22"/>
        </w:rPr>
      </w:pPr>
      <w:r w:rsidRPr="00F232F1">
        <w:rPr>
          <w:sz w:val="22"/>
        </w:rPr>
        <w:t xml:space="preserve">The proposal seeks the </w:t>
      </w:r>
      <w:r w:rsidR="005E68C3">
        <w:rPr>
          <w:sz w:val="22"/>
        </w:rPr>
        <w:t xml:space="preserve">erection of first floor side extension </w:t>
      </w:r>
      <w:r w:rsidR="00027FE0">
        <w:rPr>
          <w:sz w:val="22"/>
        </w:rPr>
        <w:t xml:space="preserve">and </w:t>
      </w:r>
      <w:r w:rsidR="009450D4">
        <w:rPr>
          <w:sz w:val="22"/>
        </w:rPr>
        <w:t xml:space="preserve">conversion of </w:t>
      </w:r>
      <w:r w:rsidR="00B527DD">
        <w:rPr>
          <w:sz w:val="22"/>
        </w:rPr>
        <w:t xml:space="preserve">single-family </w:t>
      </w:r>
      <w:r w:rsidR="009450D4">
        <w:rPr>
          <w:sz w:val="22"/>
        </w:rPr>
        <w:t>dwelling</w:t>
      </w:r>
      <w:r w:rsidR="00B527DD">
        <w:rPr>
          <w:sz w:val="22"/>
        </w:rPr>
        <w:t xml:space="preserve"> house </w:t>
      </w:r>
      <w:r w:rsidR="009450D4">
        <w:rPr>
          <w:sz w:val="22"/>
        </w:rPr>
        <w:t xml:space="preserve">at </w:t>
      </w:r>
      <w:r w:rsidR="005E68C3">
        <w:rPr>
          <w:sz w:val="22"/>
        </w:rPr>
        <w:t>12 Bedford Avenue, Hayes, UB2 0DP</w:t>
      </w:r>
      <w:r w:rsidRPr="00F232F1">
        <w:rPr>
          <w:sz w:val="22"/>
        </w:rPr>
        <w:t xml:space="preserve"> in to </w:t>
      </w:r>
      <w:r w:rsidR="00B527DD">
        <w:rPr>
          <w:sz w:val="22"/>
        </w:rPr>
        <w:t xml:space="preserve">House in Multiple Occupation (HMO). This can provide accommodation for those unable or not wanting to buy or rent their own self-contained housing or who do not meet the criteria for housing association or council accommodation. </w:t>
      </w:r>
      <w:r w:rsidR="00E43F42">
        <w:rPr>
          <w:sz w:val="22"/>
        </w:rPr>
        <w:t xml:space="preserve">The existing dwelling </w:t>
      </w:r>
      <w:r w:rsidR="00344221">
        <w:rPr>
          <w:sz w:val="22"/>
        </w:rPr>
        <w:t>already has single storey side and loft extension. It is proposed to construct first floor side extension over and above the existing side extension. The single storey dilapidated conservatory at the rear is to be demolished.</w:t>
      </w:r>
    </w:p>
    <w:p w14:paraId="26B5E320" w14:textId="77777777" w:rsidR="00344221" w:rsidRDefault="00344221">
      <w:pPr>
        <w:rPr>
          <w:sz w:val="22"/>
        </w:rPr>
      </w:pPr>
    </w:p>
    <w:p w14:paraId="0300147E" w14:textId="3DD92E90" w:rsidR="00B527DD" w:rsidRDefault="008E2F9D">
      <w:pPr>
        <w:rPr>
          <w:sz w:val="22"/>
        </w:rPr>
      </w:pPr>
      <w:r>
        <w:rPr>
          <w:sz w:val="22"/>
        </w:rPr>
        <w:t xml:space="preserve">The maximum number of occupants expected to be </w:t>
      </w:r>
      <w:r w:rsidR="005E68C3">
        <w:rPr>
          <w:sz w:val="22"/>
        </w:rPr>
        <w:t>9</w:t>
      </w:r>
      <w:r w:rsidR="005A1649">
        <w:rPr>
          <w:sz w:val="22"/>
        </w:rPr>
        <w:t xml:space="preserve"> as per drawing number 01</w:t>
      </w:r>
      <w:r>
        <w:rPr>
          <w:sz w:val="22"/>
        </w:rPr>
        <w:t>, based on the room size of the converted dwelling</w:t>
      </w:r>
      <w:r w:rsidR="00344221">
        <w:rPr>
          <w:sz w:val="22"/>
        </w:rPr>
        <w:t xml:space="preserve"> as per the council’s guideline for end of terrace house type.</w:t>
      </w:r>
      <w:r w:rsidR="005A1649">
        <w:rPr>
          <w:sz w:val="22"/>
        </w:rPr>
        <w:t xml:space="preserve"> A communal living space is provided at ground floor level.</w:t>
      </w:r>
    </w:p>
    <w:p w14:paraId="190EE814" w14:textId="77777777" w:rsidR="008E2F9D" w:rsidRDefault="008E2F9D">
      <w:pPr>
        <w:rPr>
          <w:sz w:val="22"/>
        </w:rPr>
      </w:pPr>
    </w:p>
    <w:p w14:paraId="0A57CBDC" w14:textId="7D7015EB" w:rsidR="008E2F9D" w:rsidRDefault="008E2F9D">
      <w:pPr>
        <w:rPr>
          <w:sz w:val="22"/>
        </w:rPr>
      </w:pPr>
      <w:r>
        <w:rPr>
          <w:sz w:val="22"/>
        </w:rPr>
        <w:t>Increased occupancy may well give rise to greater noise and disturbance but Council’s Environmental protection Unit can only control such nuisance where it has become excessive and a statutory nuisance. The possibility of noise and disturbance just inside the limit of ‘statutory noise nuisance’ is to be enforced by the landlord.</w:t>
      </w:r>
    </w:p>
    <w:p w14:paraId="5C4A562A" w14:textId="77777777" w:rsidR="001865E9" w:rsidRDefault="001865E9">
      <w:pPr>
        <w:rPr>
          <w:sz w:val="22"/>
        </w:rPr>
      </w:pPr>
    </w:p>
    <w:p w14:paraId="4C2154CC" w14:textId="34F3E91F" w:rsidR="001865E9" w:rsidRDefault="001865E9">
      <w:pPr>
        <w:rPr>
          <w:sz w:val="22"/>
        </w:rPr>
      </w:pPr>
      <w:r>
        <w:rPr>
          <w:sz w:val="22"/>
        </w:rPr>
        <w:t xml:space="preserve">The proposal has addressed all the requirements by the </w:t>
      </w:r>
      <w:r w:rsidR="005E68C3">
        <w:rPr>
          <w:sz w:val="22"/>
        </w:rPr>
        <w:t>Hillingdon</w:t>
      </w:r>
      <w:r>
        <w:rPr>
          <w:sz w:val="22"/>
        </w:rPr>
        <w:t xml:space="preserve"> Council’s HMO property Licence.</w:t>
      </w:r>
    </w:p>
    <w:p w14:paraId="7F0DB22A" w14:textId="77777777" w:rsidR="00B527DD" w:rsidRDefault="00B527DD">
      <w:pPr>
        <w:rPr>
          <w:sz w:val="22"/>
        </w:rPr>
      </w:pPr>
    </w:p>
    <w:p w14:paraId="19293482" w14:textId="77777777" w:rsidR="001E3B6A" w:rsidRPr="00410A3C" w:rsidRDefault="009E70A7">
      <w:pPr>
        <w:rPr>
          <w:b/>
          <w:sz w:val="22"/>
          <w:u w:val="single"/>
        </w:rPr>
      </w:pPr>
      <w:r w:rsidRPr="00410A3C">
        <w:rPr>
          <w:b/>
          <w:sz w:val="22"/>
          <w:u w:val="single"/>
        </w:rPr>
        <w:t>The Site</w:t>
      </w:r>
    </w:p>
    <w:p w14:paraId="2A699392" w14:textId="42BCA50D" w:rsidR="00E43F42" w:rsidRDefault="009E70A7">
      <w:pPr>
        <w:rPr>
          <w:sz w:val="22"/>
        </w:rPr>
      </w:pPr>
      <w:r w:rsidRPr="00F232F1">
        <w:rPr>
          <w:sz w:val="22"/>
        </w:rPr>
        <w:t xml:space="preserve">The existing house is </w:t>
      </w:r>
      <w:r w:rsidR="000439F6">
        <w:rPr>
          <w:sz w:val="22"/>
        </w:rPr>
        <w:t xml:space="preserve">currently used as </w:t>
      </w:r>
      <w:r w:rsidR="00AB6CB2">
        <w:rPr>
          <w:sz w:val="22"/>
        </w:rPr>
        <w:t xml:space="preserve">single-family dwelling and is considered to be large for one family. </w:t>
      </w:r>
      <w:r w:rsidRPr="00F232F1">
        <w:rPr>
          <w:sz w:val="22"/>
        </w:rPr>
        <w:t xml:space="preserve">The site is </w:t>
      </w:r>
      <w:r w:rsidR="00AB6CB2">
        <w:rPr>
          <w:sz w:val="22"/>
        </w:rPr>
        <w:t>end</w:t>
      </w:r>
      <w:r w:rsidR="006A1D2C">
        <w:rPr>
          <w:sz w:val="22"/>
        </w:rPr>
        <w:t>-</w:t>
      </w:r>
      <w:r w:rsidR="009450D4">
        <w:rPr>
          <w:sz w:val="22"/>
        </w:rPr>
        <w:t xml:space="preserve">terrace </w:t>
      </w:r>
      <w:r w:rsidRPr="00F232F1">
        <w:rPr>
          <w:sz w:val="22"/>
        </w:rPr>
        <w:t xml:space="preserve">property with </w:t>
      </w:r>
      <w:r w:rsidR="009450D4">
        <w:rPr>
          <w:sz w:val="22"/>
        </w:rPr>
        <w:t>front forecourt</w:t>
      </w:r>
      <w:r w:rsidR="000439F6">
        <w:rPr>
          <w:sz w:val="22"/>
        </w:rPr>
        <w:t xml:space="preserve"> and rear garden</w:t>
      </w:r>
      <w:r w:rsidR="009450D4">
        <w:rPr>
          <w:sz w:val="22"/>
        </w:rPr>
        <w:t>.</w:t>
      </w:r>
      <w:r w:rsidRPr="00F232F1">
        <w:rPr>
          <w:sz w:val="22"/>
        </w:rPr>
        <w:t xml:space="preserve"> The existing accommodation comprises </w:t>
      </w:r>
      <w:r w:rsidR="000439F6" w:rsidRPr="00F232F1">
        <w:rPr>
          <w:sz w:val="22"/>
        </w:rPr>
        <w:t xml:space="preserve">of </w:t>
      </w:r>
      <w:r w:rsidR="00E43F42">
        <w:rPr>
          <w:sz w:val="22"/>
        </w:rPr>
        <w:t>one lounge, one-</w:t>
      </w:r>
      <w:r w:rsidR="00344221">
        <w:rPr>
          <w:sz w:val="22"/>
        </w:rPr>
        <w:t>study room</w:t>
      </w:r>
      <w:r w:rsidR="005E68C3">
        <w:rPr>
          <w:sz w:val="22"/>
        </w:rPr>
        <w:t>, kitchen</w:t>
      </w:r>
      <w:r w:rsidR="00E43F42">
        <w:rPr>
          <w:sz w:val="22"/>
        </w:rPr>
        <w:t>, dining area, at ground floor level, three</w:t>
      </w:r>
      <w:r w:rsidRPr="00F232F1">
        <w:rPr>
          <w:sz w:val="22"/>
        </w:rPr>
        <w:t xml:space="preserve"> bedrooms, and </w:t>
      </w:r>
      <w:r w:rsidR="005E68C3">
        <w:rPr>
          <w:sz w:val="22"/>
        </w:rPr>
        <w:t>bath</w:t>
      </w:r>
      <w:r w:rsidRPr="00F232F1">
        <w:rPr>
          <w:sz w:val="22"/>
        </w:rPr>
        <w:t>/</w:t>
      </w:r>
      <w:proofErr w:type="spellStart"/>
      <w:r w:rsidRPr="00F232F1">
        <w:rPr>
          <w:sz w:val="22"/>
        </w:rPr>
        <w:t>wc</w:t>
      </w:r>
      <w:proofErr w:type="spellEnd"/>
      <w:r w:rsidRPr="00F232F1">
        <w:rPr>
          <w:sz w:val="22"/>
        </w:rPr>
        <w:t xml:space="preserve"> at first floor level</w:t>
      </w:r>
      <w:r w:rsidR="000439F6">
        <w:rPr>
          <w:sz w:val="22"/>
        </w:rPr>
        <w:t xml:space="preserve">, </w:t>
      </w:r>
      <w:r w:rsidR="005E68C3">
        <w:rPr>
          <w:sz w:val="22"/>
        </w:rPr>
        <w:t>one</w:t>
      </w:r>
      <w:r w:rsidR="000439F6">
        <w:rPr>
          <w:sz w:val="22"/>
        </w:rPr>
        <w:t xml:space="preserve"> </w:t>
      </w:r>
      <w:r w:rsidR="005E68C3">
        <w:rPr>
          <w:sz w:val="22"/>
        </w:rPr>
        <w:t>bedroom and</w:t>
      </w:r>
      <w:r w:rsidR="000439F6">
        <w:rPr>
          <w:sz w:val="22"/>
        </w:rPr>
        <w:t xml:space="preserve"> shower/</w:t>
      </w:r>
      <w:proofErr w:type="spellStart"/>
      <w:r w:rsidR="000439F6">
        <w:rPr>
          <w:sz w:val="22"/>
        </w:rPr>
        <w:t>wc</w:t>
      </w:r>
      <w:proofErr w:type="spellEnd"/>
      <w:r w:rsidR="000439F6">
        <w:rPr>
          <w:sz w:val="22"/>
        </w:rPr>
        <w:t xml:space="preserve"> </w:t>
      </w:r>
      <w:r w:rsidR="00E43F42">
        <w:rPr>
          <w:sz w:val="22"/>
        </w:rPr>
        <w:t>at loft floor level</w:t>
      </w:r>
      <w:r w:rsidR="009450D4">
        <w:rPr>
          <w:sz w:val="22"/>
        </w:rPr>
        <w:t xml:space="preserve">. </w:t>
      </w:r>
    </w:p>
    <w:p w14:paraId="070206E0" w14:textId="77777777" w:rsidR="00E43F42" w:rsidRDefault="00E43F42">
      <w:pPr>
        <w:rPr>
          <w:sz w:val="22"/>
        </w:rPr>
      </w:pPr>
    </w:p>
    <w:p w14:paraId="5CD01B3E" w14:textId="4D32B950" w:rsidR="001E3B6A" w:rsidRDefault="007835BE">
      <w:pPr>
        <w:rPr>
          <w:sz w:val="22"/>
        </w:rPr>
      </w:pPr>
      <w:r>
        <w:rPr>
          <w:sz w:val="22"/>
        </w:rPr>
        <w:t>The house has a</w:t>
      </w:r>
      <w:r w:rsidR="002833DA">
        <w:rPr>
          <w:sz w:val="22"/>
        </w:rPr>
        <w:t xml:space="preserve"> </w:t>
      </w:r>
      <w:r w:rsidR="00344221">
        <w:rPr>
          <w:sz w:val="22"/>
        </w:rPr>
        <w:t>10.5</w:t>
      </w:r>
      <w:r w:rsidR="002833DA">
        <w:rPr>
          <w:sz w:val="22"/>
        </w:rPr>
        <w:t>m</w:t>
      </w:r>
      <w:r w:rsidR="009E70A7" w:rsidRPr="00F232F1">
        <w:rPr>
          <w:sz w:val="22"/>
        </w:rPr>
        <w:t xml:space="preserve"> deep rear garden</w:t>
      </w:r>
      <w:r>
        <w:rPr>
          <w:sz w:val="22"/>
        </w:rPr>
        <w:t xml:space="preserve"> </w:t>
      </w:r>
      <w:r w:rsidR="005E68C3">
        <w:rPr>
          <w:sz w:val="22"/>
        </w:rPr>
        <w:t xml:space="preserve">and a separate detached store out building 3.5m deep at the rear of the garden. </w:t>
      </w:r>
      <w:r w:rsidR="009E70A7" w:rsidRPr="00F232F1">
        <w:rPr>
          <w:sz w:val="22"/>
        </w:rPr>
        <w:t xml:space="preserve">The dwelling is located within an established residential area and many of the surrounding properties have been altered/converted or extended over time. </w:t>
      </w:r>
    </w:p>
    <w:p w14:paraId="36B20652" w14:textId="77777777" w:rsidR="00B03488" w:rsidRDefault="00B03488">
      <w:pPr>
        <w:rPr>
          <w:sz w:val="22"/>
        </w:rPr>
      </w:pPr>
    </w:p>
    <w:p w14:paraId="37E8DF88" w14:textId="77777777" w:rsidR="00344221" w:rsidRDefault="00344221">
      <w:pPr>
        <w:rPr>
          <w:b/>
          <w:sz w:val="22"/>
          <w:u w:val="single"/>
        </w:rPr>
      </w:pPr>
    </w:p>
    <w:p w14:paraId="18BDE48D" w14:textId="77777777" w:rsidR="00344221" w:rsidRDefault="00344221">
      <w:pPr>
        <w:rPr>
          <w:b/>
          <w:sz w:val="22"/>
          <w:u w:val="single"/>
        </w:rPr>
      </w:pPr>
    </w:p>
    <w:p w14:paraId="21D9E7B8" w14:textId="7BD44091" w:rsidR="001E3B6A" w:rsidRPr="00410A3C" w:rsidRDefault="009E70A7">
      <w:pPr>
        <w:rPr>
          <w:b/>
          <w:sz w:val="22"/>
          <w:u w:val="single"/>
        </w:rPr>
      </w:pPr>
      <w:r w:rsidRPr="00410A3C">
        <w:rPr>
          <w:b/>
          <w:sz w:val="22"/>
          <w:u w:val="single"/>
        </w:rPr>
        <w:t>Planning Policy</w:t>
      </w:r>
    </w:p>
    <w:p w14:paraId="3F9B40FB" w14:textId="183CB1E9" w:rsidR="007835BE" w:rsidRPr="00F232F1" w:rsidRDefault="009E70A7" w:rsidP="007835BE">
      <w:pPr>
        <w:rPr>
          <w:sz w:val="22"/>
        </w:rPr>
      </w:pPr>
      <w:r w:rsidRPr="00F232F1">
        <w:rPr>
          <w:sz w:val="22"/>
        </w:rPr>
        <w:t xml:space="preserve">Policy relevant to the application is contained in the </w:t>
      </w:r>
      <w:r w:rsidR="007835BE">
        <w:rPr>
          <w:sz w:val="22"/>
        </w:rPr>
        <w:t>Development Plan P</w:t>
      </w:r>
      <w:r w:rsidRPr="00F232F1">
        <w:rPr>
          <w:sz w:val="22"/>
        </w:rPr>
        <w:t xml:space="preserve">olicies </w:t>
      </w:r>
      <w:r w:rsidR="007835BE">
        <w:rPr>
          <w:sz w:val="22"/>
        </w:rPr>
        <w:t xml:space="preserve">within </w:t>
      </w:r>
      <w:r w:rsidR="005E68C3">
        <w:rPr>
          <w:sz w:val="22"/>
        </w:rPr>
        <w:t xml:space="preserve">Hillingdon </w:t>
      </w:r>
      <w:r w:rsidR="00E43F42">
        <w:rPr>
          <w:sz w:val="22"/>
        </w:rPr>
        <w:t>Council’s</w:t>
      </w:r>
      <w:r w:rsidRPr="00F232F1">
        <w:rPr>
          <w:sz w:val="22"/>
        </w:rPr>
        <w:t xml:space="preserve"> </w:t>
      </w:r>
      <w:r w:rsidR="007835BE">
        <w:rPr>
          <w:sz w:val="22"/>
        </w:rPr>
        <w:t xml:space="preserve">Local Plan: Part 1, Saved </w:t>
      </w:r>
      <w:r w:rsidRPr="00F232F1">
        <w:rPr>
          <w:sz w:val="22"/>
        </w:rPr>
        <w:t>Unitary Development Plan</w:t>
      </w:r>
      <w:r w:rsidR="007835BE">
        <w:rPr>
          <w:sz w:val="22"/>
        </w:rPr>
        <w:t xml:space="preserve"> policies</w:t>
      </w:r>
      <w:r w:rsidRPr="00F232F1">
        <w:rPr>
          <w:sz w:val="22"/>
        </w:rPr>
        <w:t xml:space="preserve">, </w:t>
      </w:r>
      <w:r w:rsidR="007835BE">
        <w:rPr>
          <w:sz w:val="22"/>
        </w:rPr>
        <w:t xml:space="preserve">the London Plan 2015, NPPF and supplementary planning guidance prepared by both LB of </w:t>
      </w:r>
      <w:r w:rsidR="005E68C3">
        <w:rPr>
          <w:sz w:val="22"/>
        </w:rPr>
        <w:t>Hillingdon</w:t>
      </w:r>
      <w:r w:rsidR="007835BE">
        <w:rPr>
          <w:sz w:val="22"/>
        </w:rPr>
        <w:t xml:space="preserve"> and the GLA. </w:t>
      </w:r>
      <w:r w:rsidRPr="00F232F1">
        <w:rPr>
          <w:sz w:val="22"/>
        </w:rPr>
        <w:t xml:space="preserve">Also of relevance is the Supplementary Planning Guidance, </w:t>
      </w:r>
      <w:r w:rsidR="007835BE" w:rsidRPr="00F232F1">
        <w:rPr>
          <w:sz w:val="22"/>
        </w:rPr>
        <w:t>entitled ‘extensions and Householders Guide’</w:t>
      </w:r>
      <w:r w:rsidR="00E43F42">
        <w:rPr>
          <w:sz w:val="22"/>
        </w:rPr>
        <w:t>.</w:t>
      </w:r>
    </w:p>
    <w:p w14:paraId="4218AD6F" w14:textId="77777777" w:rsidR="001E3B6A" w:rsidRDefault="001E3B6A">
      <w:pPr>
        <w:rPr>
          <w:sz w:val="22"/>
        </w:rPr>
      </w:pPr>
    </w:p>
    <w:p w14:paraId="47C24368" w14:textId="77777777" w:rsidR="00B03488" w:rsidRDefault="00B03488">
      <w:pPr>
        <w:rPr>
          <w:sz w:val="22"/>
        </w:rPr>
      </w:pPr>
    </w:p>
    <w:p w14:paraId="2B79755E" w14:textId="77777777" w:rsidR="001E3B6A" w:rsidRPr="00410A3C" w:rsidRDefault="009E70A7">
      <w:pPr>
        <w:rPr>
          <w:b/>
          <w:sz w:val="22"/>
          <w:u w:val="single"/>
        </w:rPr>
      </w:pPr>
      <w:r w:rsidRPr="00410A3C">
        <w:rPr>
          <w:b/>
          <w:sz w:val="22"/>
          <w:u w:val="single"/>
        </w:rPr>
        <w:t>Design</w:t>
      </w:r>
    </w:p>
    <w:p w14:paraId="6D987089" w14:textId="736D7C93" w:rsidR="001E3B6A" w:rsidRPr="00F232F1" w:rsidRDefault="009E70A7">
      <w:pPr>
        <w:rPr>
          <w:sz w:val="22"/>
        </w:rPr>
      </w:pPr>
      <w:r w:rsidRPr="00F232F1">
        <w:rPr>
          <w:sz w:val="22"/>
        </w:rPr>
        <w:t xml:space="preserve">The original house is considered to be of </w:t>
      </w:r>
      <w:r w:rsidR="00E43F42">
        <w:rPr>
          <w:sz w:val="22"/>
        </w:rPr>
        <w:t>large</w:t>
      </w:r>
      <w:r w:rsidRPr="00F232F1">
        <w:rPr>
          <w:sz w:val="22"/>
        </w:rPr>
        <w:t xml:space="preserve"> size for a modern single-family dwelling. The current proposal has sought to minimise the impact of the proposed conversion by not proposing any major changes to the external elevations. </w:t>
      </w:r>
    </w:p>
    <w:p w14:paraId="0C222C5D" w14:textId="77777777" w:rsidR="001E3B6A" w:rsidRPr="00F232F1" w:rsidRDefault="001E3B6A">
      <w:pPr>
        <w:rPr>
          <w:sz w:val="22"/>
        </w:rPr>
      </w:pPr>
    </w:p>
    <w:p w14:paraId="1D994C09" w14:textId="3B5894C0" w:rsidR="001E3B6A" w:rsidRPr="00F232F1" w:rsidRDefault="009E70A7">
      <w:pPr>
        <w:rPr>
          <w:sz w:val="22"/>
        </w:rPr>
      </w:pPr>
      <w:r w:rsidRPr="00F232F1">
        <w:rPr>
          <w:sz w:val="22"/>
        </w:rPr>
        <w:t xml:space="preserve">The proposal is not likely to have greater impact on the adjoining premises than its current use. The whole scheme provides the need for growing demand for smaller residential units in the borough. Provision for a rear garden space </w:t>
      </w:r>
      <w:r w:rsidR="00344221">
        <w:rPr>
          <w:sz w:val="22"/>
        </w:rPr>
        <w:t>of</w:t>
      </w:r>
      <w:r w:rsidR="005A1649">
        <w:rPr>
          <w:sz w:val="22"/>
        </w:rPr>
        <w:t xml:space="preserve"> 79.7m2 </w:t>
      </w:r>
      <w:r w:rsidRPr="00F232F1">
        <w:rPr>
          <w:sz w:val="22"/>
        </w:rPr>
        <w:t xml:space="preserve">is </w:t>
      </w:r>
      <w:r w:rsidR="00B03488">
        <w:rPr>
          <w:sz w:val="22"/>
        </w:rPr>
        <w:t xml:space="preserve">provided </w:t>
      </w:r>
    </w:p>
    <w:p w14:paraId="1D06C9DE" w14:textId="77777777" w:rsidR="001E3B6A" w:rsidRPr="00F232F1" w:rsidRDefault="001E3B6A">
      <w:pPr>
        <w:rPr>
          <w:sz w:val="22"/>
        </w:rPr>
      </w:pPr>
    </w:p>
    <w:p w14:paraId="11B7E184" w14:textId="1E66A814" w:rsidR="001E3B6A" w:rsidRDefault="009E70A7">
      <w:pPr>
        <w:rPr>
          <w:sz w:val="22"/>
        </w:rPr>
      </w:pPr>
      <w:r w:rsidRPr="00F232F1">
        <w:rPr>
          <w:sz w:val="22"/>
        </w:rPr>
        <w:t xml:space="preserve">Provision for </w:t>
      </w:r>
      <w:r w:rsidR="005A1649">
        <w:rPr>
          <w:sz w:val="22"/>
        </w:rPr>
        <w:t xml:space="preserve">3 </w:t>
      </w:r>
      <w:r w:rsidRPr="00F232F1">
        <w:rPr>
          <w:sz w:val="22"/>
        </w:rPr>
        <w:t xml:space="preserve">waste storage bins </w:t>
      </w:r>
      <w:r w:rsidR="005A1649">
        <w:rPr>
          <w:sz w:val="22"/>
        </w:rPr>
        <w:t xml:space="preserve">enclosure </w:t>
      </w:r>
      <w:r w:rsidRPr="00F232F1">
        <w:rPr>
          <w:sz w:val="22"/>
        </w:rPr>
        <w:t xml:space="preserve">is provided at the </w:t>
      </w:r>
      <w:r w:rsidR="0058789D">
        <w:rPr>
          <w:sz w:val="22"/>
        </w:rPr>
        <w:t>front</w:t>
      </w:r>
      <w:r w:rsidRPr="00F232F1">
        <w:rPr>
          <w:sz w:val="22"/>
        </w:rPr>
        <w:t xml:space="preserve"> of the </w:t>
      </w:r>
      <w:r w:rsidR="001865E9" w:rsidRPr="00F232F1">
        <w:rPr>
          <w:sz w:val="22"/>
        </w:rPr>
        <w:t>house</w:t>
      </w:r>
      <w:r w:rsidR="005A1649">
        <w:rPr>
          <w:sz w:val="22"/>
        </w:rPr>
        <w:t xml:space="preserve"> as per the council’s guidelines.</w:t>
      </w:r>
    </w:p>
    <w:p w14:paraId="473F589B" w14:textId="77777777" w:rsidR="005A1649" w:rsidRDefault="005A1649">
      <w:pPr>
        <w:rPr>
          <w:sz w:val="22"/>
        </w:rPr>
      </w:pPr>
    </w:p>
    <w:p w14:paraId="2FE81352" w14:textId="45E1C6AA" w:rsidR="005A1649" w:rsidRDefault="005A1649">
      <w:pPr>
        <w:rPr>
          <w:sz w:val="22"/>
        </w:rPr>
      </w:pPr>
      <w:r>
        <w:rPr>
          <w:sz w:val="22"/>
        </w:rPr>
        <w:t>Off-street parking provision for 2 cars is provided on the front forecourt as per drawing number 05. Presently there is one drop kerb and permission from the Council’s Highway department for an extension to the existing drop kerb has been granted on the 14</w:t>
      </w:r>
      <w:r w:rsidRPr="005A1649">
        <w:rPr>
          <w:sz w:val="22"/>
          <w:vertAlign w:val="superscript"/>
        </w:rPr>
        <w:t>th</w:t>
      </w:r>
      <w:r>
        <w:rPr>
          <w:sz w:val="22"/>
        </w:rPr>
        <w:t xml:space="preserve"> June 2024 – reference 1.747.</w:t>
      </w:r>
    </w:p>
    <w:p w14:paraId="622CB69D" w14:textId="77777777" w:rsidR="00F07CAB" w:rsidRDefault="00F07CAB">
      <w:pPr>
        <w:rPr>
          <w:sz w:val="22"/>
        </w:rPr>
      </w:pPr>
    </w:p>
    <w:p w14:paraId="23B345CC" w14:textId="77777777" w:rsidR="005A1649" w:rsidRPr="00F232F1" w:rsidRDefault="005A1649">
      <w:pPr>
        <w:rPr>
          <w:sz w:val="22"/>
        </w:rPr>
      </w:pPr>
    </w:p>
    <w:p w14:paraId="565338F4" w14:textId="77777777" w:rsidR="001E3B6A" w:rsidRPr="00410A3C" w:rsidRDefault="009E70A7">
      <w:pPr>
        <w:rPr>
          <w:b/>
          <w:sz w:val="22"/>
          <w:u w:val="single"/>
        </w:rPr>
      </w:pPr>
      <w:r w:rsidRPr="00410A3C">
        <w:rPr>
          <w:b/>
          <w:sz w:val="22"/>
          <w:u w:val="single"/>
        </w:rPr>
        <w:t>Access</w:t>
      </w:r>
    </w:p>
    <w:p w14:paraId="51BCC4BA" w14:textId="4DCCC9EF" w:rsidR="001E3B6A" w:rsidRPr="00F232F1" w:rsidRDefault="009E70A7">
      <w:pPr>
        <w:rPr>
          <w:sz w:val="22"/>
        </w:rPr>
      </w:pPr>
      <w:r w:rsidRPr="00F232F1">
        <w:rPr>
          <w:sz w:val="22"/>
        </w:rPr>
        <w:t xml:space="preserve">There are no major access implications with this proposal as it is merely a conversion of an existing property in an established residential area. There is also wide range of shops and facilities within easy reach via the public transport and on foot. </w:t>
      </w:r>
    </w:p>
    <w:p w14:paraId="51D3F67A" w14:textId="77777777" w:rsidR="001E3B6A" w:rsidRPr="00F232F1" w:rsidRDefault="001E3B6A">
      <w:pPr>
        <w:rPr>
          <w:sz w:val="22"/>
        </w:rPr>
      </w:pPr>
    </w:p>
    <w:p w14:paraId="4BA3772B" w14:textId="77777777" w:rsidR="001E3B6A" w:rsidRPr="00F232F1" w:rsidRDefault="001E3B6A">
      <w:pPr>
        <w:rPr>
          <w:sz w:val="22"/>
        </w:rPr>
      </w:pPr>
    </w:p>
    <w:p w14:paraId="591F8616" w14:textId="77777777" w:rsidR="001E3B6A" w:rsidRPr="00F232F1" w:rsidRDefault="001E3B6A">
      <w:pPr>
        <w:rPr>
          <w:sz w:val="22"/>
        </w:rPr>
      </w:pPr>
    </w:p>
    <w:p w14:paraId="2967CF30" w14:textId="77777777" w:rsidR="001E3B6A" w:rsidRPr="00F232F1" w:rsidRDefault="009E70A7">
      <w:pPr>
        <w:rPr>
          <w:sz w:val="22"/>
        </w:rPr>
      </w:pPr>
      <w:r w:rsidRPr="00F232F1">
        <w:rPr>
          <w:sz w:val="22"/>
        </w:rPr>
        <w:t>I trust the above is satisfactory for you to grant approval. However if you require any further information please do not hesitate to contact me.</w:t>
      </w:r>
    </w:p>
    <w:p w14:paraId="0E842C13" w14:textId="77777777" w:rsidR="001E3B6A" w:rsidRPr="00F232F1" w:rsidRDefault="001E3B6A">
      <w:pPr>
        <w:rPr>
          <w:sz w:val="22"/>
        </w:rPr>
      </w:pPr>
    </w:p>
    <w:p w14:paraId="7F9B7AE3" w14:textId="77777777" w:rsidR="001E3B6A" w:rsidRPr="00F232F1" w:rsidRDefault="001E3B6A">
      <w:pPr>
        <w:rPr>
          <w:sz w:val="22"/>
        </w:rPr>
      </w:pPr>
    </w:p>
    <w:p w14:paraId="0AC65A31" w14:textId="77777777" w:rsidR="001E3B6A" w:rsidRPr="00F232F1" w:rsidRDefault="001E3B6A">
      <w:pPr>
        <w:rPr>
          <w:sz w:val="22"/>
        </w:rPr>
      </w:pPr>
    </w:p>
    <w:p w14:paraId="767EC9DD" w14:textId="77777777" w:rsidR="001E3B6A" w:rsidRPr="00F232F1" w:rsidRDefault="009E70A7">
      <w:pPr>
        <w:rPr>
          <w:sz w:val="22"/>
        </w:rPr>
      </w:pPr>
      <w:r w:rsidRPr="00F232F1">
        <w:rPr>
          <w:sz w:val="22"/>
        </w:rPr>
        <w:t>Yours faithfully</w:t>
      </w:r>
    </w:p>
    <w:p w14:paraId="791308BC" w14:textId="77777777" w:rsidR="001E3B6A" w:rsidRPr="00F232F1" w:rsidRDefault="001E3B6A">
      <w:pPr>
        <w:rPr>
          <w:sz w:val="22"/>
        </w:rPr>
      </w:pPr>
    </w:p>
    <w:p w14:paraId="6A431266" w14:textId="77777777" w:rsidR="001E3B6A" w:rsidRPr="00F232F1" w:rsidRDefault="001E3B6A">
      <w:pPr>
        <w:rPr>
          <w:sz w:val="22"/>
        </w:rPr>
      </w:pPr>
    </w:p>
    <w:p w14:paraId="2A25C7DF" w14:textId="77777777" w:rsidR="001E3B6A" w:rsidRPr="00F232F1" w:rsidRDefault="001E3B6A">
      <w:pPr>
        <w:rPr>
          <w:sz w:val="22"/>
        </w:rPr>
      </w:pPr>
    </w:p>
    <w:p w14:paraId="780C4D11" w14:textId="561D4763" w:rsidR="001E3B6A" w:rsidRDefault="005A1649">
      <w:pPr>
        <w:rPr>
          <w:sz w:val="24"/>
        </w:rPr>
      </w:pPr>
      <w:r>
        <w:rPr>
          <w:sz w:val="24"/>
        </w:rPr>
        <w:t>A Bhullar</w:t>
      </w:r>
    </w:p>
    <w:sectPr w:rsidR="001E3B6A" w:rsidSect="00CE10D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F1"/>
    <w:rsid w:val="00023853"/>
    <w:rsid w:val="00027FE0"/>
    <w:rsid w:val="000439F6"/>
    <w:rsid w:val="001865E9"/>
    <w:rsid w:val="001C7FC4"/>
    <w:rsid w:val="001E3B6A"/>
    <w:rsid w:val="002833DA"/>
    <w:rsid w:val="00293287"/>
    <w:rsid w:val="002F2B75"/>
    <w:rsid w:val="003005F4"/>
    <w:rsid w:val="00344221"/>
    <w:rsid w:val="003B5321"/>
    <w:rsid w:val="004B0BE8"/>
    <w:rsid w:val="005629C4"/>
    <w:rsid w:val="0058789D"/>
    <w:rsid w:val="005A1649"/>
    <w:rsid w:val="005E68C3"/>
    <w:rsid w:val="0065460C"/>
    <w:rsid w:val="006A1D2C"/>
    <w:rsid w:val="007835BE"/>
    <w:rsid w:val="007953E9"/>
    <w:rsid w:val="00820D87"/>
    <w:rsid w:val="00862ABE"/>
    <w:rsid w:val="008E2F9D"/>
    <w:rsid w:val="009450D4"/>
    <w:rsid w:val="00987531"/>
    <w:rsid w:val="009E70A7"/>
    <w:rsid w:val="00AB6CB2"/>
    <w:rsid w:val="00B03488"/>
    <w:rsid w:val="00B527DD"/>
    <w:rsid w:val="00B62C40"/>
    <w:rsid w:val="00B76333"/>
    <w:rsid w:val="00CE10D8"/>
    <w:rsid w:val="00D5029E"/>
    <w:rsid w:val="00E2295C"/>
    <w:rsid w:val="00E43F42"/>
    <w:rsid w:val="00E603B1"/>
    <w:rsid w:val="00F07CAB"/>
    <w:rsid w:val="00F232F1"/>
    <w:rsid w:val="00FC0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A94768"/>
  <w15:docId w15:val="{91C0D153-DE16-4914-ADB1-062B6942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31"/>
    <w:rPr>
      <w:lang w:eastAsia="en-US"/>
    </w:rPr>
  </w:style>
  <w:style w:type="paragraph" w:styleId="Heading1">
    <w:name w:val="heading 1"/>
    <w:basedOn w:val="Normal"/>
    <w:next w:val="Normal"/>
    <w:qFormat/>
    <w:rsid w:val="0098753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7531"/>
    <w:pPr>
      <w:keepNext/>
      <w:tabs>
        <w:tab w:val="left" w:pos="5670"/>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32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88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9th August 97</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9th August 97</dc:title>
  <dc:creator>amar</dc:creator>
  <cp:lastModifiedBy>K 0</cp:lastModifiedBy>
  <cp:revision>2</cp:revision>
  <cp:lastPrinted>2015-06-27T11:48:00Z</cp:lastPrinted>
  <dcterms:created xsi:type="dcterms:W3CDTF">2024-11-23T17:00:00Z</dcterms:created>
  <dcterms:modified xsi:type="dcterms:W3CDTF">2024-11-23T17:00:00Z</dcterms:modified>
</cp:coreProperties>
</file>