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6C0AA" w14:textId="173E4DE7" w:rsidR="004A703B" w:rsidRDefault="00963D3C" w:rsidP="000F4EF1">
      <w:pPr>
        <w:jc w:val="both"/>
        <w:rPr>
          <w:rFonts w:ascii="Arial" w:hAnsi="Arial" w:cs="Arial"/>
          <w:b/>
          <w:sz w:val="36"/>
          <w:szCs w:val="36"/>
          <w:u w:val="single"/>
        </w:rPr>
      </w:pPr>
      <w:r w:rsidRPr="00963D3C">
        <w:rPr>
          <w:rFonts w:ascii="Arial" w:hAnsi="Arial" w:cs="Arial"/>
          <w:b/>
          <w:sz w:val="36"/>
          <w:szCs w:val="36"/>
        </w:rPr>
        <w:t xml:space="preserve">  </w:t>
      </w:r>
      <w:r w:rsidR="0077416C">
        <w:rPr>
          <w:rFonts w:ascii="Arial" w:hAnsi="Arial" w:cs="Arial"/>
          <w:b/>
          <w:sz w:val="36"/>
          <w:szCs w:val="36"/>
        </w:rPr>
        <w:t xml:space="preserve">            </w:t>
      </w:r>
      <w:r>
        <w:rPr>
          <w:rFonts w:ascii="Arial" w:hAnsi="Arial" w:cs="Arial"/>
          <w:b/>
          <w:sz w:val="36"/>
          <w:szCs w:val="36"/>
          <w:u w:val="single"/>
        </w:rPr>
        <w:t xml:space="preserve">Highways/Transport </w:t>
      </w:r>
      <w:r w:rsidR="003D51F9">
        <w:rPr>
          <w:rFonts w:ascii="Arial" w:hAnsi="Arial" w:cs="Arial"/>
          <w:b/>
          <w:sz w:val="36"/>
          <w:szCs w:val="36"/>
          <w:u w:val="single"/>
        </w:rPr>
        <w:t>Appraisal</w:t>
      </w:r>
    </w:p>
    <w:tbl>
      <w:tblPr>
        <w:tblW w:w="0" w:type="auto"/>
        <w:tblCellSpacing w:w="15" w:type="dxa"/>
        <w:tblCellMar>
          <w:top w:w="75" w:type="dxa"/>
          <w:left w:w="75" w:type="dxa"/>
          <w:bottom w:w="75" w:type="dxa"/>
          <w:right w:w="75" w:type="dxa"/>
        </w:tblCellMar>
        <w:tblLook w:val="04A0" w:firstRow="1" w:lastRow="0" w:firstColumn="1" w:lastColumn="0" w:noHBand="0" w:noVBand="1"/>
      </w:tblPr>
      <w:tblGrid>
        <w:gridCol w:w="504"/>
        <w:gridCol w:w="2011"/>
        <w:gridCol w:w="30"/>
        <w:gridCol w:w="6481"/>
      </w:tblGrid>
      <w:tr w:rsidR="004126AD" w:rsidRPr="004126AD" w14:paraId="21FCD529" w14:textId="77777777" w:rsidTr="004126AD">
        <w:trPr>
          <w:tblCellSpacing w:w="15" w:type="dxa"/>
        </w:trPr>
        <w:tc>
          <w:tcPr>
            <w:tcW w:w="0" w:type="auto"/>
            <w:gridSpan w:val="3"/>
            <w:shd w:val="clear" w:color="auto" w:fill="FFC000"/>
            <w:hideMark/>
          </w:tcPr>
          <w:p w14:paraId="19A5AC5A" w14:textId="77777777" w:rsidR="004126AD" w:rsidRPr="004126AD" w:rsidRDefault="004126AD" w:rsidP="004126AD">
            <w:pPr>
              <w:spacing w:after="0" w:line="240" w:lineRule="auto"/>
              <w:rPr>
                <w:rFonts w:ascii="Arial" w:eastAsia="Times New Roman" w:hAnsi="Arial" w:cs="Arial"/>
                <w:sz w:val="28"/>
                <w:szCs w:val="28"/>
                <w:lang w:eastAsia="en-GB"/>
              </w:rPr>
            </w:pPr>
            <w:r w:rsidRPr="004126AD">
              <w:rPr>
                <w:rFonts w:ascii="Arial" w:eastAsia="Times New Roman" w:hAnsi="Arial" w:cs="Arial"/>
                <w:b/>
                <w:bCs/>
                <w:sz w:val="28"/>
                <w:szCs w:val="28"/>
                <w:lang w:eastAsia="en-GB"/>
              </w:rPr>
              <w:t>Reference</w:t>
            </w:r>
          </w:p>
        </w:tc>
        <w:tc>
          <w:tcPr>
            <w:tcW w:w="0" w:type="auto"/>
            <w:shd w:val="clear" w:color="auto" w:fill="FFC000"/>
            <w:hideMark/>
          </w:tcPr>
          <w:p w14:paraId="03D1C846" w14:textId="77777777" w:rsidR="004126AD" w:rsidRPr="004126AD" w:rsidRDefault="004126AD" w:rsidP="004126AD">
            <w:pPr>
              <w:spacing w:after="0" w:line="240" w:lineRule="auto"/>
              <w:rPr>
                <w:rFonts w:ascii="Arial" w:eastAsia="Times New Roman" w:hAnsi="Arial" w:cs="Arial"/>
                <w:sz w:val="28"/>
                <w:szCs w:val="28"/>
                <w:lang w:eastAsia="en-GB"/>
              </w:rPr>
            </w:pPr>
            <w:r w:rsidRPr="004126AD">
              <w:rPr>
                <w:rFonts w:ascii="Arial" w:eastAsia="Times New Roman" w:hAnsi="Arial" w:cs="Arial"/>
                <w:sz w:val="28"/>
                <w:szCs w:val="28"/>
                <w:lang w:eastAsia="en-GB"/>
              </w:rPr>
              <w:t>8905/APP/2026/1385</w:t>
            </w:r>
          </w:p>
        </w:tc>
      </w:tr>
      <w:tr w:rsidR="004126AD" w:rsidRPr="004126AD" w14:paraId="0BE30E12" w14:textId="77777777" w:rsidTr="004126AD">
        <w:trPr>
          <w:tblCellSpacing w:w="15" w:type="dxa"/>
        </w:trPr>
        <w:tc>
          <w:tcPr>
            <w:tcW w:w="0" w:type="auto"/>
            <w:gridSpan w:val="3"/>
            <w:shd w:val="clear" w:color="auto" w:fill="FFC000"/>
            <w:hideMark/>
          </w:tcPr>
          <w:p w14:paraId="7B8A546B" w14:textId="77777777" w:rsidR="004126AD" w:rsidRPr="004126AD" w:rsidRDefault="004126AD" w:rsidP="004126AD">
            <w:pPr>
              <w:spacing w:after="0" w:line="240" w:lineRule="auto"/>
              <w:rPr>
                <w:rFonts w:ascii="Arial" w:eastAsia="Times New Roman" w:hAnsi="Arial" w:cs="Arial"/>
                <w:sz w:val="28"/>
                <w:szCs w:val="28"/>
                <w:lang w:eastAsia="en-GB"/>
              </w:rPr>
            </w:pPr>
            <w:r w:rsidRPr="004126AD">
              <w:rPr>
                <w:rFonts w:ascii="Arial" w:eastAsia="Times New Roman" w:hAnsi="Arial" w:cs="Arial"/>
                <w:b/>
                <w:bCs/>
                <w:sz w:val="28"/>
                <w:szCs w:val="28"/>
                <w:lang w:eastAsia="en-GB"/>
              </w:rPr>
              <w:t>Location</w:t>
            </w:r>
          </w:p>
        </w:tc>
        <w:tc>
          <w:tcPr>
            <w:tcW w:w="0" w:type="auto"/>
            <w:shd w:val="clear" w:color="auto" w:fill="FFC000"/>
            <w:hideMark/>
          </w:tcPr>
          <w:p w14:paraId="04D57480" w14:textId="77777777" w:rsidR="004126AD" w:rsidRPr="004126AD" w:rsidRDefault="004126AD" w:rsidP="004126AD">
            <w:pPr>
              <w:spacing w:after="0" w:line="240" w:lineRule="auto"/>
              <w:rPr>
                <w:rFonts w:ascii="Arial" w:eastAsia="Times New Roman" w:hAnsi="Arial" w:cs="Arial"/>
                <w:sz w:val="28"/>
                <w:szCs w:val="28"/>
                <w:lang w:eastAsia="en-GB"/>
              </w:rPr>
            </w:pPr>
            <w:r w:rsidRPr="004126AD">
              <w:rPr>
                <w:rFonts w:ascii="Arial" w:eastAsia="Times New Roman" w:hAnsi="Arial" w:cs="Arial"/>
                <w:sz w:val="28"/>
                <w:szCs w:val="28"/>
                <w:lang w:eastAsia="en-GB"/>
              </w:rPr>
              <w:t>90 LONG LANE ICKENHAM</w:t>
            </w:r>
          </w:p>
        </w:tc>
      </w:tr>
      <w:tr w:rsidR="004126AD" w:rsidRPr="004126AD" w14:paraId="77877F61" w14:textId="77777777" w:rsidTr="004126AD">
        <w:trPr>
          <w:tblCellSpacing w:w="15" w:type="dxa"/>
        </w:trPr>
        <w:tc>
          <w:tcPr>
            <w:tcW w:w="0" w:type="auto"/>
            <w:gridSpan w:val="3"/>
            <w:shd w:val="clear" w:color="auto" w:fill="FFC000"/>
            <w:hideMark/>
          </w:tcPr>
          <w:p w14:paraId="209F8B87" w14:textId="77777777" w:rsidR="004126AD" w:rsidRPr="004126AD" w:rsidRDefault="004126AD" w:rsidP="004126AD">
            <w:pPr>
              <w:spacing w:after="0" w:line="240" w:lineRule="auto"/>
              <w:rPr>
                <w:rFonts w:ascii="Arial" w:eastAsia="Times New Roman" w:hAnsi="Arial" w:cs="Arial"/>
                <w:sz w:val="28"/>
                <w:szCs w:val="28"/>
                <w:lang w:eastAsia="en-GB"/>
              </w:rPr>
            </w:pPr>
            <w:r w:rsidRPr="004126AD">
              <w:rPr>
                <w:rFonts w:ascii="Arial" w:eastAsia="Times New Roman" w:hAnsi="Arial" w:cs="Arial"/>
                <w:b/>
                <w:bCs/>
                <w:sz w:val="28"/>
                <w:szCs w:val="28"/>
                <w:lang w:eastAsia="en-GB"/>
              </w:rPr>
              <w:t>Proposal</w:t>
            </w:r>
          </w:p>
        </w:tc>
        <w:tc>
          <w:tcPr>
            <w:tcW w:w="0" w:type="auto"/>
            <w:shd w:val="clear" w:color="auto" w:fill="FFC000"/>
            <w:hideMark/>
          </w:tcPr>
          <w:p w14:paraId="23B87C5B" w14:textId="77777777" w:rsidR="004126AD" w:rsidRPr="004126AD" w:rsidRDefault="004126AD" w:rsidP="004126AD">
            <w:pPr>
              <w:spacing w:after="0" w:line="240" w:lineRule="auto"/>
              <w:jc w:val="both"/>
              <w:rPr>
                <w:rFonts w:ascii="Arial" w:eastAsia="Times New Roman" w:hAnsi="Arial" w:cs="Arial"/>
                <w:sz w:val="28"/>
                <w:szCs w:val="28"/>
                <w:lang w:eastAsia="en-GB"/>
              </w:rPr>
            </w:pPr>
            <w:r w:rsidRPr="004126AD">
              <w:rPr>
                <w:rFonts w:ascii="Arial" w:eastAsia="Times New Roman" w:hAnsi="Arial" w:cs="Arial"/>
                <w:sz w:val="28"/>
                <w:szCs w:val="28"/>
                <w:lang w:eastAsia="en-GB"/>
              </w:rPr>
              <w:t>Demolition of the existing dwellinghouse and the erection of a 9 no. 1, 2 and 3 bed flats with associated parking and amenities.</w:t>
            </w:r>
          </w:p>
        </w:tc>
      </w:tr>
      <w:tr w:rsidR="004126AD" w:rsidRPr="004126AD" w14:paraId="097FAE37" w14:textId="77777777" w:rsidTr="004126AD">
        <w:trPr>
          <w:tblCellSpacing w:w="15" w:type="dxa"/>
        </w:trPr>
        <w:tc>
          <w:tcPr>
            <w:tcW w:w="0" w:type="auto"/>
            <w:gridSpan w:val="3"/>
            <w:shd w:val="clear" w:color="auto" w:fill="FFC000"/>
            <w:hideMark/>
          </w:tcPr>
          <w:p w14:paraId="242EA1A7" w14:textId="77777777" w:rsidR="004126AD" w:rsidRPr="004126AD" w:rsidRDefault="004126AD" w:rsidP="004126AD">
            <w:pPr>
              <w:spacing w:after="0" w:line="240" w:lineRule="auto"/>
              <w:rPr>
                <w:rFonts w:ascii="Arial" w:eastAsia="Times New Roman" w:hAnsi="Arial" w:cs="Arial"/>
                <w:sz w:val="28"/>
                <w:szCs w:val="28"/>
                <w:lang w:eastAsia="en-GB"/>
              </w:rPr>
            </w:pPr>
            <w:r w:rsidRPr="004126AD">
              <w:rPr>
                <w:rFonts w:ascii="Arial" w:eastAsia="Times New Roman" w:hAnsi="Arial" w:cs="Arial"/>
                <w:b/>
                <w:bCs/>
                <w:sz w:val="28"/>
                <w:szCs w:val="28"/>
                <w:lang w:eastAsia="en-GB"/>
              </w:rPr>
              <w:t>Case Officer</w:t>
            </w:r>
          </w:p>
        </w:tc>
        <w:tc>
          <w:tcPr>
            <w:tcW w:w="0" w:type="auto"/>
            <w:shd w:val="clear" w:color="auto" w:fill="FFC000"/>
            <w:hideMark/>
          </w:tcPr>
          <w:p w14:paraId="2BFC4F6C" w14:textId="77777777" w:rsidR="004126AD" w:rsidRPr="004126AD" w:rsidRDefault="004126AD" w:rsidP="004126AD">
            <w:pPr>
              <w:spacing w:after="0" w:line="240" w:lineRule="auto"/>
              <w:rPr>
                <w:rFonts w:ascii="Arial" w:eastAsia="Times New Roman" w:hAnsi="Arial" w:cs="Arial"/>
                <w:sz w:val="28"/>
                <w:szCs w:val="28"/>
                <w:lang w:eastAsia="en-GB"/>
              </w:rPr>
            </w:pPr>
            <w:r w:rsidRPr="004126AD">
              <w:rPr>
                <w:rFonts w:ascii="Arial" w:eastAsia="Times New Roman" w:hAnsi="Arial" w:cs="Arial"/>
                <w:sz w:val="28"/>
                <w:szCs w:val="28"/>
                <w:lang w:eastAsia="en-GB"/>
              </w:rPr>
              <w:t>Emilie Bateman</w:t>
            </w:r>
          </w:p>
        </w:tc>
      </w:tr>
      <w:tr w:rsidR="004126AD" w:rsidRPr="004126AD" w14:paraId="71E23630" w14:textId="77777777" w:rsidTr="004126AD">
        <w:trPr>
          <w:tblCellSpacing w:w="15" w:type="dxa"/>
        </w:trPr>
        <w:tc>
          <w:tcPr>
            <w:tcW w:w="0" w:type="auto"/>
            <w:gridSpan w:val="3"/>
            <w:shd w:val="clear" w:color="auto" w:fill="FFC000"/>
          </w:tcPr>
          <w:p w14:paraId="3A9B0AE6" w14:textId="7123572A" w:rsidR="004126AD" w:rsidRPr="004126AD" w:rsidRDefault="004126AD" w:rsidP="004126AD">
            <w:pPr>
              <w:spacing w:after="0" w:line="240" w:lineRule="auto"/>
              <w:rPr>
                <w:rFonts w:ascii="Arial" w:eastAsia="Times New Roman" w:hAnsi="Arial" w:cs="Arial"/>
                <w:b/>
                <w:bCs/>
                <w:sz w:val="28"/>
                <w:szCs w:val="28"/>
                <w:lang w:eastAsia="en-GB"/>
              </w:rPr>
            </w:pPr>
            <w:r>
              <w:rPr>
                <w:rFonts w:ascii="Arial" w:eastAsia="Times New Roman" w:hAnsi="Arial" w:cs="Arial"/>
                <w:b/>
                <w:bCs/>
                <w:sz w:val="28"/>
                <w:szCs w:val="28"/>
                <w:lang w:eastAsia="en-GB"/>
              </w:rPr>
              <w:t>Recommendation</w:t>
            </w:r>
          </w:p>
        </w:tc>
        <w:tc>
          <w:tcPr>
            <w:tcW w:w="0" w:type="auto"/>
            <w:shd w:val="clear" w:color="auto" w:fill="FFC000"/>
          </w:tcPr>
          <w:p w14:paraId="68FDF663" w14:textId="29A97D8B" w:rsidR="004126AD" w:rsidRPr="004126AD" w:rsidRDefault="00497919" w:rsidP="004126AD">
            <w:pPr>
              <w:spacing w:after="0" w:line="240" w:lineRule="auto"/>
              <w:rPr>
                <w:rFonts w:ascii="Arial" w:eastAsia="Times New Roman" w:hAnsi="Arial" w:cs="Arial"/>
                <w:sz w:val="28"/>
                <w:szCs w:val="28"/>
                <w:lang w:eastAsia="en-GB"/>
              </w:rPr>
            </w:pPr>
            <w:r w:rsidRPr="001728AF">
              <w:rPr>
                <w:rFonts w:ascii="Arial" w:eastAsia="Times New Roman" w:hAnsi="Arial" w:cs="Arial"/>
                <w:b/>
                <w:bCs/>
                <w:sz w:val="28"/>
                <w:szCs w:val="28"/>
                <w:lang w:eastAsia="en-GB"/>
              </w:rPr>
              <w:t>GRANT</w:t>
            </w:r>
            <w:r>
              <w:rPr>
                <w:rFonts w:ascii="Arial" w:eastAsia="Times New Roman" w:hAnsi="Arial" w:cs="Arial"/>
                <w:b/>
                <w:bCs/>
                <w:sz w:val="28"/>
                <w:szCs w:val="28"/>
                <w:lang w:eastAsia="en-GB"/>
              </w:rPr>
              <w:t xml:space="preserve"> </w:t>
            </w:r>
            <w:r w:rsidRPr="00F71007">
              <w:rPr>
                <w:rFonts w:ascii="Arial" w:eastAsia="Times New Roman" w:hAnsi="Arial" w:cs="Arial"/>
                <w:b/>
                <w:bCs/>
                <w:lang w:eastAsia="en-GB"/>
              </w:rPr>
              <w:t>(subject to the condition</w:t>
            </w:r>
            <w:r>
              <w:rPr>
                <w:rFonts w:ascii="Arial" w:eastAsia="Times New Roman" w:hAnsi="Arial" w:cs="Arial"/>
                <w:b/>
                <w:bCs/>
                <w:lang w:eastAsia="en-GB"/>
              </w:rPr>
              <w:t>s</w:t>
            </w:r>
            <w:r w:rsidRPr="00F71007">
              <w:rPr>
                <w:rFonts w:ascii="Arial" w:eastAsia="Times New Roman" w:hAnsi="Arial" w:cs="Arial"/>
                <w:b/>
                <w:bCs/>
                <w:lang w:eastAsia="en-GB"/>
              </w:rPr>
              <w:t xml:space="preserve"> highlighted below</w:t>
            </w:r>
            <w:r>
              <w:rPr>
                <w:rFonts w:ascii="Arial" w:eastAsia="Times New Roman" w:hAnsi="Arial" w:cs="Arial"/>
                <w:b/>
                <w:bCs/>
                <w:lang w:eastAsia="en-GB"/>
              </w:rPr>
              <w:t>)</w:t>
            </w:r>
          </w:p>
        </w:tc>
      </w:tr>
      <w:tr w:rsidR="0011701B" w:rsidRPr="0011701B" w14:paraId="61A6C0BF" w14:textId="77777777" w:rsidTr="009A5971">
        <w:tblPrEx>
          <w:shd w:val="clear" w:color="auto" w:fill="FFFFFF"/>
        </w:tblPrEx>
        <w:trPr>
          <w:gridAfter w:val="2"/>
          <w:tblCellSpacing w:w="15" w:type="dxa"/>
        </w:trPr>
        <w:tc>
          <w:tcPr>
            <w:tcW w:w="0" w:type="auto"/>
            <w:shd w:val="clear" w:color="auto" w:fill="FFFFFF"/>
          </w:tcPr>
          <w:p w14:paraId="61A6C0BD" w14:textId="77777777" w:rsidR="0011701B" w:rsidRPr="0011701B" w:rsidRDefault="0011701B" w:rsidP="00A35564">
            <w:pPr>
              <w:rPr>
                <w:rFonts w:ascii="Verdana" w:eastAsia="Times New Roman" w:hAnsi="Verdana" w:cs="Times New Roman"/>
                <w:color w:val="000000"/>
                <w:sz w:val="24"/>
                <w:szCs w:val="24"/>
                <w:lang w:eastAsia="en-GB"/>
              </w:rPr>
            </w:pPr>
          </w:p>
        </w:tc>
        <w:tc>
          <w:tcPr>
            <w:tcW w:w="1186" w:type="dxa"/>
            <w:shd w:val="clear" w:color="auto" w:fill="FFFFFF"/>
          </w:tcPr>
          <w:p w14:paraId="61A6C0BE" w14:textId="77777777" w:rsidR="0011701B" w:rsidRPr="0011701B" w:rsidRDefault="0011701B" w:rsidP="00EA2090">
            <w:pPr>
              <w:spacing w:after="0" w:line="240" w:lineRule="auto"/>
              <w:rPr>
                <w:rFonts w:ascii="Verdana" w:eastAsia="Times New Roman" w:hAnsi="Verdana" w:cs="Times New Roman"/>
                <w:color w:val="000000"/>
                <w:sz w:val="24"/>
                <w:szCs w:val="24"/>
                <w:lang w:eastAsia="en-GB"/>
              </w:rPr>
            </w:pPr>
          </w:p>
        </w:tc>
      </w:tr>
    </w:tbl>
    <w:p w14:paraId="61A6C0C0" w14:textId="525A538D" w:rsidR="003C4A7D" w:rsidRPr="001B7BF1" w:rsidRDefault="003C4A7D" w:rsidP="003C4A7D">
      <w:pPr>
        <w:jc w:val="both"/>
        <w:rPr>
          <w:rFonts w:ascii="Arial" w:hAnsi="Arial" w:cs="Arial"/>
          <w:b/>
          <w:u w:val="single"/>
        </w:rPr>
      </w:pPr>
      <w:r w:rsidRPr="001B7BF1">
        <w:rPr>
          <w:rFonts w:ascii="Arial" w:hAnsi="Arial" w:cs="Arial"/>
          <w:b/>
          <w:u w:val="single"/>
        </w:rPr>
        <w:t>Site Characteristics</w:t>
      </w:r>
      <w:r>
        <w:rPr>
          <w:rFonts w:ascii="Arial" w:hAnsi="Arial" w:cs="Arial"/>
          <w:b/>
          <w:u w:val="single"/>
        </w:rPr>
        <w:t xml:space="preserve"> &amp; Background</w:t>
      </w:r>
    </w:p>
    <w:p w14:paraId="359E4FC8" w14:textId="358E4E3F" w:rsidR="00FA3A84" w:rsidRPr="00FA3A84" w:rsidRDefault="0087450C" w:rsidP="00FA3A84">
      <w:pPr>
        <w:jc w:val="both"/>
        <w:rPr>
          <w:rFonts w:ascii="Arial" w:hAnsi="Arial" w:cs="Arial"/>
        </w:rPr>
      </w:pPr>
      <w:r w:rsidRPr="00FA3A84">
        <w:rPr>
          <w:rFonts w:ascii="Arial" w:hAnsi="Arial" w:cs="Arial"/>
        </w:rPr>
        <w:t>The application site is located on Long Lane</w:t>
      </w:r>
      <w:r w:rsidR="003109AD" w:rsidRPr="00FA3A84">
        <w:rPr>
          <w:rFonts w:ascii="Arial" w:hAnsi="Arial" w:cs="Arial"/>
        </w:rPr>
        <w:t xml:space="preserve"> in </w:t>
      </w:r>
      <w:r w:rsidR="00660C5F" w:rsidRPr="00FA3A84">
        <w:rPr>
          <w:rFonts w:ascii="Arial" w:hAnsi="Arial" w:cs="Arial"/>
        </w:rPr>
        <w:t>Ickenham</w:t>
      </w:r>
      <w:r w:rsidR="003E2D71">
        <w:rPr>
          <w:rFonts w:ascii="Arial" w:hAnsi="Arial" w:cs="Arial"/>
        </w:rPr>
        <w:t xml:space="preserve"> which is designated </w:t>
      </w:r>
      <w:r w:rsidR="002A000B">
        <w:rPr>
          <w:rFonts w:ascii="Arial" w:hAnsi="Arial" w:cs="Arial"/>
        </w:rPr>
        <w:t>as</w:t>
      </w:r>
      <w:r w:rsidRPr="00FA3A84">
        <w:rPr>
          <w:rFonts w:ascii="Arial" w:hAnsi="Arial" w:cs="Arial"/>
        </w:rPr>
        <w:t xml:space="preserve"> </w:t>
      </w:r>
      <w:r w:rsidR="002A000B">
        <w:rPr>
          <w:rFonts w:ascii="Arial" w:hAnsi="Arial" w:cs="Arial"/>
        </w:rPr>
        <w:t>‘</w:t>
      </w:r>
      <w:r w:rsidRPr="00FA3A84">
        <w:rPr>
          <w:rFonts w:ascii="Arial" w:hAnsi="Arial" w:cs="Arial"/>
        </w:rPr>
        <w:t>classified</w:t>
      </w:r>
      <w:r w:rsidR="002A000B">
        <w:rPr>
          <w:rFonts w:ascii="Arial" w:hAnsi="Arial" w:cs="Arial"/>
        </w:rPr>
        <w:t xml:space="preserve">’ in the council’s </w:t>
      </w:r>
      <w:r w:rsidR="00EE469C">
        <w:rPr>
          <w:rFonts w:ascii="Arial" w:hAnsi="Arial" w:cs="Arial"/>
        </w:rPr>
        <w:t>hierarchy</w:t>
      </w:r>
      <w:r w:rsidR="002A000B">
        <w:rPr>
          <w:rFonts w:ascii="Arial" w:hAnsi="Arial" w:cs="Arial"/>
        </w:rPr>
        <w:t xml:space="preserve"> of roadways</w:t>
      </w:r>
      <w:r w:rsidR="000429EB">
        <w:rPr>
          <w:rFonts w:ascii="Arial" w:hAnsi="Arial" w:cs="Arial"/>
        </w:rPr>
        <w:t xml:space="preserve"> </w:t>
      </w:r>
      <w:r w:rsidR="0019267A">
        <w:rPr>
          <w:rFonts w:ascii="Arial" w:hAnsi="Arial" w:cs="Arial"/>
        </w:rPr>
        <w:t xml:space="preserve">and is subject to </w:t>
      </w:r>
      <w:r w:rsidRPr="00FA3A84">
        <w:rPr>
          <w:rFonts w:ascii="Arial" w:hAnsi="Arial" w:cs="Arial"/>
        </w:rPr>
        <w:t>a 30mph speed limit</w:t>
      </w:r>
      <w:r w:rsidR="0019267A">
        <w:rPr>
          <w:rFonts w:ascii="Arial" w:hAnsi="Arial" w:cs="Arial"/>
        </w:rPr>
        <w:t xml:space="preserve">. The </w:t>
      </w:r>
      <w:r w:rsidR="001C3200">
        <w:rPr>
          <w:rFonts w:ascii="Arial" w:hAnsi="Arial" w:cs="Arial"/>
        </w:rPr>
        <w:t>immediate</w:t>
      </w:r>
      <w:r w:rsidR="0019267A">
        <w:rPr>
          <w:rFonts w:ascii="Arial" w:hAnsi="Arial" w:cs="Arial"/>
        </w:rPr>
        <w:t xml:space="preserve"> roadways are covered by </w:t>
      </w:r>
      <w:r w:rsidR="00173CCC">
        <w:rPr>
          <w:rFonts w:ascii="Arial" w:hAnsi="Arial" w:cs="Arial"/>
        </w:rPr>
        <w:t>‘</w:t>
      </w:r>
      <w:r w:rsidR="001C3200">
        <w:rPr>
          <w:rFonts w:ascii="Arial" w:hAnsi="Arial" w:cs="Arial"/>
        </w:rPr>
        <w:t>working day</w:t>
      </w:r>
      <w:r w:rsidR="00173CCC">
        <w:rPr>
          <w:rFonts w:ascii="Arial" w:hAnsi="Arial" w:cs="Arial"/>
        </w:rPr>
        <w:t>’</w:t>
      </w:r>
      <w:r w:rsidR="001C3200">
        <w:rPr>
          <w:rFonts w:ascii="Arial" w:hAnsi="Arial" w:cs="Arial"/>
        </w:rPr>
        <w:t xml:space="preserve"> waiting restrictions operating </w:t>
      </w:r>
      <w:r w:rsidRPr="00FA3A84">
        <w:rPr>
          <w:rFonts w:ascii="Arial" w:hAnsi="Arial" w:cs="Arial"/>
        </w:rPr>
        <w:t>between 8am and 6.30pm</w:t>
      </w:r>
      <w:r w:rsidR="003942C8" w:rsidRPr="003942C8">
        <w:rPr>
          <w:rFonts w:ascii="Arial" w:hAnsi="Arial" w:cs="Arial"/>
        </w:rPr>
        <w:t xml:space="preserve"> </w:t>
      </w:r>
      <w:r w:rsidR="003942C8">
        <w:rPr>
          <w:rFonts w:ascii="Arial" w:hAnsi="Arial" w:cs="Arial"/>
        </w:rPr>
        <w:t xml:space="preserve">- </w:t>
      </w:r>
      <w:r w:rsidR="003942C8" w:rsidRPr="00FA3A84">
        <w:rPr>
          <w:rFonts w:ascii="Arial" w:hAnsi="Arial" w:cs="Arial"/>
        </w:rPr>
        <w:t xml:space="preserve">Monday </w:t>
      </w:r>
      <w:r w:rsidR="003942C8">
        <w:rPr>
          <w:rFonts w:ascii="Arial" w:hAnsi="Arial" w:cs="Arial"/>
        </w:rPr>
        <w:t>to</w:t>
      </w:r>
      <w:r w:rsidR="003942C8" w:rsidRPr="00FA3A84">
        <w:rPr>
          <w:rFonts w:ascii="Arial" w:hAnsi="Arial" w:cs="Arial"/>
        </w:rPr>
        <w:t xml:space="preserve"> Saturday</w:t>
      </w:r>
      <w:r w:rsidR="00D955C2">
        <w:rPr>
          <w:rFonts w:ascii="Arial" w:hAnsi="Arial" w:cs="Arial"/>
        </w:rPr>
        <w:t xml:space="preserve"> and t</w:t>
      </w:r>
      <w:r w:rsidR="00FA3A84" w:rsidRPr="00FA3A84">
        <w:rPr>
          <w:rFonts w:ascii="Arial" w:hAnsi="Arial" w:cs="Arial"/>
        </w:rPr>
        <w:t xml:space="preserve">he site exhibits a </w:t>
      </w:r>
      <w:r w:rsidR="003942C8">
        <w:rPr>
          <w:rFonts w:ascii="Arial" w:hAnsi="Arial" w:cs="Arial"/>
        </w:rPr>
        <w:t xml:space="preserve">relatively </w:t>
      </w:r>
      <w:r w:rsidR="00536432">
        <w:rPr>
          <w:rFonts w:ascii="Arial" w:hAnsi="Arial" w:cs="Arial"/>
        </w:rPr>
        <w:t>moderate</w:t>
      </w:r>
      <w:r w:rsidR="00FA3A84" w:rsidRPr="00FA3A84">
        <w:rPr>
          <w:rFonts w:ascii="Arial" w:hAnsi="Arial" w:cs="Arial"/>
        </w:rPr>
        <w:t xml:space="preserve"> public transport accessibility level (PTAL) rating of </w:t>
      </w:r>
      <w:r w:rsidR="00536432">
        <w:rPr>
          <w:rFonts w:ascii="Arial" w:hAnsi="Arial" w:cs="Arial"/>
        </w:rPr>
        <w:t>3</w:t>
      </w:r>
      <w:r w:rsidR="00FA3A84" w:rsidRPr="00FA3A84">
        <w:rPr>
          <w:rFonts w:ascii="Arial" w:hAnsi="Arial" w:cs="Arial"/>
        </w:rPr>
        <w:t xml:space="preserve"> </w:t>
      </w:r>
      <w:r w:rsidR="00F261B7">
        <w:rPr>
          <w:rFonts w:ascii="Arial" w:hAnsi="Arial" w:cs="Arial"/>
        </w:rPr>
        <w:t>which</w:t>
      </w:r>
      <w:r w:rsidR="00FA3A84" w:rsidRPr="00FA3A84">
        <w:rPr>
          <w:rFonts w:ascii="Arial" w:hAnsi="Arial" w:cs="Arial"/>
        </w:rPr>
        <w:t xml:space="preserve"> therefore potentially </w:t>
      </w:r>
      <w:r w:rsidR="00536432">
        <w:rPr>
          <w:rFonts w:ascii="Arial" w:hAnsi="Arial" w:cs="Arial"/>
        </w:rPr>
        <w:t>elevates</w:t>
      </w:r>
      <w:r w:rsidR="00FA3A84" w:rsidRPr="00FA3A84">
        <w:rPr>
          <w:rFonts w:ascii="Arial" w:hAnsi="Arial" w:cs="Arial"/>
        </w:rPr>
        <w:t xml:space="preserve"> dependency on the ownership and use of private motor transport.</w:t>
      </w:r>
    </w:p>
    <w:p w14:paraId="69AEF5AF" w14:textId="3972CCD2" w:rsidR="0080429C" w:rsidRDefault="0093659D" w:rsidP="0080429C">
      <w:pPr>
        <w:jc w:val="both"/>
        <w:rPr>
          <w:rFonts w:ascii="Arial" w:hAnsi="Arial" w:cs="Arial"/>
          <w:bCs/>
        </w:rPr>
      </w:pPr>
      <w:r>
        <w:rPr>
          <w:rFonts w:ascii="Arial" w:hAnsi="Arial" w:cs="Arial"/>
        </w:rPr>
        <w:t>A substantial detached single tenure dwelling is to be demolished and replaced with a new build consisting of 9 flatted units in total (</w:t>
      </w:r>
      <w:r w:rsidR="0054647C">
        <w:rPr>
          <w:rFonts w:ascii="Arial" w:hAnsi="Arial" w:cs="Arial"/>
        </w:rPr>
        <w:t>2</w:t>
      </w:r>
      <w:r>
        <w:rPr>
          <w:rFonts w:ascii="Arial" w:hAnsi="Arial" w:cs="Arial"/>
        </w:rPr>
        <w:t xml:space="preserve">x1,5x2 &amp; </w:t>
      </w:r>
      <w:r w:rsidR="0054647C">
        <w:rPr>
          <w:rFonts w:ascii="Arial" w:hAnsi="Arial" w:cs="Arial"/>
        </w:rPr>
        <w:t>2</w:t>
      </w:r>
      <w:r>
        <w:rPr>
          <w:rFonts w:ascii="Arial" w:hAnsi="Arial" w:cs="Arial"/>
        </w:rPr>
        <w:t>x3 bedrooms).</w:t>
      </w:r>
      <w:r w:rsidR="0054647C">
        <w:rPr>
          <w:rFonts w:ascii="Arial" w:hAnsi="Arial" w:cs="Arial"/>
        </w:rPr>
        <w:t xml:space="preserve"> 9 on-plot parking spaces are proposed to be formally laid out </w:t>
      </w:r>
      <w:r w:rsidR="00875727">
        <w:rPr>
          <w:rFonts w:ascii="Arial" w:hAnsi="Arial" w:cs="Arial"/>
        </w:rPr>
        <w:t xml:space="preserve">on the revised frontage area </w:t>
      </w:r>
      <w:r w:rsidR="00740AB2">
        <w:rPr>
          <w:rFonts w:ascii="Arial" w:hAnsi="Arial" w:cs="Arial"/>
        </w:rPr>
        <w:t>and</w:t>
      </w:r>
      <w:r w:rsidR="00875727">
        <w:rPr>
          <w:rFonts w:ascii="Arial" w:hAnsi="Arial" w:cs="Arial"/>
        </w:rPr>
        <w:t xml:space="preserve"> </w:t>
      </w:r>
      <w:r w:rsidR="00DF086A">
        <w:rPr>
          <w:rFonts w:ascii="Arial" w:hAnsi="Arial" w:cs="Arial"/>
        </w:rPr>
        <w:t xml:space="preserve">would be accessed by an established single </w:t>
      </w:r>
      <w:r w:rsidR="000D5B96">
        <w:rPr>
          <w:rFonts w:ascii="Arial" w:hAnsi="Arial" w:cs="Arial"/>
        </w:rPr>
        <w:t>carriageway crossing (cc) on Long Lane.</w:t>
      </w:r>
    </w:p>
    <w:p w14:paraId="4B45D8BA" w14:textId="5A5083F6" w:rsidR="0080429C" w:rsidRDefault="0080429C" w:rsidP="0080429C">
      <w:pPr>
        <w:jc w:val="both"/>
        <w:rPr>
          <w:rFonts w:ascii="Arial" w:hAnsi="Arial" w:cs="Arial"/>
          <w:bCs/>
        </w:rPr>
      </w:pPr>
      <w:r w:rsidRPr="00736B53">
        <w:rPr>
          <w:rFonts w:ascii="Arial" w:hAnsi="Arial" w:cs="Arial"/>
          <w:bCs/>
        </w:rPr>
        <w:t xml:space="preserve">A </w:t>
      </w:r>
      <w:r>
        <w:rPr>
          <w:rFonts w:ascii="Arial" w:hAnsi="Arial" w:cs="Arial"/>
          <w:bCs/>
        </w:rPr>
        <w:t>most recent &amp; comparable flatted application at this address was refused in 2025 (8905/APP/2024/2478) but not on transport/highway related grounds.</w:t>
      </w:r>
    </w:p>
    <w:p w14:paraId="5F67C2AE" w14:textId="77777777" w:rsidR="00492B8B" w:rsidRDefault="00492B8B" w:rsidP="008263E7">
      <w:pPr>
        <w:rPr>
          <w:rFonts w:ascii="Arial" w:hAnsi="Arial" w:cs="Arial"/>
          <w:b/>
          <w:u w:val="single"/>
        </w:rPr>
      </w:pPr>
    </w:p>
    <w:p w14:paraId="61A6C0C5" w14:textId="295FE883" w:rsidR="008263E7" w:rsidRDefault="008263E7" w:rsidP="008263E7">
      <w:pPr>
        <w:rPr>
          <w:rFonts w:ascii="Arial" w:hAnsi="Arial" w:cs="Arial"/>
          <w:b/>
          <w:u w:val="single"/>
        </w:rPr>
      </w:pPr>
      <w:r w:rsidRPr="00596474">
        <w:rPr>
          <w:rFonts w:ascii="Arial" w:hAnsi="Arial" w:cs="Arial"/>
          <w:b/>
          <w:u w:val="single"/>
        </w:rPr>
        <w:t>Parking Provision</w:t>
      </w:r>
      <w:r>
        <w:rPr>
          <w:rFonts w:ascii="Arial" w:hAnsi="Arial" w:cs="Arial"/>
          <w:b/>
          <w:u w:val="single"/>
        </w:rPr>
        <w:t xml:space="preserve">  </w:t>
      </w:r>
    </w:p>
    <w:p w14:paraId="5A14490F" w14:textId="77777777" w:rsidR="00FA407B" w:rsidRDefault="00FA407B" w:rsidP="00FA407B">
      <w:pPr>
        <w:jc w:val="both"/>
        <w:rPr>
          <w:rFonts w:ascii="Arial" w:hAnsi="Arial" w:cs="Arial"/>
        </w:rPr>
      </w:pPr>
      <w:r w:rsidRPr="00D35B20">
        <w:rPr>
          <w:rFonts w:ascii="Arial" w:hAnsi="Arial" w:cs="Arial"/>
          <w:b/>
          <w:bCs/>
        </w:rPr>
        <w:t>Hillingdon Local Plan: Part 2 Policy - DMT 6</w:t>
      </w:r>
      <w:r w:rsidRPr="00A64B1B">
        <w:rPr>
          <w:rFonts w:ascii="Arial" w:hAnsi="Arial" w:cs="Arial"/>
        </w:rPr>
        <w:t xml:space="preserve"> requires that new development will only be permitted where it accords with the </w:t>
      </w:r>
      <w:r>
        <w:rPr>
          <w:rFonts w:ascii="Arial" w:hAnsi="Arial" w:cs="Arial"/>
        </w:rPr>
        <w:t>c</w:t>
      </w:r>
      <w:r w:rsidRPr="00A64B1B">
        <w:rPr>
          <w:rFonts w:ascii="Arial" w:hAnsi="Arial" w:cs="Arial"/>
        </w:rPr>
        <w:t>ouncil's adopted parking standards unless it can be demonstrated that a deviation from the standard would not result in a deleterious impact on the surrounding road network.</w:t>
      </w:r>
    </w:p>
    <w:p w14:paraId="574398F8" w14:textId="77777777" w:rsidR="00FA407B" w:rsidRPr="00A64B1B" w:rsidRDefault="00FA407B" w:rsidP="00FA407B">
      <w:pPr>
        <w:jc w:val="both"/>
        <w:rPr>
          <w:rFonts w:ascii="Arial" w:hAnsi="Arial" w:cs="Arial"/>
        </w:rPr>
      </w:pPr>
      <w:r w:rsidRPr="00D35B20">
        <w:rPr>
          <w:rFonts w:ascii="Arial" w:hAnsi="Arial" w:cs="Arial"/>
          <w:b/>
          <w:bCs/>
        </w:rPr>
        <w:t>London Plan (2021): Policy T6.1 (Residential Parking</w:t>
      </w:r>
      <w:r>
        <w:rPr>
          <w:rFonts w:ascii="Arial" w:hAnsi="Arial" w:cs="Arial"/>
        </w:rPr>
        <w:t xml:space="preserve">) requires that new residential development should not exceed the maximum parking standards as set out in table 10.3.  </w:t>
      </w:r>
    </w:p>
    <w:p w14:paraId="62047CDC" w14:textId="16BE2365" w:rsidR="00B74318" w:rsidRDefault="003B7A39" w:rsidP="00F800BA">
      <w:pPr>
        <w:jc w:val="both"/>
        <w:rPr>
          <w:rFonts w:ascii="Arial" w:hAnsi="Arial" w:cs="Arial"/>
        </w:rPr>
      </w:pPr>
      <w:r>
        <w:rPr>
          <w:rFonts w:ascii="Arial" w:hAnsi="Arial" w:cs="Arial"/>
        </w:rPr>
        <w:t>In line with the overriding regional standard, t</w:t>
      </w:r>
      <w:r w:rsidR="00F800BA">
        <w:rPr>
          <w:rFonts w:ascii="Arial" w:hAnsi="Arial" w:cs="Arial"/>
        </w:rPr>
        <w:t xml:space="preserve">he maximum </w:t>
      </w:r>
      <w:r w:rsidR="00B74318">
        <w:rPr>
          <w:rFonts w:ascii="Arial" w:hAnsi="Arial" w:cs="Arial"/>
        </w:rPr>
        <w:t xml:space="preserve">total </w:t>
      </w:r>
      <w:r w:rsidR="00F800BA">
        <w:rPr>
          <w:rFonts w:ascii="Arial" w:hAnsi="Arial" w:cs="Arial"/>
        </w:rPr>
        <w:t xml:space="preserve">parking requirement for </w:t>
      </w:r>
      <w:r w:rsidR="00B74318">
        <w:rPr>
          <w:rFonts w:ascii="Arial" w:hAnsi="Arial" w:cs="Arial"/>
        </w:rPr>
        <w:t>whole scheme</w:t>
      </w:r>
      <w:r w:rsidR="00F800BA">
        <w:rPr>
          <w:rFonts w:ascii="Arial" w:hAnsi="Arial" w:cs="Arial"/>
        </w:rPr>
        <w:t xml:space="preserve"> would be in the order of up to </w:t>
      </w:r>
      <w:r w:rsidR="008D5770">
        <w:rPr>
          <w:rFonts w:ascii="Arial" w:hAnsi="Arial" w:cs="Arial"/>
        </w:rPr>
        <w:t>8</w:t>
      </w:r>
      <w:r w:rsidR="004C7924">
        <w:rPr>
          <w:rFonts w:ascii="Arial" w:hAnsi="Arial" w:cs="Arial"/>
        </w:rPr>
        <w:t xml:space="preserve"> spaces and </w:t>
      </w:r>
      <w:r w:rsidR="008D5770">
        <w:rPr>
          <w:rFonts w:ascii="Arial" w:hAnsi="Arial" w:cs="Arial"/>
        </w:rPr>
        <w:t>9</w:t>
      </w:r>
      <w:r w:rsidR="004C7924">
        <w:rPr>
          <w:rFonts w:ascii="Arial" w:hAnsi="Arial" w:cs="Arial"/>
        </w:rPr>
        <w:t xml:space="preserve"> are proposed </w:t>
      </w:r>
      <w:r w:rsidR="008C1787">
        <w:rPr>
          <w:rFonts w:ascii="Arial" w:hAnsi="Arial" w:cs="Arial"/>
        </w:rPr>
        <w:t xml:space="preserve">(inclusive of one disabled compliant) </w:t>
      </w:r>
      <w:r w:rsidR="004C7924">
        <w:rPr>
          <w:rFonts w:ascii="Arial" w:hAnsi="Arial" w:cs="Arial"/>
        </w:rPr>
        <w:t>which</w:t>
      </w:r>
      <w:r w:rsidR="00740AB2">
        <w:rPr>
          <w:rFonts w:ascii="Arial" w:hAnsi="Arial" w:cs="Arial"/>
        </w:rPr>
        <w:t>,</w:t>
      </w:r>
      <w:r w:rsidR="004C7924">
        <w:rPr>
          <w:rFonts w:ascii="Arial" w:hAnsi="Arial" w:cs="Arial"/>
        </w:rPr>
        <w:t xml:space="preserve"> </w:t>
      </w:r>
      <w:r w:rsidR="007955BA">
        <w:rPr>
          <w:rFonts w:ascii="Arial" w:hAnsi="Arial" w:cs="Arial"/>
        </w:rPr>
        <w:t xml:space="preserve">despite being </w:t>
      </w:r>
      <w:r w:rsidR="004425E5">
        <w:rPr>
          <w:rFonts w:ascii="Arial" w:hAnsi="Arial" w:cs="Arial"/>
        </w:rPr>
        <w:t xml:space="preserve">very </w:t>
      </w:r>
      <w:r w:rsidR="00D1202A" w:rsidRPr="002D5EE6">
        <w:rPr>
          <w:rFonts w:ascii="Arial" w:hAnsi="Arial" w:cs="Arial"/>
          <w:u w:val="single"/>
        </w:rPr>
        <w:t>marginally</w:t>
      </w:r>
      <w:r w:rsidR="00D1202A">
        <w:rPr>
          <w:rFonts w:ascii="Arial" w:hAnsi="Arial" w:cs="Arial"/>
        </w:rPr>
        <w:t xml:space="preserve"> above the standard maxima</w:t>
      </w:r>
      <w:r w:rsidR="00161B38">
        <w:rPr>
          <w:rFonts w:ascii="Arial" w:hAnsi="Arial" w:cs="Arial"/>
        </w:rPr>
        <w:t xml:space="preserve"> is</w:t>
      </w:r>
      <w:r w:rsidR="007955BA">
        <w:rPr>
          <w:rFonts w:ascii="Arial" w:hAnsi="Arial" w:cs="Arial"/>
        </w:rPr>
        <w:t xml:space="preserve">, on </w:t>
      </w:r>
      <w:r w:rsidR="008B02A8">
        <w:rPr>
          <w:rFonts w:ascii="Arial" w:hAnsi="Arial" w:cs="Arial"/>
        </w:rPr>
        <w:t>balance,</w:t>
      </w:r>
      <w:r w:rsidR="00161B38">
        <w:rPr>
          <w:rFonts w:ascii="Arial" w:hAnsi="Arial" w:cs="Arial"/>
        </w:rPr>
        <w:t xml:space="preserve"> considered </w:t>
      </w:r>
      <w:r w:rsidR="009C3651">
        <w:rPr>
          <w:rFonts w:ascii="Arial" w:hAnsi="Arial" w:cs="Arial"/>
        </w:rPr>
        <w:t xml:space="preserve">broadly </w:t>
      </w:r>
      <w:r w:rsidR="008B02A8">
        <w:rPr>
          <w:rFonts w:ascii="Arial" w:hAnsi="Arial" w:cs="Arial"/>
        </w:rPr>
        <w:t>acceptable in this specific case.</w:t>
      </w:r>
    </w:p>
    <w:p w14:paraId="49E68011" w14:textId="196F6AA9" w:rsidR="008C1787" w:rsidRPr="003037B3" w:rsidRDefault="008C1787" w:rsidP="008C1787">
      <w:pPr>
        <w:jc w:val="both"/>
        <w:rPr>
          <w:rFonts w:ascii="Arial" w:hAnsi="Arial" w:cs="Arial"/>
          <w:b/>
          <w:bCs/>
        </w:rPr>
      </w:pPr>
      <w:r w:rsidRPr="003037B3">
        <w:rPr>
          <w:rFonts w:ascii="Arial" w:hAnsi="Arial" w:cs="Arial"/>
          <w:b/>
          <w:bCs/>
        </w:rPr>
        <w:lastRenderedPageBreak/>
        <w:t xml:space="preserve">If recommended for grant, the allocation of </w:t>
      </w:r>
      <w:r>
        <w:rPr>
          <w:rFonts w:ascii="Arial" w:hAnsi="Arial" w:cs="Arial"/>
          <w:b/>
          <w:bCs/>
        </w:rPr>
        <w:t xml:space="preserve">all </w:t>
      </w:r>
      <w:r w:rsidR="00534AFA">
        <w:rPr>
          <w:rFonts w:ascii="Arial" w:hAnsi="Arial" w:cs="Arial"/>
          <w:b/>
          <w:bCs/>
        </w:rPr>
        <w:t>9</w:t>
      </w:r>
      <w:r>
        <w:rPr>
          <w:rFonts w:ascii="Arial" w:hAnsi="Arial" w:cs="Arial"/>
          <w:b/>
          <w:bCs/>
        </w:rPr>
        <w:t xml:space="preserve"> spaces</w:t>
      </w:r>
      <w:r w:rsidRPr="003037B3">
        <w:rPr>
          <w:rFonts w:ascii="Arial" w:hAnsi="Arial" w:cs="Arial"/>
          <w:b/>
          <w:bCs/>
        </w:rPr>
        <w:t xml:space="preserve"> would benefit from a parking allocation.</w:t>
      </w:r>
      <w:r w:rsidR="00E13B4C">
        <w:rPr>
          <w:rFonts w:ascii="Arial" w:hAnsi="Arial" w:cs="Arial"/>
          <w:b/>
          <w:bCs/>
        </w:rPr>
        <w:t xml:space="preserve"> The applicant confirms that </w:t>
      </w:r>
      <w:r w:rsidR="0089174E">
        <w:rPr>
          <w:rFonts w:ascii="Arial" w:hAnsi="Arial" w:cs="Arial"/>
          <w:b/>
          <w:bCs/>
        </w:rPr>
        <w:t xml:space="preserve">the spaces would be leased to each dwelling and controlled by </w:t>
      </w:r>
      <w:r w:rsidR="00EE51FF">
        <w:rPr>
          <w:rFonts w:ascii="Arial" w:hAnsi="Arial" w:cs="Arial"/>
          <w:b/>
          <w:bCs/>
        </w:rPr>
        <w:t xml:space="preserve">‘parking management plan’ </w:t>
      </w:r>
      <w:r w:rsidR="00A77C7E">
        <w:rPr>
          <w:rFonts w:ascii="Arial" w:hAnsi="Arial" w:cs="Arial"/>
          <w:b/>
          <w:bCs/>
        </w:rPr>
        <w:t>incorporating allocations per unit -</w:t>
      </w:r>
      <w:r w:rsidR="00147320">
        <w:rPr>
          <w:rFonts w:ascii="Arial" w:hAnsi="Arial" w:cs="Arial"/>
          <w:b/>
          <w:bCs/>
        </w:rPr>
        <w:t xml:space="preserve"> </w:t>
      </w:r>
      <w:r w:rsidR="00A77C7E">
        <w:rPr>
          <w:rFonts w:ascii="Arial" w:hAnsi="Arial" w:cs="Arial"/>
          <w:b/>
          <w:bCs/>
        </w:rPr>
        <w:t>all of which</w:t>
      </w:r>
      <w:r w:rsidR="00EE51FF">
        <w:rPr>
          <w:rFonts w:ascii="Arial" w:hAnsi="Arial" w:cs="Arial"/>
          <w:b/>
          <w:bCs/>
        </w:rPr>
        <w:t xml:space="preserve"> should be secured </w:t>
      </w:r>
      <w:r w:rsidR="002919F9">
        <w:rPr>
          <w:rFonts w:ascii="Arial" w:hAnsi="Arial" w:cs="Arial"/>
          <w:b/>
          <w:bCs/>
        </w:rPr>
        <w:t>via a suitable condition.</w:t>
      </w:r>
    </w:p>
    <w:p w14:paraId="14FA59C5" w14:textId="77777777" w:rsidR="00EC74D0" w:rsidRDefault="00EC74D0" w:rsidP="00271E46">
      <w:pPr>
        <w:jc w:val="both"/>
        <w:rPr>
          <w:rFonts w:ascii="Arial" w:hAnsi="Arial" w:cs="Arial"/>
          <w:b/>
          <w:i/>
          <w:iCs/>
        </w:rPr>
      </w:pPr>
    </w:p>
    <w:p w14:paraId="4C3ACE55" w14:textId="63529695" w:rsidR="00271E46" w:rsidRPr="00D445A4" w:rsidRDefault="00271E46" w:rsidP="00271E46">
      <w:pPr>
        <w:jc w:val="both"/>
        <w:rPr>
          <w:rFonts w:ascii="Arial" w:hAnsi="Arial" w:cs="Arial"/>
          <w:b/>
          <w:i/>
          <w:iCs/>
        </w:rPr>
      </w:pPr>
      <w:r w:rsidRPr="00D445A4">
        <w:rPr>
          <w:rFonts w:ascii="Arial" w:hAnsi="Arial" w:cs="Arial"/>
          <w:b/>
          <w:i/>
          <w:iCs/>
        </w:rPr>
        <w:t>Disabled Compliant Parking Provision</w:t>
      </w:r>
    </w:p>
    <w:p w14:paraId="070A6E4C" w14:textId="125714DA" w:rsidR="00271E46" w:rsidRDefault="00271E46" w:rsidP="00271E46">
      <w:pPr>
        <w:jc w:val="both"/>
        <w:rPr>
          <w:rFonts w:ascii="Arial" w:hAnsi="Arial" w:cs="Arial"/>
        </w:rPr>
      </w:pPr>
      <w:r>
        <w:rPr>
          <w:rFonts w:ascii="Arial" w:hAnsi="Arial" w:cs="Arial"/>
        </w:rPr>
        <w:t xml:space="preserve">In accord with the </w:t>
      </w:r>
      <w:r w:rsidR="00884F21">
        <w:rPr>
          <w:rFonts w:ascii="Arial" w:hAnsi="Arial" w:cs="Arial"/>
        </w:rPr>
        <w:t xml:space="preserve">local </w:t>
      </w:r>
      <w:r>
        <w:rPr>
          <w:rFonts w:ascii="Arial" w:hAnsi="Arial" w:cs="Arial"/>
        </w:rPr>
        <w:t xml:space="preserve">parking standard - 10% of parking spaces should be disabled compliant equating to </w:t>
      </w:r>
      <w:r w:rsidR="008676F6">
        <w:rPr>
          <w:rFonts w:ascii="Arial" w:hAnsi="Arial" w:cs="Arial"/>
        </w:rPr>
        <w:t>1</w:t>
      </w:r>
      <w:r>
        <w:rPr>
          <w:rFonts w:ascii="Arial" w:hAnsi="Arial" w:cs="Arial"/>
        </w:rPr>
        <w:t xml:space="preserve"> spac</w:t>
      </w:r>
      <w:r w:rsidR="008676F6">
        <w:rPr>
          <w:rFonts w:ascii="Arial" w:hAnsi="Arial" w:cs="Arial"/>
        </w:rPr>
        <w:t>e</w:t>
      </w:r>
      <w:r>
        <w:rPr>
          <w:rFonts w:ascii="Arial" w:hAnsi="Arial" w:cs="Arial"/>
        </w:rPr>
        <w:t xml:space="preserve">. This level is indicated </w:t>
      </w:r>
      <w:r w:rsidR="00507A18">
        <w:rPr>
          <w:rFonts w:ascii="Arial" w:hAnsi="Arial" w:cs="Arial"/>
        </w:rPr>
        <w:t xml:space="preserve">on the frontage </w:t>
      </w:r>
      <w:r>
        <w:rPr>
          <w:rFonts w:ascii="Arial" w:hAnsi="Arial" w:cs="Arial"/>
        </w:rPr>
        <w:t>which is therefore considered acceptable.</w:t>
      </w:r>
    </w:p>
    <w:p w14:paraId="3167289A" w14:textId="77777777" w:rsidR="00D445A4" w:rsidRDefault="00D445A4" w:rsidP="00271E46">
      <w:pPr>
        <w:jc w:val="both"/>
        <w:rPr>
          <w:rFonts w:ascii="Arial" w:hAnsi="Arial" w:cs="Arial"/>
          <w:b/>
        </w:rPr>
      </w:pPr>
    </w:p>
    <w:p w14:paraId="5056710C" w14:textId="4A301374" w:rsidR="00271E46" w:rsidRPr="00D445A4" w:rsidRDefault="00271E46" w:rsidP="00271E46">
      <w:pPr>
        <w:jc w:val="both"/>
        <w:rPr>
          <w:rFonts w:ascii="Arial" w:hAnsi="Arial" w:cs="Arial"/>
          <w:b/>
          <w:i/>
          <w:iCs/>
          <w:u w:val="single"/>
        </w:rPr>
      </w:pPr>
      <w:r w:rsidRPr="00D445A4">
        <w:rPr>
          <w:rFonts w:ascii="Arial" w:hAnsi="Arial" w:cs="Arial"/>
          <w:b/>
          <w:i/>
          <w:iCs/>
        </w:rPr>
        <w:t>Electric Vehicle Charging Points (EVCP's)</w:t>
      </w:r>
      <w:r w:rsidRPr="00D445A4">
        <w:rPr>
          <w:rFonts w:ascii="Arial" w:hAnsi="Arial" w:cs="Arial"/>
          <w:b/>
          <w:i/>
          <w:iCs/>
          <w:u w:val="single"/>
        </w:rPr>
        <w:t xml:space="preserve"> </w:t>
      </w:r>
    </w:p>
    <w:p w14:paraId="6DB4E93F" w14:textId="45D69123" w:rsidR="00BB40DD" w:rsidRPr="00BB40DD" w:rsidRDefault="00271E46" w:rsidP="00271E46">
      <w:pPr>
        <w:jc w:val="both"/>
        <w:rPr>
          <w:rFonts w:ascii="Arial" w:hAnsi="Arial" w:cs="Arial"/>
          <w:b/>
          <w:bCs/>
        </w:rPr>
      </w:pPr>
      <w:r>
        <w:rPr>
          <w:rFonts w:ascii="Arial" w:hAnsi="Arial" w:cs="Arial"/>
        </w:rPr>
        <w:t>In line with the London Plan (20</w:t>
      </w:r>
      <w:r w:rsidR="006A4387">
        <w:rPr>
          <w:rFonts w:ascii="Arial" w:hAnsi="Arial" w:cs="Arial"/>
        </w:rPr>
        <w:t>21</w:t>
      </w:r>
      <w:r>
        <w:rPr>
          <w:rFonts w:ascii="Arial" w:hAnsi="Arial" w:cs="Arial"/>
        </w:rPr>
        <w:t xml:space="preserve">), within any final parking quantum there is a requirement for a minimum 20% 'active' EVCP provision with </w:t>
      </w:r>
      <w:r w:rsidRPr="0097166F">
        <w:rPr>
          <w:rFonts w:ascii="Arial" w:hAnsi="Arial" w:cs="Arial"/>
          <w:u w:val="single"/>
        </w:rPr>
        <w:t>all</w:t>
      </w:r>
      <w:r w:rsidRPr="0097166F">
        <w:rPr>
          <w:rFonts w:ascii="Arial" w:hAnsi="Arial" w:cs="Arial"/>
        </w:rPr>
        <w:t xml:space="preserve"> </w:t>
      </w:r>
      <w:r>
        <w:rPr>
          <w:rFonts w:ascii="Arial" w:hAnsi="Arial" w:cs="Arial"/>
        </w:rPr>
        <w:t xml:space="preserve">remaining spaces being designated as 'passive' provisions which </w:t>
      </w:r>
      <w:r w:rsidR="00EB42D1">
        <w:rPr>
          <w:rFonts w:ascii="Arial" w:hAnsi="Arial" w:cs="Arial"/>
        </w:rPr>
        <w:t xml:space="preserve">would equate </w:t>
      </w:r>
      <w:r>
        <w:rPr>
          <w:rFonts w:ascii="Arial" w:hAnsi="Arial" w:cs="Arial"/>
        </w:rPr>
        <w:t xml:space="preserve">to </w:t>
      </w:r>
      <w:r w:rsidR="007A79E0">
        <w:rPr>
          <w:rFonts w:ascii="Arial" w:hAnsi="Arial" w:cs="Arial"/>
        </w:rPr>
        <w:t>1</w:t>
      </w:r>
      <w:r>
        <w:rPr>
          <w:rFonts w:ascii="Arial" w:hAnsi="Arial" w:cs="Arial"/>
        </w:rPr>
        <w:t xml:space="preserve"> ’active’ and </w:t>
      </w:r>
      <w:r w:rsidR="007A79E0">
        <w:rPr>
          <w:rFonts w:ascii="Arial" w:hAnsi="Arial" w:cs="Arial"/>
        </w:rPr>
        <w:t>8</w:t>
      </w:r>
      <w:r w:rsidR="00123DF7">
        <w:rPr>
          <w:rFonts w:ascii="Arial" w:hAnsi="Arial" w:cs="Arial"/>
        </w:rPr>
        <w:t xml:space="preserve"> ‘</w:t>
      </w:r>
      <w:r>
        <w:rPr>
          <w:rFonts w:ascii="Arial" w:hAnsi="Arial" w:cs="Arial"/>
        </w:rPr>
        <w:t>passive’ spaces</w:t>
      </w:r>
      <w:r w:rsidR="00A77C7E">
        <w:rPr>
          <w:rFonts w:ascii="Arial" w:hAnsi="Arial" w:cs="Arial"/>
        </w:rPr>
        <w:t xml:space="preserve"> and t</w:t>
      </w:r>
      <w:r w:rsidR="00D73FD4">
        <w:rPr>
          <w:rFonts w:ascii="Arial" w:hAnsi="Arial" w:cs="Arial"/>
        </w:rPr>
        <w:t xml:space="preserve">his </w:t>
      </w:r>
      <w:r w:rsidR="00C65244">
        <w:rPr>
          <w:rFonts w:ascii="Arial" w:hAnsi="Arial" w:cs="Arial"/>
        </w:rPr>
        <w:t>quantum</w:t>
      </w:r>
      <w:r w:rsidR="00D73FD4">
        <w:rPr>
          <w:rFonts w:ascii="Arial" w:hAnsi="Arial" w:cs="Arial"/>
        </w:rPr>
        <w:t xml:space="preserve"> of provision has been </w:t>
      </w:r>
      <w:r w:rsidR="007325E9">
        <w:rPr>
          <w:rFonts w:ascii="Arial" w:hAnsi="Arial" w:cs="Arial"/>
        </w:rPr>
        <w:t>elevated</w:t>
      </w:r>
      <w:r w:rsidR="00D91235">
        <w:rPr>
          <w:rFonts w:ascii="Arial" w:hAnsi="Arial" w:cs="Arial"/>
        </w:rPr>
        <w:t xml:space="preserve"> by the applicant to 2/7 </w:t>
      </w:r>
      <w:r w:rsidR="007325E9">
        <w:rPr>
          <w:rFonts w:ascii="Arial" w:hAnsi="Arial" w:cs="Arial"/>
        </w:rPr>
        <w:t xml:space="preserve">EV </w:t>
      </w:r>
      <w:r w:rsidR="00D91235">
        <w:rPr>
          <w:rFonts w:ascii="Arial" w:hAnsi="Arial" w:cs="Arial"/>
        </w:rPr>
        <w:t xml:space="preserve">spaces respectively </w:t>
      </w:r>
      <w:r w:rsidR="00A77C7E">
        <w:rPr>
          <w:rFonts w:ascii="Arial" w:hAnsi="Arial" w:cs="Arial"/>
        </w:rPr>
        <w:t>which is</w:t>
      </w:r>
      <w:r w:rsidR="00C65244">
        <w:rPr>
          <w:rFonts w:ascii="Arial" w:hAnsi="Arial" w:cs="Arial"/>
        </w:rPr>
        <w:t xml:space="preserve"> </w:t>
      </w:r>
      <w:r w:rsidR="00AF2A29">
        <w:rPr>
          <w:rFonts w:ascii="Arial" w:hAnsi="Arial" w:cs="Arial"/>
        </w:rPr>
        <w:t xml:space="preserve">compliant and therefore </w:t>
      </w:r>
      <w:r w:rsidR="00C65244">
        <w:rPr>
          <w:rFonts w:ascii="Arial" w:hAnsi="Arial" w:cs="Arial"/>
        </w:rPr>
        <w:t>welcomed.</w:t>
      </w:r>
    </w:p>
    <w:p w14:paraId="6F8D48DB" w14:textId="77777777" w:rsidR="00070408" w:rsidRDefault="00070408" w:rsidP="00271E46">
      <w:pPr>
        <w:jc w:val="both"/>
        <w:rPr>
          <w:rFonts w:ascii="Arial" w:hAnsi="Arial" w:cs="Arial"/>
          <w:b/>
          <w:i/>
          <w:iCs/>
        </w:rPr>
      </w:pPr>
    </w:p>
    <w:p w14:paraId="174D3863" w14:textId="0D5ACD93" w:rsidR="00271E46" w:rsidRPr="00D445A4" w:rsidRDefault="00271E46" w:rsidP="00271E46">
      <w:pPr>
        <w:jc w:val="both"/>
        <w:rPr>
          <w:rFonts w:ascii="Arial" w:hAnsi="Arial" w:cs="Arial"/>
          <w:b/>
          <w:i/>
          <w:iCs/>
        </w:rPr>
      </w:pPr>
      <w:r w:rsidRPr="00D445A4">
        <w:rPr>
          <w:rFonts w:ascii="Arial" w:hAnsi="Arial" w:cs="Arial"/>
          <w:b/>
          <w:i/>
          <w:iCs/>
        </w:rPr>
        <w:t>Cycl</w:t>
      </w:r>
      <w:r w:rsidR="00BD65A3" w:rsidRPr="00D445A4">
        <w:rPr>
          <w:rFonts w:ascii="Arial" w:hAnsi="Arial" w:cs="Arial"/>
          <w:b/>
          <w:i/>
          <w:iCs/>
        </w:rPr>
        <w:t>e Parking</w:t>
      </w:r>
    </w:p>
    <w:p w14:paraId="450D15EB" w14:textId="112C142B" w:rsidR="00D358C8" w:rsidRPr="00456A07" w:rsidRDefault="00271E46" w:rsidP="00617705">
      <w:pPr>
        <w:jc w:val="both"/>
        <w:rPr>
          <w:rFonts w:ascii="Arial" w:hAnsi="Arial" w:cs="Arial"/>
          <w:b/>
          <w:bCs/>
        </w:rPr>
      </w:pPr>
      <w:r>
        <w:rPr>
          <w:rFonts w:ascii="Arial" w:hAnsi="Arial" w:cs="Arial"/>
        </w:rPr>
        <w:t>In terms of cycle parking there would be a requirement to provide</w:t>
      </w:r>
      <w:r w:rsidR="007D1B62">
        <w:rPr>
          <w:rFonts w:ascii="Arial" w:hAnsi="Arial" w:cs="Arial"/>
        </w:rPr>
        <w:t xml:space="preserve"> </w:t>
      </w:r>
      <w:r w:rsidR="00D358C8" w:rsidRPr="00D358C8">
        <w:rPr>
          <w:rFonts w:ascii="Arial" w:hAnsi="Arial" w:cs="Arial"/>
        </w:rPr>
        <w:t xml:space="preserve">a minimum of 2no. </w:t>
      </w:r>
      <w:r w:rsidR="00B766C4">
        <w:rPr>
          <w:rFonts w:ascii="Arial" w:hAnsi="Arial" w:cs="Arial"/>
        </w:rPr>
        <w:t xml:space="preserve">‘long stay’ </w:t>
      </w:r>
      <w:r w:rsidR="00D358C8" w:rsidRPr="00D358C8">
        <w:rPr>
          <w:rFonts w:ascii="Arial" w:hAnsi="Arial" w:cs="Arial"/>
        </w:rPr>
        <w:t>cycle parking spaces</w:t>
      </w:r>
      <w:r w:rsidR="00D358C8">
        <w:rPr>
          <w:rFonts w:ascii="Arial" w:hAnsi="Arial" w:cs="Arial"/>
        </w:rPr>
        <w:t xml:space="preserve"> per unit</w:t>
      </w:r>
      <w:r w:rsidR="00B766C4">
        <w:rPr>
          <w:rFonts w:ascii="Arial" w:hAnsi="Arial" w:cs="Arial"/>
        </w:rPr>
        <w:t xml:space="preserve"> together with 2 ‘short stay’ </w:t>
      </w:r>
      <w:r w:rsidR="009F6AC8">
        <w:rPr>
          <w:rFonts w:ascii="Arial" w:hAnsi="Arial" w:cs="Arial"/>
        </w:rPr>
        <w:t>spaces – all positioned in an accessible location</w:t>
      </w:r>
      <w:r w:rsidR="00687D5E">
        <w:rPr>
          <w:rFonts w:ascii="Arial" w:hAnsi="Arial" w:cs="Arial"/>
        </w:rPr>
        <w:t xml:space="preserve"> presumably to the rear of new build</w:t>
      </w:r>
      <w:r w:rsidR="009F6AC8">
        <w:rPr>
          <w:rFonts w:ascii="Arial" w:hAnsi="Arial" w:cs="Arial"/>
        </w:rPr>
        <w:t>.</w:t>
      </w:r>
      <w:r w:rsidR="00D86090">
        <w:rPr>
          <w:rFonts w:ascii="Arial" w:hAnsi="Arial" w:cs="Arial"/>
        </w:rPr>
        <w:t>18/</w:t>
      </w:r>
      <w:r w:rsidR="00C75774">
        <w:rPr>
          <w:rFonts w:ascii="Arial" w:hAnsi="Arial" w:cs="Arial"/>
        </w:rPr>
        <w:t xml:space="preserve">2 </w:t>
      </w:r>
      <w:r w:rsidR="00DF03EA">
        <w:rPr>
          <w:rFonts w:ascii="Arial" w:hAnsi="Arial" w:cs="Arial"/>
        </w:rPr>
        <w:t xml:space="preserve">such </w:t>
      </w:r>
      <w:r w:rsidR="00C75774">
        <w:rPr>
          <w:rFonts w:ascii="Arial" w:hAnsi="Arial" w:cs="Arial"/>
        </w:rPr>
        <w:t xml:space="preserve">spaces </w:t>
      </w:r>
      <w:r w:rsidR="00137801">
        <w:rPr>
          <w:rFonts w:ascii="Arial" w:hAnsi="Arial" w:cs="Arial"/>
        </w:rPr>
        <w:t>respectively are proposed</w:t>
      </w:r>
      <w:r w:rsidR="00DF03EA">
        <w:rPr>
          <w:rFonts w:ascii="Arial" w:hAnsi="Arial" w:cs="Arial"/>
        </w:rPr>
        <w:t xml:space="preserve"> but </w:t>
      </w:r>
      <w:r w:rsidR="001055C7">
        <w:rPr>
          <w:rFonts w:ascii="Arial" w:hAnsi="Arial" w:cs="Arial"/>
        </w:rPr>
        <w:t xml:space="preserve">submitted detail is </w:t>
      </w:r>
      <w:r w:rsidR="007A70A4">
        <w:rPr>
          <w:rFonts w:ascii="Arial" w:hAnsi="Arial" w:cs="Arial"/>
        </w:rPr>
        <w:t xml:space="preserve">limited </w:t>
      </w:r>
      <w:r w:rsidR="00456A07" w:rsidRPr="00456A07">
        <w:rPr>
          <w:rFonts w:ascii="Arial" w:hAnsi="Arial" w:cs="Arial"/>
          <w:b/>
          <w:bCs/>
        </w:rPr>
        <w:t>hence</w:t>
      </w:r>
      <w:r w:rsidR="001055C7" w:rsidRPr="00456A07">
        <w:rPr>
          <w:rFonts w:ascii="Arial" w:hAnsi="Arial" w:cs="Arial"/>
          <w:b/>
          <w:bCs/>
        </w:rPr>
        <w:t xml:space="preserve"> a suitable condition should be applied to secure this aspect.</w:t>
      </w:r>
    </w:p>
    <w:p w14:paraId="26E369CB" w14:textId="77777777" w:rsidR="00D358C8" w:rsidRDefault="00D358C8" w:rsidP="00617705">
      <w:pPr>
        <w:jc w:val="both"/>
        <w:rPr>
          <w:rFonts w:ascii="Arial" w:hAnsi="Arial" w:cs="Arial"/>
        </w:rPr>
      </w:pPr>
    </w:p>
    <w:p w14:paraId="46A797D2" w14:textId="77777777" w:rsidR="00684ECC" w:rsidRPr="009B532B" w:rsidRDefault="00684ECC" w:rsidP="00684ECC">
      <w:pPr>
        <w:jc w:val="both"/>
        <w:rPr>
          <w:rFonts w:ascii="Arial" w:hAnsi="Arial" w:cs="Arial"/>
          <w:b/>
          <w:u w:val="single"/>
        </w:rPr>
      </w:pPr>
      <w:r w:rsidRPr="009B532B">
        <w:rPr>
          <w:rFonts w:ascii="Arial" w:hAnsi="Arial" w:cs="Arial"/>
          <w:b/>
          <w:u w:val="single"/>
        </w:rPr>
        <w:t xml:space="preserve">Parking Design and Management Plan (PDMP) </w:t>
      </w:r>
    </w:p>
    <w:p w14:paraId="2678373F" w14:textId="3A6CC041" w:rsidR="00684ECC" w:rsidRDefault="00684ECC" w:rsidP="00684ECC">
      <w:pPr>
        <w:jc w:val="both"/>
        <w:rPr>
          <w:rFonts w:ascii="Arial" w:hAnsi="Arial" w:cs="Arial"/>
          <w:b/>
          <w:bCs/>
        </w:rPr>
      </w:pPr>
      <w:r w:rsidRPr="003D23AC">
        <w:rPr>
          <w:rFonts w:ascii="Arial" w:hAnsi="Arial" w:cs="Arial"/>
        </w:rPr>
        <w:t xml:space="preserve">On the premise of best controlling parking usage within the </w:t>
      </w:r>
      <w:r>
        <w:rPr>
          <w:rFonts w:ascii="Arial" w:hAnsi="Arial" w:cs="Arial"/>
        </w:rPr>
        <w:t xml:space="preserve">overall </w:t>
      </w:r>
      <w:r w:rsidRPr="003D23AC">
        <w:rPr>
          <w:rFonts w:ascii="Arial" w:hAnsi="Arial" w:cs="Arial"/>
        </w:rPr>
        <w:t>site envelope, it is considered that the application of P</w:t>
      </w:r>
      <w:r>
        <w:rPr>
          <w:rFonts w:ascii="Arial" w:hAnsi="Arial" w:cs="Arial"/>
        </w:rPr>
        <w:t>DMP</w:t>
      </w:r>
      <w:r w:rsidRPr="003D23AC">
        <w:rPr>
          <w:rFonts w:ascii="Arial" w:hAnsi="Arial" w:cs="Arial"/>
        </w:rPr>
        <w:t xml:space="preserve"> is a key tool which helps to ensure an unhindered and functional operation for all the parking uses within the site envelope. This would involve creating an internal site management regime that would enforce and oversee overall parking control on </w:t>
      </w:r>
      <w:r w:rsidR="00E0637F">
        <w:rPr>
          <w:rFonts w:ascii="Arial" w:hAnsi="Arial" w:cs="Arial"/>
        </w:rPr>
        <w:t>the frontage</w:t>
      </w:r>
      <w:r w:rsidRPr="003D23AC">
        <w:rPr>
          <w:rFonts w:ascii="Arial" w:hAnsi="Arial" w:cs="Arial"/>
        </w:rPr>
        <w:t xml:space="preserve"> thus ensuring the harmonious and mutual coexistence/interplay of parking bay allocations for all users. The P</w:t>
      </w:r>
      <w:r>
        <w:rPr>
          <w:rFonts w:ascii="Arial" w:hAnsi="Arial" w:cs="Arial"/>
        </w:rPr>
        <w:t>D</w:t>
      </w:r>
      <w:r w:rsidRPr="003D23AC">
        <w:rPr>
          <w:rFonts w:ascii="Arial" w:hAnsi="Arial" w:cs="Arial"/>
        </w:rPr>
        <w:t>M</w:t>
      </w:r>
      <w:r>
        <w:rPr>
          <w:rFonts w:ascii="Arial" w:hAnsi="Arial" w:cs="Arial"/>
        </w:rPr>
        <w:t>P</w:t>
      </w:r>
      <w:r w:rsidRPr="003D23AC">
        <w:rPr>
          <w:rFonts w:ascii="Arial" w:hAnsi="Arial" w:cs="Arial"/>
        </w:rPr>
        <w:t xml:space="preserve"> can be supported by enforcement structures which encourage the correct use of parking places which assists in ensuring that parking demand and allocation is properly managed. It should clearly set out the methodology behind the allocation/control of </w:t>
      </w:r>
      <w:r w:rsidR="00B31902">
        <w:rPr>
          <w:rFonts w:ascii="Arial" w:hAnsi="Arial" w:cs="Arial"/>
        </w:rPr>
        <w:t xml:space="preserve">leased </w:t>
      </w:r>
      <w:r w:rsidRPr="003D23AC">
        <w:rPr>
          <w:rFonts w:ascii="Arial" w:hAnsi="Arial" w:cs="Arial"/>
        </w:rPr>
        <w:t xml:space="preserve">parking places </w:t>
      </w:r>
      <w:proofErr w:type="gramStart"/>
      <w:r w:rsidRPr="003D23AC">
        <w:rPr>
          <w:rFonts w:ascii="Arial" w:hAnsi="Arial" w:cs="Arial"/>
        </w:rPr>
        <w:t>in order to</w:t>
      </w:r>
      <w:proofErr w:type="gramEnd"/>
      <w:r w:rsidRPr="003D23AC">
        <w:rPr>
          <w:rFonts w:ascii="Arial" w:hAnsi="Arial" w:cs="Arial"/>
        </w:rPr>
        <w:t xml:space="preserve"> secure an appropriate level of parking provision for all final use</w:t>
      </w:r>
      <w:r>
        <w:rPr>
          <w:rFonts w:ascii="Arial" w:hAnsi="Arial" w:cs="Arial"/>
        </w:rPr>
        <w:t>rs</w:t>
      </w:r>
      <w:r w:rsidRPr="003D23AC">
        <w:rPr>
          <w:rFonts w:ascii="Arial" w:hAnsi="Arial" w:cs="Arial"/>
        </w:rPr>
        <w:t>.</w:t>
      </w:r>
      <w:r>
        <w:rPr>
          <w:rFonts w:ascii="Arial" w:hAnsi="Arial" w:cs="Arial"/>
        </w:rPr>
        <w:t xml:space="preserve"> </w:t>
      </w:r>
      <w:r w:rsidRPr="003D23AC">
        <w:rPr>
          <w:rFonts w:ascii="Arial" w:hAnsi="Arial" w:cs="Arial"/>
        </w:rPr>
        <w:t>Achieving a functioning P</w:t>
      </w:r>
      <w:r>
        <w:rPr>
          <w:rFonts w:ascii="Arial" w:hAnsi="Arial" w:cs="Arial"/>
        </w:rPr>
        <w:t>D</w:t>
      </w:r>
      <w:r w:rsidRPr="003D23AC">
        <w:rPr>
          <w:rFonts w:ascii="Arial" w:hAnsi="Arial" w:cs="Arial"/>
        </w:rPr>
        <w:t>M</w:t>
      </w:r>
      <w:r>
        <w:rPr>
          <w:rFonts w:ascii="Arial" w:hAnsi="Arial" w:cs="Arial"/>
        </w:rPr>
        <w:t>P</w:t>
      </w:r>
      <w:r w:rsidRPr="003D23AC">
        <w:rPr>
          <w:rFonts w:ascii="Arial" w:hAnsi="Arial" w:cs="Arial"/>
        </w:rPr>
        <w:t xml:space="preserve"> is therefore crucial as otherwise </w:t>
      </w:r>
      <w:r w:rsidRPr="003D23AC">
        <w:rPr>
          <w:rFonts w:ascii="Arial" w:hAnsi="Arial" w:cs="Arial"/>
          <w:color w:val="222222"/>
          <w:shd w:val="clear" w:color="auto" w:fill="FFFFFF"/>
        </w:rPr>
        <w:t xml:space="preserve">potential </w:t>
      </w:r>
      <w:r>
        <w:rPr>
          <w:rFonts w:ascii="Arial" w:hAnsi="Arial" w:cs="Arial"/>
          <w:color w:val="222222"/>
          <w:shd w:val="clear" w:color="auto" w:fill="FFFFFF"/>
        </w:rPr>
        <w:t xml:space="preserve">‘day to day’ </w:t>
      </w:r>
      <w:r w:rsidRPr="003D23AC">
        <w:rPr>
          <w:rFonts w:ascii="Arial" w:hAnsi="Arial" w:cs="Arial"/>
          <w:color w:val="222222"/>
          <w:shd w:val="clear" w:color="auto" w:fill="FFFFFF"/>
        </w:rPr>
        <w:t xml:space="preserve">operational conflict could arise for the 'whole site' operation leading to undue injudicious parking </w:t>
      </w:r>
      <w:r>
        <w:rPr>
          <w:rFonts w:ascii="Arial" w:hAnsi="Arial" w:cs="Arial"/>
          <w:color w:val="222222"/>
          <w:shd w:val="clear" w:color="auto" w:fill="FFFFFF"/>
        </w:rPr>
        <w:t xml:space="preserve">both within and possibly outside of the site envelope </w:t>
      </w:r>
      <w:r w:rsidRPr="003D23AC">
        <w:rPr>
          <w:rFonts w:ascii="Arial" w:hAnsi="Arial" w:cs="Arial"/>
          <w:color w:val="222222"/>
          <w:shd w:val="clear" w:color="auto" w:fill="FFFFFF"/>
        </w:rPr>
        <w:t xml:space="preserve">which clearly should be avoided. </w:t>
      </w:r>
      <w:r w:rsidR="00BB1A90" w:rsidRPr="005636EF">
        <w:rPr>
          <w:rFonts w:ascii="Arial" w:hAnsi="Arial" w:cs="Arial"/>
          <w:b/>
          <w:bCs/>
          <w:color w:val="222222"/>
          <w:shd w:val="clear" w:color="auto" w:fill="FFFFFF"/>
        </w:rPr>
        <w:t xml:space="preserve">The applicant has </w:t>
      </w:r>
      <w:r w:rsidR="00AF73F8" w:rsidRPr="005636EF">
        <w:rPr>
          <w:rFonts w:ascii="Arial" w:hAnsi="Arial" w:cs="Arial"/>
          <w:b/>
          <w:bCs/>
          <w:color w:val="222222"/>
          <w:shd w:val="clear" w:color="auto" w:fill="FFFFFF"/>
        </w:rPr>
        <w:t>acknowledged</w:t>
      </w:r>
      <w:r w:rsidR="00BB1A90" w:rsidRPr="005636EF">
        <w:rPr>
          <w:rFonts w:ascii="Arial" w:hAnsi="Arial" w:cs="Arial"/>
          <w:b/>
          <w:bCs/>
          <w:color w:val="222222"/>
          <w:shd w:val="clear" w:color="auto" w:fill="FFFFFF"/>
        </w:rPr>
        <w:t xml:space="preserve"> the need for this</w:t>
      </w:r>
      <w:r w:rsidR="00AF73F8" w:rsidRPr="005636EF">
        <w:rPr>
          <w:rFonts w:ascii="Arial" w:hAnsi="Arial" w:cs="Arial"/>
          <w:b/>
          <w:bCs/>
          <w:color w:val="222222"/>
          <w:shd w:val="clear" w:color="auto" w:fill="FFFFFF"/>
        </w:rPr>
        <w:t xml:space="preserve"> </w:t>
      </w:r>
      <w:r w:rsidR="005636EF" w:rsidRPr="005636EF">
        <w:rPr>
          <w:rFonts w:ascii="Arial" w:hAnsi="Arial" w:cs="Arial"/>
          <w:b/>
          <w:bCs/>
          <w:color w:val="222222"/>
          <w:shd w:val="clear" w:color="auto" w:fill="FFFFFF"/>
        </w:rPr>
        <w:t xml:space="preserve">undertaking and that it should be </w:t>
      </w:r>
      <w:r>
        <w:rPr>
          <w:rFonts w:ascii="Arial" w:hAnsi="Arial" w:cs="Arial"/>
          <w:b/>
          <w:bCs/>
        </w:rPr>
        <w:t xml:space="preserve">secured via </w:t>
      </w:r>
      <w:r w:rsidR="005636EF">
        <w:rPr>
          <w:rFonts w:ascii="Arial" w:hAnsi="Arial" w:cs="Arial"/>
          <w:b/>
          <w:bCs/>
        </w:rPr>
        <w:t xml:space="preserve">planning </w:t>
      </w:r>
      <w:r>
        <w:rPr>
          <w:rFonts w:ascii="Arial" w:hAnsi="Arial" w:cs="Arial"/>
          <w:b/>
          <w:bCs/>
        </w:rPr>
        <w:t>condition.</w:t>
      </w:r>
    </w:p>
    <w:p w14:paraId="61A6C0D1" w14:textId="4AAF2F3D" w:rsidR="009137D8" w:rsidRDefault="009137D8" w:rsidP="009137D8">
      <w:pPr>
        <w:jc w:val="both"/>
        <w:rPr>
          <w:rFonts w:ascii="Arial" w:hAnsi="Arial" w:cs="Arial"/>
          <w:b/>
          <w:u w:val="single"/>
        </w:rPr>
      </w:pPr>
      <w:r>
        <w:rPr>
          <w:rFonts w:ascii="Arial" w:hAnsi="Arial" w:cs="Arial"/>
          <w:b/>
          <w:u w:val="single"/>
        </w:rPr>
        <w:lastRenderedPageBreak/>
        <w:t xml:space="preserve">Vehicular Trip Generation </w:t>
      </w:r>
    </w:p>
    <w:p w14:paraId="61A6C0D2" w14:textId="380E2ED9" w:rsidR="00CA521E" w:rsidRPr="00A35989" w:rsidRDefault="00CA521E" w:rsidP="00CA521E">
      <w:pPr>
        <w:jc w:val="both"/>
        <w:rPr>
          <w:rFonts w:ascii="Arial" w:hAnsi="Arial" w:cs="Arial"/>
        </w:rPr>
      </w:pPr>
      <w:r w:rsidRPr="005016F5">
        <w:rPr>
          <w:rFonts w:ascii="Arial" w:hAnsi="Arial" w:cs="Arial"/>
          <w:b/>
          <w:bCs/>
        </w:rPr>
        <w:t>Local Plan</w:t>
      </w:r>
      <w:r w:rsidR="00D53B5B" w:rsidRPr="005016F5">
        <w:rPr>
          <w:rFonts w:ascii="Arial" w:hAnsi="Arial" w:cs="Arial"/>
          <w:b/>
          <w:bCs/>
        </w:rPr>
        <w:t>:</w:t>
      </w:r>
      <w:r w:rsidRPr="005016F5">
        <w:rPr>
          <w:rFonts w:ascii="Arial" w:hAnsi="Arial" w:cs="Arial"/>
          <w:b/>
          <w:bCs/>
        </w:rPr>
        <w:t xml:space="preserve"> Part 2 Policies DMT 1 and DMT 2</w:t>
      </w:r>
      <w:r w:rsidRPr="00A35989">
        <w:rPr>
          <w:rFonts w:ascii="Arial" w:hAnsi="Arial" w:cs="Arial"/>
        </w:rPr>
        <w:t xml:space="preserve"> require the </w:t>
      </w:r>
      <w:r w:rsidR="00BD65A3">
        <w:rPr>
          <w:rFonts w:ascii="Arial" w:hAnsi="Arial" w:cs="Arial"/>
        </w:rPr>
        <w:t>c</w:t>
      </w:r>
      <w:r w:rsidRPr="00A35989">
        <w:rPr>
          <w:rFonts w:ascii="Arial" w:hAnsi="Arial" w:cs="Arial"/>
        </w:rPr>
        <w:t>ouncil to consider whether the traffic generated by proposed developments is acceptable in terms of the local highway and junction capacity, traffic flows and conditions of general highway or pedestrian safety.</w:t>
      </w:r>
    </w:p>
    <w:p w14:paraId="270D216D" w14:textId="641D534E" w:rsidR="00B35539" w:rsidRDefault="00D22449" w:rsidP="00B35539">
      <w:pPr>
        <w:jc w:val="both"/>
        <w:rPr>
          <w:rFonts w:ascii="Arial" w:hAnsi="Arial" w:cs="Arial"/>
        </w:rPr>
      </w:pPr>
      <w:r>
        <w:rPr>
          <w:rFonts w:ascii="Arial" w:hAnsi="Arial" w:cs="Arial"/>
        </w:rPr>
        <w:t xml:space="preserve">Clearly the proposal would raise the level of vehicular activity to and from the site </w:t>
      </w:r>
      <w:r w:rsidR="00B35539">
        <w:rPr>
          <w:rFonts w:ascii="Arial" w:hAnsi="Arial" w:cs="Arial"/>
        </w:rPr>
        <w:t xml:space="preserve">as compared to the existing single dwelling unit. However peak period traffic movement into and out of the site </w:t>
      </w:r>
      <w:r w:rsidR="000F0651">
        <w:rPr>
          <w:rFonts w:ascii="Arial" w:hAnsi="Arial" w:cs="Arial"/>
        </w:rPr>
        <w:t xml:space="preserve">would be </w:t>
      </w:r>
      <w:r w:rsidR="00B35539">
        <w:rPr>
          <w:rFonts w:ascii="Arial" w:hAnsi="Arial" w:cs="Arial"/>
        </w:rPr>
        <w:t xml:space="preserve">expected to rise </w:t>
      </w:r>
      <w:r w:rsidR="00AC37AA">
        <w:rPr>
          <w:rFonts w:ascii="Arial" w:hAnsi="Arial" w:cs="Arial"/>
        </w:rPr>
        <w:t>to</w:t>
      </w:r>
      <w:r w:rsidR="00EE6FEB">
        <w:rPr>
          <w:rFonts w:ascii="Arial" w:hAnsi="Arial" w:cs="Arial"/>
        </w:rPr>
        <w:t xml:space="preserve"> approximately </w:t>
      </w:r>
      <w:r w:rsidR="00B35539">
        <w:rPr>
          <w:rFonts w:ascii="Arial" w:hAnsi="Arial" w:cs="Arial"/>
        </w:rPr>
        <w:t xml:space="preserve">2-3 vehicle movements during the </w:t>
      </w:r>
      <w:r w:rsidR="001F3A3A">
        <w:rPr>
          <w:rFonts w:ascii="Arial" w:hAnsi="Arial" w:cs="Arial"/>
        </w:rPr>
        <w:t xml:space="preserve">most sensitive and therefore crucial </w:t>
      </w:r>
      <w:r w:rsidR="00B35539">
        <w:rPr>
          <w:rFonts w:ascii="Arial" w:hAnsi="Arial" w:cs="Arial"/>
        </w:rPr>
        <w:t xml:space="preserve">peak morning and </w:t>
      </w:r>
      <w:r w:rsidR="00FA75D0">
        <w:rPr>
          <w:rFonts w:ascii="Arial" w:hAnsi="Arial" w:cs="Arial"/>
        </w:rPr>
        <w:t>late afternoon/</w:t>
      </w:r>
      <w:r w:rsidR="00B35539">
        <w:rPr>
          <w:rFonts w:ascii="Arial" w:hAnsi="Arial" w:cs="Arial"/>
        </w:rPr>
        <w:t>evening hours</w:t>
      </w:r>
      <w:r w:rsidR="006250CD">
        <w:rPr>
          <w:rFonts w:ascii="Arial" w:hAnsi="Arial" w:cs="Arial"/>
        </w:rPr>
        <w:t>. H</w:t>
      </w:r>
      <w:r w:rsidR="00B35539">
        <w:rPr>
          <w:rFonts w:ascii="Arial" w:hAnsi="Arial" w:cs="Arial"/>
        </w:rPr>
        <w:t>ence</w:t>
      </w:r>
      <w:r w:rsidR="006250CD">
        <w:rPr>
          <w:rFonts w:ascii="Arial" w:hAnsi="Arial" w:cs="Arial"/>
        </w:rPr>
        <w:t>,</w:t>
      </w:r>
      <w:r w:rsidR="00B35539">
        <w:rPr>
          <w:rFonts w:ascii="Arial" w:hAnsi="Arial" w:cs="Arial"/>
        </w:rPr>
        <w:t xml:space="preserve"> this uplift is considered marginal in generation terms and therefore can be absorbed within the local road network without notable detriment to traffic congestion and road safety.</w:t>
      </w:r>
    </w:p>
    <w:p w14:paraId="10B170BB" w14:textId="77777777" w:rsidR="00E21EDF" w:rsidRDefault="00E21EDF" w:rsidP="00CD20AC">
      <w:pPr>
        <w:jc w:val="both"/>
        <w:rPr>
          <w:rFonts w:ascii="Arial" w:hAnsi="Arial" w:cs="Arial"/>
        </w:rPr>
      </w:pPr>
    </w:p>
    <w:p w14:paraId="525B2803" w14:textId="0E3FCAA4" w:rsidR="00E21EDF" w:rsidRDefault="007518FE" w:rsidP="00CD20AC">
      <w:pPr>
        <w:jc w:val="both"/>
        <w:rPr>
          <w:rFonts w:ascii="Arial" w:hAnsi="Arial" w:cs="Arial"/>
          <w:b/>
          <w:u w:val="single"/>
        </w:rPr>
      </w:pPr>
      <w:r>
        <w:rPr>
          <w:rFonts w:ascii="Arial" w:hAnsi="Arial" w:cs="Arial"/>
          <w:b/>
          <w:u w:val="single"/>
        </w:rPr>
        <w:t>Internal Roadway A</w:t>
      </w:r>
      <w:r w:rsidRPr="005274EF">
        <w:rPr>
          <w:rFonts w:ascii="Arial" w:hAnsi="Arial" w:cs="Arial"/>
          <w:b/>
          <w:u w:val="single"/>
        </w:rPr>
        <w:t>rrangements</w:t>
      </w:r>
      <w:r>
        <w:rPr>
          <w:rFonts w:ascii="Arial" w:hAnsi="Arial" w:cs="Arial"/>
          <w:b/>
          <w:u w:val="single"/>
        </w:rPr>
        <w:t xml:space="preserve"> &amp; </w:t>
      </w:r>
      <w:r w:rsidR="00E21EDF">
        <w:rPr>
          <w:rFonts w:ascii="Arial" w:hAnsi="Arial" w:cs="Arial"/>
          <w:b/>
          <w:u w:val="single"/>
        </w:rPr>
        <w:t>V</w:t>
      </w:r>
      <w:r w:rsidR="00E21EDF" w:rsidRPr="005274EF">
        <w:rPr>
          <w:rFonts w:ascii="Arial" w:hAnsi="Arial" w:cs="Arial"/>
          <w:b/>
          <w:u w:val="single"/>
        </w:rPr>
        <w:t xml:space="preserve">ehicular </w:t>
      </w:r>
      <w:r w:rsidR="00E21EDF">
        <w:rPr>
          <w:rFonts w:ascii="Arial" w:hAnsi="Arial" w:cs="Arial"/>
          <w:b/>
          <w:u w:val="single"/>
        </w:rPr>
        <w:t>A</w:t>
      </w:r>
      <w:r w:rsidR="00E21EDF" w:rsidRPr="005274EF">
        <w:rPr>
          <w:rFonts w:ascii="Arial" w:hAnsi="Arial" w:cs="Arial"/>
          <w:b/>
          <w:u w:val="single"/>
        </w:rPr>
        <w:t>ccess</w:t>
      </w:r>
    </w:p>
    <w:p w14:paraId="075AE923" w14:textId="77777777" w:rsidR="004E7F0A" w:rsidRDefault="004E7F0A" w:rsidP="004E7F0A">
      <w:pPr>
        <w:jc w:val="both"/>
        <w:rPr>
          <w:rFonts w:ascii="Arial" w:hAnsi="Arial" w:cs="Arial"/>
        </w:rPr>
      </w:pPr>
      <w:r>
        <w:rPr>
          <w:rFonts w:ascii="Arial" w:hAnsi="Arial" w:cs="Arial"/>
        </w:rPr>
        <w:t>In highway impact terms, it is noted that the vehicular carriage crossing (cc) provision is considered fit for purpose.</w:t>
      </w:r>
    </w:p>
    <w:p w14:paraId="05CAE437" w14:textId="60ECC29E" w:rsidR="0012486E" w:rsidRDefault="0012486E" w:rsidP="00CD20AC">
      <w:pPr>
        <w:jc w:val="both"/>
        <w:rPr>
          <w:rFonts w:ascii="Arial" w:hAnsi="Arial" w:cs="Arial"/>
          <w:b/>
          <w:u w:val="single"/>
        </w:rPr>
      </w:pPr>
      <w:r>
        <w:rPr>
          <w:rFonts w:ascii="Arial" w:hAnsi="Arial" w:cs="Arial"/>
        </w:rPr>
        <w:t>There is no objection in principle to the proposed internal layout which conforms to best practice design standards and allows for passenger vehicles using the site to enter and leave in a forward gear which is the recommended practice on highway safety grounds and is therefore welcomed.</w:t>
      </w:r>
    </w:p>
    <w:p w14:paraId="104D430B" w14:textId="79572288" w:rsidR="00A04A3F" w:rsidRDefault="00D2159E" w:rsidP="006E3D7E">
      <w:pPr>
        <w:jc w:val="both"/>
        <w:rPr>
          <w:rFonts w:ascii="Arial" w:hAnsi="Arial" w:cs="Arial"/>
        </w:rPr>
      </w:pPr>
      <w:r>
        <w:rPr>
          <w:rFonts w:ascii="Arial" w:hAnsi="Arial" w:cs="Arial"/>
        </w:rPr>
        <w:t xml:space="preserve">As </w:t>
      </w:r>
      <w:r w:rsidR="0043099E">
        <w:rPr>
          <w:rFonts w:ascii="Arial" w:hAnsi="Arial" w:cs="Arial"/>
        </w:rPr>
        <w:t>Long Lane</w:t>
      </w:r>
      <w:r>
        <w:rPr>
          <w:rFonts w:ascii="Arial" w:hAnsi="Arial" w:cs="Arial"/>
        </w:rPr>
        <w:t xml:space="preserve"> is a major thoroughfare, it is </w:t>
      </w:r>
      <w:r w:rsidRPr="009F6A04">
        <w:rPr>
          <w:rFonts w:ascii="Arial" w:hAnsi="Arial" w:cs="Arial"/>
          <w:u w:val="single"/>
        </w:rPr>
        <w:t>crucial</w:t>
      </w:r>
      <w:r>
        <w:rPr>
          <w:rFonts w:ascii="Arial" w:hAnsi="Arial" w:cs="Arial"/>
        </w:rPr>
        <w:t xml:space="preserve"> that</w:t>
      </w:r>
      <w:r w:rsidR="006E3D7E" w:rsidRPr="006E3D7E">
        <w:rPr>
          <w:rFonts w:ascii="Arial" w:hAnsi="Arial" w:cs="Arial"/>
        </w:rPr>
        <w:t xml:space="preserve"> </w:t>
      </w:r>
      <w:r w:rsidR="006E3D7E">
        <w:rPr>
          <w:rFonts w:ascii="Arial" w:hAnsi="Arial" w:cs="Arial"/>
        </w:rPr>
        <w:t>there is conformity to the relevant mutual inter-visibility sight-line requirements, as per DfT (Manual for Streets (</w:t>
      </w:r>
      <w:proofErr w:type="spellStart"/>
      <w:r w:rsidR="006E3D7E">
        <w:rPr>
          <w:rFonts w:ascii="Arial" w:hAnsi="Arial" w:cs="Arial"/>
        </w:rPr>
        <w:t>MfS</w:t>
      </w:r>
      <w:proofErr w:type="spellEnd"/>
      <w:r w:rsidR="006E3D7E">
        <w:rPr>
          <w:rFonts w:ascii="Arial" w:hAnsi="Arial" w:cs="Arial"/>
        </w:rPr>
        <w:t xml:space="preserve">) circa 2007) best practice for new development road and parking layouts guidance, between vehicles leaving the site and extraneous vehicles/pedestrians on </w:t>
      </w:r>
      <w:r w:rsidR="00E10A67">
        <w:rPr>
          <w:rFonts w:ascii="Arial" w:hAnsi="Arial" w:cs="Arial"/>
        </w:rPr>
        <w:t>Long Lane</w:t>
      </w:r>
      <w:r w:rsidR="006E3D7E">
        <w:rPr>
          <w:rFonts w:ascii="Arial" w:hAnsi="Arial" w:cs="Arial"/>
        </w:rPr>
        <w:t>.</w:t>
      </w:r>
      <w:r w:rsidR="00A04A3F">
        <w:rPr>
          <w:rFonts w:ascii="Arial" w:hAnsi="Arial" w:cs="Arial"/>
        </w:rPr>
        <w:t xml:space="preserve"> This </w:t>
      </w:r>
      <w:r w:rsidR="005A3F2C">
        <w:rPr>
          <w:rFonts w:ascii="Arial" w:hAnsi="Arial" w:cs="Arial"/>
        </w:rPr>
        <w:t xml:space="preserve">requirement </w:t>
      </w:r>
      <w:r w:rsidR="00A04A3F">
        <w:rPr>
          <w:rFonts w:ascii="Arial" w:hAnsi="Arial" w:cs="Arial"/>
        </w:rPr>
        <w:t xml:space="preserve">has been </w:t>
      </w:r>
      <w:r w:rsidR="000D196E">
        <w:rPr>
          <w:rFonts w:ascii="Arial" w:hAnsi="Arial" w:cs="Arial"/>
        </w:rPr>
        <w:t>satisfactorily</w:t>
      </w:r>
      <w:r w:rsidR="00A04A3F">
        <w:rPr>
          <w:rFonts w:ascii="Arial" w:hAnsi="Arial" w:cs="Arial"/>
        </w:rPr>
        <w:t xml:space="preserve"> </w:t>
      </w:r>
      <w:r w:rsidR="000D196E">
        <w:rPr>
          <w:rFonts w:ascii="Arial" w:hAnsi="Arial" w:cs="Arial"/>
        </w:rPr>
        <w:t xml:space="preserve">demonstrated by the </w:t>
      </w:r>
      <w:r w:rsidR="00F700DF">
        <w:rPr>
          <w:rFonts w:ascii="Arial" w:hAnsi="Arial" w:cs="Arial"/>
        </w:rPr>
        <w:t>applicant,</w:t>
      </w:r>
      <w:r w:rsidR="00A04A3F">
        <w:rPr>
          <w:rFonts w:ascii="Arial" w:hAnsi="Arial" w:cs="Arial"/>
        </w:rPr>
        <w:t xml:space="preserve"> </w:t>
      </w:r>
      <w:r w:rsidR="000D196E">
        <w:rPr>
          <w:rFonts w:ascii="Arial" w:hAnsi="Arial" w:cs="Arial"/>
        </w:rPr>
        <w:t xml:space="preserve">and the removal of the front gate arrangement is also welcomed </w:t>
      </w:r>
      <w:r w:rsidR="00922863">
        <w:rPr>
          <w:rFonts w:ascii="Arial" w:hAnsi="Arial" w:cs="Arial"/>
        </w:rPr>
        <w:t xml:space="preserve">as it allows for a more rapid discharge of vehicles entering the site </w:t>
      </w:r>
      <w:r w:rsidR="00241743">
        <w:rPr>
          <w:rFonts w:ascii="Arial" w:hAnsi="Arial" w:cs="Arial"/>
        </w:rPr>
        <w:t xml:space="preserve">thereby enhancing overall </w:t>
      </w:r>
      <w:r w:rsidR="00F700DF">
        <w:rPr>
          <w:rFonts w:ascii="Arial" w:hAnsi="Arial" w:cs="Arial"/>
        </w:rPr>
        <w:t xml:space="preserve">highway </w:t>
      </w:r>
      <w:r w:rsidR="00241743">
        <w:rPr>
          <w:rFonts w:ascii="Arial" w:hAnsi="Arial" w:cs="Arial"/>
        </w:rPr>
        <w:t>safety.</w:t>
      </w:r>
      <w:r w:rsidR="006E3D7E">
        <w:rPr>
          <w:rFonts w:ascii="Arial" w:hAnsi="Arial" w:cs="Arial"/>
        </w:rPr>
        <w:t xml:space="preserve"> </w:t>
      </w:r>
    </w:p>
    <w:p w14:paraId="65F674C1" w14:textId="77777777" w:rsidR="00A04A3F" w:rsidRDefault="00A04A3F" w:rsidP="006E3D7E">
      <w:pPr>
        <w:jc w:val="both"/>
        <w:rPr>
          <w:rFonts w:ascii="Arial" w:hAnsi="Arial" w:cs="Arial"/>
        </w:rPr>
      </w:pPr>
    </w:p>
    <w:p w14:paraId="4DE8E9EA" w14:textId="5A8E9E93" w:rsidR="00350096" w:rsidRPr="00FA1AA3" w:rsidRDefault="00350096" w:rsidP="00350096">
      <w:pPr>
        <w:jc w:val="both"/>
        <w:rPr>
          <w:rFonts w:ascii="Arial" w:eastAsia="Times New Roman" w:hAnsi="Arial" w:cs="Arial"/>
          <w:b/>
          <w:bCs/>
          <w:i/>
          <w:iCs/>
          <w:lang w:eastAsia="en-GB"/>
        </w:rPr>
      </w:pPr>
      <w:r w:rsidRPr="00FA1AA3">
        <w:rPr>
          <w:rFonts w:ascii="Arial" w:eastAsia="Times New Roman" w:hAnsi="Arial" w:cs="Arial"/>
          <w:b/>
          <w:bCs/>
          <w:i/>
          <w:iCs/>
          <w:lang w:eastAsia="en-GB"/>
        </w:rPr>
        <w:t>Access</w:t>
      </w:r>
      <w:r>
        <w:rPr>
          <w:rFonts w:ascii="Arial" w:eastAsia="Times New Roman" w:hAnsi="Arial" w:cs="Arial"/>
          <w:b/>
          <w:bCs/>
          <w:i/>
          <w:iCs/>
          <w:lang w:eastAsia="en-GB"/>
        </w:rPr>
        <w:t xml:space="preserve"> for Emergency Services</w:t>
      </w:r>
    </w:p>
    <w:p w14:paraId="7B6283AB" w14:textId="278F96A8" w:rsidR="00350096" w:rsidRDefault="00073EEA" w:rsidP="00350096">
      <w:pPr>
        <w:jc w:val="both"/>
        <w:rPr>
          <w:rFonts w:ascii="Arial" w:eastAsia="Times New Roman" w:hAnsi="Arial" w:cs="Arial"/>
          <w:lang w:eastAsia="en-GB"/>
        </w:rPr>
      </w:pPr>
      <w:r>
        <w:rPr>
          <w:rFonts w:ascii="Arial" w:eastAsia="Times New Roman" w:hAnsi="Arial" w:cs="Arial"/>
          <w:lang w:eastAsia="en-GB"/>
        </w:rPr>
        <w:t xml:space="preserve">Given the internal road widths, </w:t>
      </w:r>
      <w:r w:rsidR="00350096">
        <w:rPr>
          <w:rFonts w:ascii="Arial" w:eastAsia="Times New Roman" w:hAnsi="Arial" w:cs="Arial"/>
          <w:lang w:eastAsia="en-GB"/>
        </w:rPr>
        <w:t xml:space="preserve">fire tenders </w:t>
      </w:r>
      <w:r w:rsidR="00271DB6">
        <w:rPr>
          <w:rFonts w:ascii="Arial" w:eastAsia="Times New Roman" w:hAnsi="Arial" w:cs="Arial"/>
          <w:lang w:eastAsia="en-GB"/>
        </w:rPr>
        <w:t xml:space="preserve">may not be </w:t>
      </w:r>
      <w:r w:rsidR="00DC7992">
        <w:rPr>
          <w:rFonts w:ascii="Arial" w:eastAsia="Times New Roman" w:hAnsi="Arial" w:cs="Arial"/>
          <w:lang w:eastAsia="en-GB"/>
        </w:rPr>
        <w:t>able to</w:t>
      </w:r>
      <w:r>
        <w:rPr>
          <w:rFonts w:ascii="Arial" w:eastAsia="Times New Roman" w:hAnsi="Arial" w:cs="Arial"/>
          <w:lang w:eastAsia="en-GB"/>
        </w:rPr>
        <w:t xml:space="preserve"> </w:t>
      </w:r>
      <w:r w:rsidR="00350096">
        <w:rPr>
          <w:rFonts w:ascii="Arial" w:eastAsia="Times New Roman" w:hAnsi="Arial" w:cs="Arial"/>
          <w:lang w:eastAsia="en-GB"/>
        </w:rPr>
        <w:t xml:space="preserve">achieve </w:t>
      </w:r>
      <w:r w:rsidR="00975D22">
        <w:rPr>
          <w:rFonts w:ascii="Arial" w:eastAsia="Times New Roman" w:hAnsi="Arial" w:cs="Arial"/>
          <w:lang w:eastAsia="en-GB"/>
        </w:rPr>
        <w:t xml:space="preserve">fully </w:t>
      </w:r>
      <w:r w:rsidR="00350096">
        <w:rPr>
          <w:rFonts w:ascii="Arial" w:eastAsia="Times New Roman" w:hAnsi="Arial" w:cs="Arial"/>
          <w:lang w:eastAsia="en-GB"/>
        </w:rPr>
        <w:t xml:space="preserve">unfettered access into and out of the site. However, </w:t>
      </w:r>
      <w:r w:rsidR="00350096" w:rsidRPr="00057318">
        <w:rPr>
          <w:rFonts w:ascii="Arial" w:eastAsia="Times New Roman" w:hAnsi="Arial" w:cs="Arial"/>
          <w:lang w:eastAsia="en-GB"/>
        </w:rPr>
        <w:t xml:space="preserve">in circumstances where a fire tender cannot, for whatever reason, gain access to a </w:t>
      </w:r>
      <w:r w:rsidR="00350096">
        <w:rPr>
          <w:rFonts w:ascii="Arial" w:eastAsia="Times New Roman" w:hAnsi="Arial" w:cs="Arial"/>
          <w:lang w:eastAsia="en-GB"/>
        </w:rPr>
        <w:t>specific location</w:t>
      </w:r>
      <w:r w:rsidR="00350096" w:rsidRPr="00057318">
        <w:rPr>
          <w:rFonts w:ascii="Arial" w:eastAsia="Times New Roman" w:hAnsi="Arial" w:cs="Arial"/>
          <w:lang w:eastAsia="en-GB"/>
        </w:rPr>
        <w:t>, Building Regulations (Fire Safety: Document B) make allowance for this scenario by stipulating that fire appliances should be able to be positioned within 45m of the source of an emergency</w:t>
      </w:r>
      <w:r w:rsidR="00350096">
        <w:rPr>
          <w:rFonts w:ascii="Arial" w:eastAsia="Times New Roman" w:hAnsi="Arial" w:cs="Arial"/>
          <w:lang w:eastAsia="en-GB"/>
        </w:rPr>
        <w:t xml:space="preserve"> in order to execute their duty</w:t>
      </w:r>
      <w:r w:rsidR="00350096" w:rsidRPr="00057318">
        <w:rPr>
          <w:rFonts w:ascii="Arial" w:eastAsia="Times New Roman" w:hAnsi="Arial" w:cs="Arial"/>
          <w:lang w:eastAsia="en-GB"/>
        </w:rPr>
        <w:t>.</w:t>
      </w:r>
      <w:r w:rsidR="00350096">
        <w:rPr>
          <w:rFonts w:ascii="Arial" w:eastAsia="Times New Roman" w:hAnsi="Arial" w:cs="Arial"/>
          <w:lang w:eastAsia="en-GB"/>
        </w:rPr>
        <w:t xml:space="preserve"> In line with the </w:t>
      </w:r>
      <w:proofErr w:type="gramStart"/>
      <w:r w:rsidR="00350096">
        <w:rPr>
          <w:rFonts w:ascii="Arial" w:eastAsia="Times New Roman" w:hAnsi="Arial" w:cs="Arial"/>
          <w:lang w:eastAsia="en-GB"/>
        </w:rPr>
        <w:t>aforementioned Building</w:t>
      </w:r>
      <w:proofErr w:type="gramEnd"/>
      <w:r w:rsidR="00350096">
        <w:rPr>
          <w:rFonts w:ascii="Arial" w:eastAsia="Times New Roman" w:hAnsi="Arial" w:cs="Arial"/>
          <w:lang w:eastAsia="en-GB"/>
        </w:rPr>
        <w:t xml:space="preserve"> Regulations, if this distance is exceeded</w:t>
      </w:r>
      <w:r w:rsidR="00DC7992">
        <w:rPr>
          <w:rFonts w:ascii="Arial" w:eastAsia="Times New Roman" w:hAnsi="Arial" w:cs="Arial"/>
          <w:lang w:eastAsia="en-GB"/>
        </w:rPr>
        <w:t xml:space="preserve"> (unlikely in this case)</w:t>
      </w:r>
      <w:r w:rsidR="00350096">
        <w:rPr>
          <w:rFonts w:ascii="Arial" w:eastAsia="Times New Roman" w:hAnsi="Arial" w:cs="Arial"/>
          <w:lang w:eastAsia="en-GB"/>
        </w:rPr>
        <w:t xml:space="preserve"> then alternative solutions such as hydrants, fire detection/alarm/internal water sprinkler systems can be applied in lieu of a fire tender accessing a location</w:t>
      </w:r>
      <w:r w:rsidR="00350096" w:rsidRPr="000325D9">
        <w:rPr>
          <w:rFonts w:ascii="Arial" w:eastAsia="Times New Roman" w:hAnsi="Arial" w:cs="Arial"/>
          <w:b/>
          <w:lang w:eastAsia="en-GB"/>
        </w:rPr>
        <w:t xml:space="preserve"> </w:t>
      </w:r>
      <w:r w:rsidR="00350096" w:rsidRPr="003A5FA0">
        <w:rPr>
          <w:rFonts w:ascii="Arial" w:eastAsia="Times New Roman" w:hAnsi="Arial" w:cs="Arial"/>
          <w:lang w:eastAsia="en-GB"/>
        </w:rPr>
        <w:t>thereby covering</w:t>
      </w:r>
      <w:r w:rsidR="00350096">
        <w:rPr>
          <w:rFonts w:ascii="Arial" w:eastAsia="Times New Roman" w:hAnsi="Arial" w:cs="Arial"/>
          <w:b/>
          <w:lang w:eastAsia="en-GB"/>
        </w:rPr>
        <w:t xml:space="preserve"> </w:t>
      </w:r>
      <w:r w:rsidR="00350096" w:rsidRPr="000639F6">
        <w:rPr>
          <w:rFonts w:ascii="Arial" w:eastAsia="Times New Roman" w:hAnsi="Arial" w:cs="Arial"/>
          <w:bCs/>
          <w:lang w:eastAsia="en-GB"/>
        </w:rPr>
        <w:t>most</w:t>
      </w:r>
      <w:r w:rsidR="00350096">
        <w:rPr>
          <w:rFonts w:ascii="Arial" w:eastAsia="Times New Roman" w:hAnsi="Arial" w:cs="Arial"/>
          <w:bCs/>
          <w:lang w:eastAsia="en-GB"/>
        </w:rPr>
        <w:t>,</w:t>
      </w:r>
      <w:r w:rsidR="00350096" w:rsidRPr="000639F6">
        <w:rPr>
          <w:rFonts w:ascii="Arial" w:eastAsia="Times New Roman" w:hAnsi="Arial" w:cs="Arial"/>
          <w:bCs/>
          <w:lang w:eastAsia="en-GB"/>
        </w:rPr>
        <w:t xml:space="preserve"> if not</w:t>
      </w:r>
      <w:r w:rsidR="00350096">
        <w:rPr>
          <w:rFonts w:ascii="Arial" w:eastAsia="Times New Roman" w:hAnsi="Arial" w:cs="Arial"/>
          <w:b/>
          <w:lang w:eastAsia="en-GB"/>
        </w:rPr>
        <w:t xml:space="preserve"> </w:t>
      </w:r>
      <w:r w:rsidR="00350096" w:rsidRPr="000325D9">
        <w:rPr>
          <w:rFonts w:ascii="Arial" w:eastAsia="Times New Roman" w:hAnsi="Arial" w:cs="Arial"/>
          <w:lang w:eastAsia="en-GB"/>
        </w:rPr>
        <w:t>all</w:t>
      </w:r>
      <w:r w:rsidR="00350096">
        <w:rPr>
          <w:rFonts w:ascii="Arial" w:eastAsia="Times New Roman" w:hAnsi="Arial" w:cs="Arial"/>
          <w:lang w:eastAsia="en-GB"/>
        </w:rPr>
        <w:t>,</w:t>
      </w:r>
      <w:r w:rsidR="00350096" w:rsidRPr="000325D9">
        <w:rPr>
          <w:rFonts w:ascii="Arial" w:eastAsia="Times New Roman" w:hAnsi="Arial" w:cs="Arial"/>
          <w:lang w:eastAsia="en-GB"/>
        </w:rPr>
        <w:t xml:space="preserve"> eventualities</w:t>
      </w:r>
      <w:r w:rsidR="00350096">
        <w:rPr>
          <w:rFonts w:ascii="Arial" w:eastAsia="Times New Roman" w:hAnsi="Arial" w:cs="Arial"/>
          <w:lang w:eastAsia="en-GB"/>
        </w:rPr>
        <w:t>.</w:t>
      </w:r>
      <w:r w:rsidR="002F4F3A">
        <w:rPr>
          <w:rFonts w:ascii="Arial" w:eastAsia="Times New Roman" w:hAnsi="Arial" w:cs="Arial"/>
          <w:lang w:eastAsia="en-GB"/>
        </w:rPr>
        <w:t xml:space="preserve"> There are no further observations.</w:t>
      </w:r>
    </w:p>
    <w:p w14:paraId="61A6C0D9" w14:textId="77777777" w:rsidR="00D53B5B" w:rsidRDefault="00D53B5B" w:rsidP="002B3A6E">
      <w:pPr>
        <w:rPr>
          <w:rFonts w:ascii="Arial" w:hAnsi="Arial" w:cs="Arial"/>
          <w:b/>
          <w:u w:val="single"/>
        </w:rPr>
      </w:pPr>
    </w:p>
    <w:p w14:paraId="4E79005B" w14:textId="77777777" w:rsidR="009A5971" w:rsidRDefault="009A5971" w:rsidP="002B3A6E">
      <w:pPr>
        <w:rPr>
          <w:rFonts w:ascii="Arial" w:hAnsi="Arial" w:cs="Arial"/>
          <w:b/>
          <w:u w:val="single"/>
        </w:rPr>
      </w:pPr>
    </w:p>
    <w:p w14:paraId="5B50588C" w14:textId="77777777" w:rsidR="00B537F8" w:rsidRDefault="00B537F8" w:rsidP="002B3A6E">
      <w:pPr>
        <w:rPr>
          <w:rFonts w:ascii="Arial" w:hAnsi="Arial" w:cs="Arial"/>
          <w:b/>
          <w:u w:val="single"/>
        </w:rPr>
      </w:pPr>
    </w:p>
    <w:p w14:paraId="61A6C0DA" w14:textId="77777777" w:rsidR="002B3A6E" w:rsidRDefault="002B3A6E" w:rsidP="002B3A6E">
      <w:pPr>
        <w:rPr>
          <w:rFonts w:ascii="Arial" w:hAnsi="Arial" w:cs="Arial"/>
          <w:b/>
          <w:u w:val="single"/>
        </w:rPr>
      </w:pPr>
      <w:r>
        <w:rPr>
          <w:rFonts w:ascii="Arial" w:hAnsi="Arial" w:cs="Arial"/>
          <w:b/>
          <w:u w:val="single"/>
        </w:rPr>
        <w:lastRenderedPageBreak/>
        <w:t>Refuse Bin Store Provision</w:t>
      </w:r>
    </w:p>
    <w:p w14:paraId="61A6C0DB" w14:textId="0717A698" w:rsidR="002B3A6E" w:rsidRDefault="002B3A6E" w:rsidP="002B3A6E">
      <w:pPr>
        <w:jc w:val="both"/>
        <w:rPr>
          <w:rFonts w:ascii="Arial" w:hAnsi="Arial" w:cs="Arial"/>
        </w:rPr>
      </w:pPr>
      <w:r>
        <w:rPr>
          <w:rFonts w:ascii="Arial" w:hAnsi="Arial" w:cs="Arial"/>
        </w:rPr>
        <w:t>Refuse collection will continue via the roadway (</w:t>
      </w:r>
      <w:r w:rsidR="00F700DF">
        <w:rPr>
          <w:rFonts w:ascii="Arial" w:hAnsi="Arial" w:cs="Arial"/>
        </w:rPr>
        <w:t>Long Lane</w:t>
      </w:r>
      <w:r>
        <w:rPr>
          <w:rFonts w:ascii="Arial" w:hAnsi="Arial" w:cs="Arial"/>
        </w:rPr>
        <w:t xml:space="preserve">). </w:t>
      </w:r>
      <w:r w:rsidR="00465F35">
        <w:rPr>
          <w:rFonts w:ascii="Arial" w:hAnsi="Arial" w:cs="Arial"/>
        </w:rPr>
        <w:t xml:space="preserve">The bin storage </w:t>
      </w:r>
      <w:r w:rsidR="0078644C">
        <w:rPr>
          <w:rFonts w:ascii="Arial" w:hAnsi="Arial" w:cs="Arial"/>
        </w:rPr>
        <w:t xml:space="preserve">positioning should allow for </w:t>
      </w:r>
      <w:r w:rsidR="00465F35">
        <w:rPr>
          <w:rFonts w:ascii="Arial" w:hAnsi="Arial" w:cs="Arial"/>
        </w:rPr>
        <w:t xml:space="preserve">conformity with the </w:t>
      </w:r>
      <w:r>
        <w:rPr>
          <w:rFonts w:ascii="Arial" w:hAnsi="Arial" w:cs="Arial"/>
        </w:rPr>
        <w:t>accepted 'waste distance' collection standards which encourage waste collection distances to be within 10m from the point of collection on the public highway</w:t>
      </w:r>
      <w:r w:rsidR="00547369">
        <w:rPr>
          <w:rFonts w:ascii="Arial" w:hAnsi="Arial" w:cs="Arial"/>
        </w:rPr>
        <w:t xml:space="preserve"> with carrying </w:t>
      </w:r>
      <w:r w:rsidR="00482D06">
        <w:rPr>
          <w:rFonts w:ascii="Arial" w:hAnsi="Arial" w:cs="Arial"/>
        </w:rPr>
        <w:t>distances</w:t>
      </w:r>
      <w:r w:rsidR="00547369">
        <w:rPr>
          <w:rFonts w:ascii="Arial" w:hAnsi="Arial" w:cs="Arial"/>
        </w:rPr>
        <w:t xml:space="preserve"> f</w:t>
      </w:r>
      <w:r w:rsidR="00482D06">
        <w:rPr>
          <w:rFonts w:ascii="Arial" w:hAnsi="Arial" w:cs="Arial"/>
        </w:rPr>
        <w:t>ro</w:t>
      </w:r>
      <w:r w:rsidR="00547369">
        <w:rPr>
          <w:rFonts w:ascii="Arial" w:hAnsi="Arial" w:cs="Arial"/>
        </w:rPr>
        <w:t xml:space="preserve">m each unit not exceeding </w:t>
      </w:r>
      <w:r w:rsidR="00482D06">
        <w:rPr>
          <w:rFonts w:ascii="Arial" w:hAnsi="Arial" w:cs="Arial"/>
        </w:rPr>
        <w:t>30m</w:t>
      </w:r>
      <w:r w:rsidR="00465F35">
        <w:rPr>
          <w:rFonts w:ascii="Arial" w:hAnsi="Arial" w:cs="Arial"/>
        </w:rPr>
        <w:t xml:space="preserve">. </w:t>
      </w:r>
      <w:r w:rsidR="006E7A2A">
        <w:rPr>
          <w:rFonts w:ascii="Arial" w:hAnsi="Arial" w:cs="Arial"/>
        </w:rPr>
        <w:t>A</w:t>
      </w:r>
      <w:r w:rsidR="00232DD1">
        <w:rPr>
          <w:rFonts w:ascii="Arial" w:hAnsi="Arial" w:cs="Arial"/>
        </w:rPr>
        <w:t xml:space="preserve"> stor</w:t>
      </w:r>
      <w:r w:rsidR="00CA33B2">
        <w:rPr>
          <w:rFonts w:ascii="Arial" w:hAnsi="Arial" w:cs="Arial"/>
        </w:rPr>
        <w:t>age area</w:t>
      </w:r>
      <w:r w:rsidR="00232DD1">
        <w:rPr>
          <w:rFonts w:ascii="Arial" w:hAnsi="Arial" w:cs="Arial"/>
        </w:rPr>
        <w:t xml:space="preserve"> is</w:t>
      </w:r>
      <w:r w:rsidR="00F36383">
        <w:rPr>
          <w:rFonts w:ascii="Arial" w:hAnsi="Arial" w:cs="Arial"/>
        </w:rPr>
        <w:t xml:space="preserve"> proposed</w:t>
      </w:r>
      <w:r w:rsidR="007C5D4D">
        <w:rPr>
          <w:rFonts w:ascii="Arial" w:hAnsi="Arial" w:cs="Arial"/>
        </w:rPr>
        <w:t xml:space="preserve"> </w:t>
      </w:r>
      <w:r w:rsidR="007821E1">
        <w:rPr>
          <w:rFonts w:ascii="Arial" w:hAnsi="Arial" w:cs="Arial"/>
        </w:rPr>
        <w:t>on the property frontage</w:t>
      </w:r>
      <w:r w:rsidR="002F7843">
        <w:rPr>
          <w:rFonts w:ascii="Arial" w:hAnsi="Arial" w:cs="Arial"/>
        </w:rPr>
        <w:t xml:space="preserve"> which</w:t>
      </w:r>
      <w:r w:rsidR="007C5D4D">
        <w:rPr>
          <w:rFonts w:ascii="Arial" w:hAnsi="Arial" w:cs="Arial"/>
        </w:rPr>
        <w:t xml:space="preserve"> </w:t>
      </w:r>
      <w:r w:rsidR="00F55C08">
        <w:rPr>
          <w:rFonts w:ascii="Arial" w:hAnsi="Arial" w:cs="Arial"/>
        </w:rPr>
        <w:t xml:space="preserve">is </w:t>
      </w:r>
      <w:r w:rsidR="007C5D4D">
        <w:rPr>
          <w:rFonts w:ascii="Arial" w:hAnsi="Arial" w:cs="Arial"/>
        </w:rPr>
        <w:t xml:space="preserve">in </w:t>
      </w:r>
      <w:r w:rsidR="00F55C08">
        <w:rPr>
          <w:rFonts w:ascii="Arial" w:hAnsi="Arial" w:cs="Arial"/>
        </w:rPr>
        <w:t xml:space="preserve">relative </w:t>
      </w:r>
      <w:r w:rsidR="007C5D4D">
        <w:rPr>
          <w:rFonts w:ascii="Arial" w:hAnsi="Arial" w:cs="Arial"/>
        </w:rPr>
        <w:t>proximity of the highway</w:t>
      </w:r>
      <w:r w:rsidR="00F55C08">
        <w:rPr>
          <w:rFonts w:ascii="Arial" w:hAnsi="Arial" w:cs="Arial"/>
        </w:rPr>
        <w:t xml:space="preserve"> </w:t>
      </w:r>
      <w:r w:rsidR="00D85E1A">
        <w:rPr>
          <w:rFonts w:ascii="Arial" w:hAnsi="Arial" w:cs="Arial"/>
        </w:rPr>
        <w:t xml:space="preserve">and </w:t>
      </w:r>
      <w:r w:rsidR="006F7219">
        <w:rPr>
          <w:rFonts w:ascii="Arial" w:hAnsi="Arial" w:cs="Arial"/>
        </w:rPr>
        <w:t xml:space="preserve">therefore </w:t>
      </w:r>
      <w:r w:rsidR="00EC74D0">
        <w:rPr>
          <w:rFonts w:ascii="Arial" w:hAnsi="Arial" w:cs="Arial"/>
        </w:rPr>
        <w:t>suggests adherence</w:t>
      </w:r>
      <w:r w:rsidR="006F7219">
        <w:rPr>
          <w:rFonts w:ascii="Arial" w:hAnsi="Arial" w:cs="Arial"/>
        </w:rPr>
        <w:t xml:space="preserve"> </w:t>
      </w:r>
      <w:r w:rsidR="002B0D0A">
        <w:rPr>
          <w:rFonts w:ascii="Arial" w:hAnsi="Arial" w:cs="Arial"/>
        </w:rPr>
        <w:t xml:space="preserve">to the </w:t>
      </w:r>
      <w:r w:rsidR="006F7219">
        <w:rPr>
          <w:rFonts w:ascii="Arial" w:hAnsi="Arial" w:cs="Arial"/>
        </w:rPr>
        <w:t xml:space="preserve">above </w:t>
      </w:r>
      <w:r w:rsidR="00A83153">
        <w:rPr>
          <w:rFonts w:ascii="Arial" w:hAnsi="Arial" w:cs="Arial"/>
        </w:rPr>
        <w:t>parameters</w:t>
      </w:r>
      <w:r w:rsidR="00EC74D0">
        <w:rPr>
          <w:rFonts w:ascii="Arial" w:hAnsi="Arial" w:cs="Arial"/>
        </w:rPr>
        <w:t xml:space="preserve">. </w:t>
      </w:r>
      <w:r>
        <w:rPr>
          <w:rFonts w:ascii="Arial" w:hAnsi="Arial" w:cs="Arial"/>
        </w:rPr>
        <w:t>There are no further observations.</w:t>
      </w:r>
    </w:p>
    <w:p w14:paraId="06C1DE61" w14:textId="77777777" w:rsidR="00103FF7" w:rsidRDefault="00103FF7" w:rsidP="002B3A6E">
      <w:pPr>
        <w:jc w:val="both"/>
        <w:rPr>
          <w:rFonts w:ascii="Arial" w:hAnsi="Arial" w:cs="Arial"/>
        </w:rPr>
      </w:pPr>
    </w:p>
    <w:p w14:paraId="15E20A7D" w14:textId="0ED2D4F6" w:rsidR="00257FCF" w:rsidRDefault="00257FCF" w:rsidP="00257FCF">
      <w:pPr>
        <w:ind w:left="720" w:hanging="720"/>
        <w:jc w:val="both"/>
        <w:rPr>
          <w:rFonts w:ascii="Arial" w:hAnsi="Arial" w:cs="Arial"/>
          <w:b/>
          <w:u w:val="single"/>
        </w:rPr>
      </w:pPr>
      <w:r w:rsidRPr="00570B82">
        <w:rPr>
          <w:rFonts w:ascii="Arial" w:hAnsi="Arial" w:cs="Arial"/>
          <w:b/>
          <w:u w:val="single"/>
        </w:rPr>
        <w:t xml:space="preserve">Construction </w:t>
      </w:r>
      <w:r>
        <w:rPr>
          <w:rFonts w:ascii="Arial" w:hAnsi="Arial" w:cs="Arial"/>
          <w:b/>
          <w:u w:val="single"/>
        </w:rPr>
        <w:t>Management</w:t>
      </w:r>
      <w:r w:rsidRPr="00570B82">
        <w:rPr>
          <w:rFonts w:ascii="Arial" w:hAnsi="Arial" w:cs="Arial"/>
          <w:b/>
          <w:u w:val="single"/>
        </w:rPr>
        <w:t xml:space="preserve"> </w:t>
      </w:r>
      <w:r>
        <w:rPr>
          <w:rFonts w:ascii="Arial" w:hAnsi="Arial" w:cs="Arial"/>
          <w:b/>
          <w:u w:val="single"/>
        </w:rPr>
        <w:t xml:space="preserve">Plan </w:t>
      </w:r>
      <w:r w:rsidRPr="00570B82">
        <w:rPr>
          <w:rFonts w:ascii="Arial" w:hAnsi="Arial" w:cs="Arial"/>
          <w:b/>
          <w:u w:val="single"/>
        </w:rPr>
        <w:t>(</w:t>
      </w:r>
      <w:r>
        <w:rPr>
          <w:rFonts w:ascii="Arial" w:hAnsi="Arial" w:cs="Arial"/>
          <w:b/>
          <w:u w:val="single"/>
        </w:rPr>
        <w:t>CMP</w:t>
      </w:r>
      <w:r w:rsidRPr="00570B82">
        <w:rPr>
          <w:rFonts w:ascii="Arial" w:hAnsi="Arial" w:cs="Arial"/>
          <w:b/>
          <w:u w:val="single"/>
        </w:rPr>
        <w:t>)</w:t>
      </w:r>
    </w:p>
    <w:p w14:paraId="1BB925DE" w14:textId="676A9A9E" w:rsidR="00257FCF" w:rsidRPr="00EF2E57" w:rsidRDefault="00257FCF" w:rsidP="00257FCF">
      <w:pPr>
        <w:jc w:val="both"/>
        <w:rPr>
          <w:rFonts w:ascii="Arial" w:hAnsi="Arial" w:cs="Arial"/>
          <w:b/>
          <w:bCs/>
        </w:rPr>
      </w:pPr>
      <w:r>
        <w:rPr>
          <w:rFonts w:ascii="Arial" w:hAnsi="Arial" w:cs="Arial"/>
        </w:rPr>
        <w:t xml:space="preserve">The above will be a requirement given the constraints and sensitivities of the local road network to avoid/minimise potential detriment to the public realm. </w:t>
      </w:r>
      <w:r w:rsidRPr="00EF2E57">
        <w:rPr>
          <w:rFonts w:ascii="Arial" w:hAnsi="Arial" w:cs="Arial"/>
          <w:b/>
          <w:bCs/>
        </w:rPr>
        <w:t>It will need to be secured under planning condition.</w:t>
      </w:r>
    </w:p>
    <w:p w14:paraId="4D2CB540" w14:textId="77777777" w:rsidR="00602176" w:rsidRDefault="00602176" w:rsidP="00257FCF">
      <w:pPr>
        <w:rPr>
          <w:rFonts w:ascii="Arial" w:hAnsi="Arial" w:cs="Arial"/>
          <w:b/>
          <w:u w:val="single"/>
        </w:rPr>
      </w:pPr>
    </w:p>
    <w:p w14:paraId="6699EBB3" w14:textId="77777777" w:rsidR="008348A0" w:rsidRDefault="008348A0" w:rsidP="008348A0">
      <w:pPr>
        <w:rPr>
          <w:rFonts w:ascii="Arial" w:hAnsi="Arial" w:cs="Arial"/>
          <w:b/>
          <w:u w:val="single"/>
        </w:rPr>
      </w:pPr>
      <w:r>
        <w:rPr>
          <w:rFonts w:ascii="Arial" w:hAnsi="Arial" w:cs="Arial"/>
          <w:b/>
          <w:u w:val="single"/>
        </w:rPr>
        <w:t>Conclusion</w:t>
      </w:r>
    </w:p>
    <w:p w14:paraId="39F416E2" w14:textId="77777777" w:rsidR="008348A0" w:rsidRPr="00E41FDF" w:rsidRDefault="008348A0" w:rsidP="008348A0">
      <w:pPr>
        <w:jc w:val="both"/>
        <w:rPr>
          <w:rFonts w:ascii="Arial" w:hAnsi="Arial" w:cs="Arial"/>
        </w:rPr>
      </w:pPr>
      <w:r w:rsidRPr="00E41FDF">
        <w:rPr>
          <w:rFonts w:ascii="Arial" w:hAnsi="Arial" w:cs="Arial"/>
        </w:rPr>
        <w:t xml:space="preserve">The application has been reviewed by the Highway Authority who are satisfied that the proposal would not discernibly exacerbate congestion or parking stress, and would not raise any </w:t>
      </w:r>
      <w:r>
        <w:rPr>
          <w:rFonts w:ascii="Arial" w:hAnsi="Arial" w:cs="Arial"/>
        </w:rPr>
        <w:t xml:space="preserve">measurable </w:t>
      </w:r>
      <w:r w:rsidRPr="00E41FDF">
        <w:rPr>
          <w:rFonts w:ascii="Arial" w:hAnsi="Arial" w:cs="Arial"/>
        </w:rPr>
        <w:t>highway safety concerns, in accordance with Local Plan</w:t>
      </w:r>
      <w:r>
        <w:rPr>
          <w:rFonts w:ascii="Arial" w:hAnsi="Arial" w:cs="Arial"/>
        </w:rPr>
        <w:t>:</w:t>
      </w:r>
      <w:r w:rsidRPr="00E41FDF">
        <w:rPr>
          <w:rFonts w:ascii="Arial" w:hAnsi="Arial" w:cs="Arial"/>
        </w:rPr>
        <w:t xml:space="preserve"> Part 2 Development </w:t>
      </w:r>
      <w:r>
        <w:rPr>
          <w:rFonts w:ascii="Arial" w:hAnsi="Arial" w:cs="Arial"/>
        </w:rPr>
        <w:t>Management Policies</w:t>
      </w:r>
      <w:r w:rsidRPr="00E41FDF">
        <w:rPr>
          <w:rFonts w:ascii="Arial" w:hAnsi="Arial" w:cs="Arial"/>
        </w:rPr>
        <w:t xml:space="preserve"> </w:t>
      </w:r>
      <w:r>
        <w:rPr>
          <w:rFonts w:ascii="Arial" w:hAnsi="Arial" w:cs="Arial"/>
        </w:rPr>
        <w:t xml:space="preserve">(2020) - </w:t>
      </w:r>
      <w:r w:rsidRPr="00E41FDF">
        <w:rPr>
          <w:rFonts w:ascii="Arial" w:hAnsi="Arial" w:cs="Arial"/>
        </w:rPr>
        <w:t>Polic</w:t>
      </w:r>
      <w:r>
        <w:rPr>
          <w:rFonts w:ascii="Arial" w:hAnsi="Arial" w:cs="Arial"/>
        </w:rPr>
        <w:t>y</w:t>
      </w:r>
      <w:r w:rsidRPr="00E41FDF">
        <w:rPr>
          <w:rFonts w:ascii="Arial" w:hAnsi="Arial" w:cs="Arial"/>
        </w:rPr>
        <w:t xml:space="preserve"> DMT 1, DMT 2 &amp; DMT 6 and Policies </w:t>
      </w:r>
      <w:r>
        <w:rPr>
          <w:rFonts w:ascii="Arial" w:hAnsi="Arial" w:cs="Arial"/>
        </w:rPr>
        <w:t xml:space="preserve">T4, T5 </w:t>
      </w:r>
      <w:r w:rsidRPr="00E41FDF">
        <w:rPr>
          <w:rFonts w:ascii="Arial" w:hAnsi="Arial" w:cs="Arial"/>
        </w:rPr>
        <w:t xml:space="preserve">and </w:t>
      </w:r>
      <w:r>
        <w:rPr>
          <w:rFonts w:ascii="Arial" w:hAnsi="Arial" w:cs="Arial"/>
        </w:rPr>
        <w:t>T6</w:t>
      </w:r>
      <w:r w:rsidRPr="00E41FDF">
        <w:rPr>
          <w:rFonts w:ascii="Arial" w:hAnsi="Arial" w:cs="Arial"/>
        </w:rPr>
        <w:t xml:space="preserve"> of the London Plan (20</w:t>
      </w:r>
      <w:r>
        <w:rPr>
          <w:rFonts w:ascii="Arial" w:hAnsi="Arial" w:cs="Arial"/>
        </w:rPr>
        <w:t>21</w:t>
      </w:r>
      <w:r w:rsidRPr="00E41FDF">
        <w:rPr>
          <w:rFonts w:ascii="Arial" w:hAnsi="Arial" w:cs="Arial"/>
        </w:rPr>
        <w:t>).</w:t>
      </w:r>
    </w:p>
    <w:p w14:paraId="4B855DA4" w14:textId="77777777" w:rsidR="00995C2E" w:rsidRDefault="00995C2E" w:rsidP="00257FCF">
      <w:pPr>
        <w:rPr>
          <w:rFonts w:ascii="Arial" w:hAnsi="Arial" w:cs="Arial"/>
          <w:b/>
          <w:sz w:val="24"/>
          <w:szCs w:val="24"/>
        </w:rPr>
      </w:pPr>
    </w:p>
    <w:p w14:paraId="4375F6AA" w14:textId="56662BA0" w:rsidR="00464AB8" w:rsidRDefault="00257FCF" w:rsidP="00257FCF">
      <w:pPr>
        <w:rPr>
          <w:rFonts w:ascii="Arial" w:hAnsi="Arial" w:cs="Arial"/>
          <w:b/>
          <w:sz w:val="24"/>
          <w:szCs w:val="24"/>
        </w:rPr>
      </w:pPr>
      <w:r w:rsidRPr="0087376A">
        <w:rPr>
          <w:rFonts w:ascii="Arial" w:hAnsi="Arial" w:cs="Arial"/>
          <w:b/>
          <w:sz w:val="24"/>
          <w:szCs w:val="24"/>
        </w:rPr>
        <w:t>END</w:t>
      </w:r>
    </w:p>
    <w:p w14:paraId="28A48B2B" w14:textId="4B7BB5A1" w:rsidR="00995C2E" w:rsidRDefault="00995C2E" w:rsidP="00257FCF">
      <w:pPr>
        <w:rPr>
          <w:rFonts w:ascii="Arial" w:hAnsi="Arial" w:cs="Arial"/>
          <w:b/>
          <w:sz w:val="24"/>
          <w:szCs w:val="24"/>
        </w:rPr>
      </w:pPr>
    </w:p>
    <w:p w14:paraId="416FCDFD" w14:textId="77777777" w:rsidR="0078714B" w:rsidRDefault="0078714B" w:rsidP="00257FCF">
      <w:pPr>
        <w:rPr>
          <w:rFonts w:ascii="Arial" w:hAnsi="Arial" w:cs="Arial"/>
          <w:b/>
          <w:sz w:val="24"/>
          <w:szCs w:val="24"/>
        </w:rPr>
      </w:pPr>
    </w:p>
    <w:p w14:paraId="078CAB37" w14:textId="77777777" w:rsidR="00AE1E67" w:rsidRDefault="00AE1E67" w:rsidP="00257FCF">
      <w:pPr>
        <w:rPr>
          <w:rFonts w:ascii="Arial" w:hAnsi="Arial" w:cs="Arial"/>
          <w:b/>
          <w:sz w:val="24"/>
          <w:szCs w:val="24"/>
        </w:rPr>
      </w:pPr>
    </w:p>
    <w:p w14:paraId="63F3C67D" w14:textId="77777777" w:rsidR="00995C2E" w:rsidRDefault="00995C2E" w:rsidP="00257FCF">
      <w:pPr>
        <w:rPr>
          <w:rFonts w:ascii="Arial" w:hAnsi="Arial" w:cs="Arial"/>
          <w:b/>
          <w:sz w:val="24"/>
          <w:szCs w:val="24"/>
        </w:rPr>
      </w:pPr>
    </w:p>
    <w:p w14:paraId="54AB8443" w14:textId="77777777" w:rsidR="00BC5C43" w:rsidRDefault="00BC5C43" w:rsidP="00257FCF">
      <w:pPr>
        <w:rPr>
          <w:rFonts w:ascii="Arial" w:hAnsi="Arial" w:cs="Arial"/>
          <w:b/>
          <w:sz w:val="24"/>
          <w:szCs w:val="24"/>
        </w:rPr>
      </w:pPr>
    </w:p>
    <w:p w14:paraId="61A6C0E6" w14:textId="160EBAA6" w:rsidR="00465F35" w:rsidRDefault="00257FCF" w:rsidP="00BC31C8">
      <w:pPr>
        <w:shd w:val="clear" w:color="auto" w:fill="FFFF00"/>
        <w:rPr>
          <w:rFonts w:ascii="Arial" w:hAnsi="Arial" w:cs="Arial"/>
        </w:rPr>
      </w:pPr>
      <w:r w:rsidRPr="00DB7CDF">
        <w:rPr>
          <w:rFonts w:ascii="Arial" w:hAnsi="Arial" w:cs="Arial"/>
          <w:b/>
        </w:rPr>
        <w:t>Richard Michalski</w:t>
      </w:r>
      <w:r>
        <w:rPr>
          <w:rFonts w:ascii="Arial" w:hAnsi="Arial" w:cs="Arial"/>
          <w:b/>
        </w:rPr>
        <w:t xml:space="preserve"> - </w:t>
      </w:r>
      <w:r w:rsidRPr="00DB7CDF">
        <w:rPr>
          <w:rFonts w:ascii="Arial" w:hAnsi="Arial" w:cs="Arial"/>
        </w:rPr>
        <w:t>Highway</w:t>
      </w:r>
      <w:r>
        <w:rPr>
          <w:rFonts w:ascii="Arial" w:hAnsi="Arial" w:cs="Arial"/>
        </w:rPr>
        <w:t xml:space="preserve"> Authority (</w:t>
      </w:r>
      <w:r w:rsidR="00915AD0">
        <w:rPr>
          <w:rFonts w:ascii="Arial" w:hAnsi="Arial" w:cs="Arial"/>
        </w:rPr>
        <w:t>10</w:t>
      </w:r>
      <w:r>
        <w:rPr>
          <w:rFonts w:ascii="Arial" w:hAnsi="Arial" w:cs="Arial"/>
        </w:rPr>
        <w:t>/</w:t>
      </w:r>
      <w:r w:rsidR="00497919">
        <w:rPr>
          <w:rFonts w:ascii="Arial" w:hAnsi="Arial" w:cs="Arial"/>
        </w:rPr>
        <w:t>08</w:t>
      </w:r>
      <w:r>
        <w:rPr>
          <w:rFonts w:ascii="Arial" w:hAnsi="Arial" w:cs="Arial"/>
        </w:rPr>
        <w:t>/202</w:t>
      </w:r>
      <w:r w:rsidR="00497919">
        <w:rPr>
          <w:rFonts w:ascii="Arial" w:hAnsi="Arial" w:cs="Arial"/>
        </w:rPr>
        <w:t>6</w:t>
      </w:r>
      <w:r>
        <w:rPr>
          <w:rFonts w:ascii="Arial" w:hAnsi="Arial" w:cs="Arial"/>
        </w:rPr>
        <w:t>)</w:t>
      </w:r>
    </w:p>
    <w:sectPr w:rsidR="00465F35" w:rsidSect="00791A4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582F1" w14:textId="77777777" w:rsidR="000A01DE" w:rsidRDefault="000A01DE" w:rsidP="00047306">
      <w:pPr>
        <w:spacing w:after="0" w:line="240" w:lineRule="auto"/>
      </w:pPr>
      <w:r>
        <w:separator/>
      </w:r>
    </w:p>
  </w:endnote>
  <w:endnote w:type="continuationSeparator" w:id="0">
    <w:p w14:paraId="1AC69AF2" w14:textId="77777777" w:rsidR="000A01DE" w:rsidRDefault="000A01DE" w:rsidP="00047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8764" w14:textId="77777777" w:rsidR="004B78A3" w:rsidRDefault="004B78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313926"/>
      <w:docPartObj>
        <w:docPartGallery w:val="Page Numbers (Bottom of Page)"/>
        <w:docPartUnique/>
      </w:docPartObj>
    </w:sdtPr>
    <w:sdtEndPr/>
    <w:sdtContent>
      <w:p w14:paraId="61A6C0EB" w14:textId="77777777" w:rsidR="00D53B5B" w:rsidRDefault="00F45E18">
        <w:pPr>
          <w:pStyle w:val="Footer"/>
          <w:jc w:val="center"/>
        </w:pPr>
        <w:r>
          <w:fldChar w:fldCharType="begin"/>
        </w:r>
        <w:r>
          <w:instrText xml:space="preserve"> PAGE   \* MERGEFORMAT </w:instrText>
        </w:r>
        <w:r>
          <w:fldChar w:fldCharType="separate"/>
        </w:r>
        <w:r w:rsidR="00047F24">
          <w:rPr>
            <w:noProof/>
          </w:rPr>
          <w:t>1</w:t>
        </w:r>
        <w:r>
          <w:rPr>
            <w:noProof/>
          </w:rPr>
          <w:fldChar w:fldCharType="end"/>
        </w:r>
      </w:p>
    </w:sdtContent>
  </w:sdt>
  <w:p w14:paraId="61A6C0EC" w14:textId="77777777" w:rsidR="00D53B5B" w:rsidRDefault="00D53B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2D287" w14:textId="77777777" w:rsidR="004B78A3" w:rsidRDefault="004B7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14872" w14:textId="77777777" w:rsidR="000A01DE" w:rsidRDefault="000A01DE" w:rsidP="00047306">
      <w:pPr>
        <w:spacing w:after="0" w:line="240" w:lineRule="auto"/>
      </w:pPr>
      <w:r>
        <w:separator/>
      </w:r>
    </w:p>
  </w:footnote>
  <w:footnote w:type="continuationSeparator" w:id="0">
    <w:p w14:paraId="4F9F238B" w14:textId="77777777" w:rsidR="000A01DE" w:rsidRDefault="000A01DE" w:rsidP="00047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01F97" w14:textId="77777777" w:rsidR="004B78A3" w:rsidRDefault="004B78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C6BEB" w14:textId="77777777" w:rsidR="004B78A3" w:rsidRDefault="004B78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C2EE9" w14:textId="77777777" w:rsidR="004B78A3" w:rsidRDefault="004B78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74"/>
    <w:rsid w:val="0000001A"/>
    <w:rsid w:val="00000E3D"/>
    <w:rsid w:val="000037AE"/>
    <w:rsid w:val="000051FA"/>
    <w:rsid w:val="0001113F"/>
    <w:rsid w:val="000114AF"/>
    <w:rsid w:val="0001187B"/>
    <w:rsid w:val="0001519E"/>
    <w:rsid w:val="00017888"/>
    <w:rsid w:val="00017A2C"/>
    <w:rsid w:val="00022449"/>
    <w:rsid w:val="000236E1"/>
    <w:rsid w:val="000253B6"/>
    <w:rsid w:val="000258B6"/>
    <w:rsid w:val="00025ACB"/>
    <w:rsid w:val="00025E0D"/>
    <w:rsid w:val="00031694"/>
    <w:rsid w:val="00036399"/>
    <w:rsid w:val="00037DA1"/>
    <w:rsid w:val="00040CBB"/>
    <w:rsid w:val="000429EB"/>
    <w:rsid w:val="00042B7A"/>
    <w:rsid w:val="00043525"/>
    <w:rsid w:val="00047306"/>
    <w:rsid w:val="00047F24"/>
    <w:rsid w:val="000511B7"/>
    <w:rsid w:val="00053B62"/>
    <w:rsid w:val="00055636"/>
    <w:rsid w:val="00061727"/>
    <w:rsid w:val="0006389E"/>
    <w:rsid w:val="00065964"/>
    <w:rsid w:val="00065EF5"/>
    <w:rsid w:val="00070408"/>
    <w:rsid w:val="000710CB"/>
    <w:rsid w:val="00073EEA"/>
    <w:rsid w:val="000742B1"/>
    <w:rsid w:val="00082F2F"/>
    <w:rsid w:val="00084A81"/>
    <w:rsid w:val="000903A3"/>
    <w:rsid w:val="000967D5"/>
    <w:rsid w:val="000972AA"/>
    <w:rsid w:val="00097BC5"/>
    <w:rsid w:val="000A01DE"/>
    <w:rsid w:val="000A27E4"/>
    <w:rsid w:val="000A6159"/>
    <w:rsid w:val="000A73D5"/>
    <w:rsid w:val="000A74BB"/>
    <w:rsid w:val="000B1551"/>
    <w:rsid w:val="000B24BF"/>
    <w:rsid w:val="000B2C58"/>
    <w:rsid w:val="000B2ED6"/>
    <w:rsid w:val="000B7E23"/>
    <w:rsid w:val="000C0B6C"/>
    <w:rsid w:val="000C38F1"/>
    <w:rsid w:val="000C4E7D"/>
    <w:rsid w:val="000C4F10"/>
    <w:rsid w:val="000C5286"/>
    <w:rsid w:val="000D044E"/>
    <w:rsid w:val="000D11F0"/>
    <w:rsid w:val="000D196E"/>
    <w:rsid w:val="000D3010"/>
    <w:rsid w:val="000D3707"/>
    <w:rsid w:val="000D5B96"/>
    <w:rsid w:val="000D6A9F"/>
    <w:rsid w:val="000D6DCE"/>
    <w:rsid w:val="000E74FC"/>
    <w:rsid w:val="000E7B57"/>
    <w:rsid w:val="000F003D"/>
    <w:rsid w:val="000F0651"/>
    <w:rsid w:val="000F2609"/>
    <w:rsid w:val="000F4EF1"/>
    <w:rsid w:val="000F705C"/>
    <w:rsid w:val="00100321"/>
    <w:rsid w:val="0010369A"/>
    <w:rsid w:val="00103FF7"/>
    <w:rsid w:val="001054B6"/>
    <w:rsid w:val="001055C7"/>
    <w:rsid w:val="001152BD"/>
    <w:rsid w:val="001156EE"/>
    <w:rsid w:val="00115E7A"/>
    <w:rsid w:val="00115F6A"/>
    <w:rsid w:val="0011701B"/>
    <w:rsid w:val="0011794D"/>
    <w:rsid w:val="001205E1"/>
    <w:rsid w:val="0012224F"/>
    <w:rsid w:val="00123DF7"/>
    <w:rsid w:val="0012486E"/>
    <w:rsid w:val="00125C74"/>
    <w:rsid w:val="00126064"/>
    <w:rsid w:val="00132DEF"/>
    <w:rsid w:val="00132F84"/>
    <w:rsid w:val="00133FB2"/>
    <w:rsid w:val="00134748"/>
    <w:rsid w:val="0013488D"/>
    <w:rsid w:val="00134EA2"/>
    <w:rsid w:val="00137801"/>
    <w:rsid w:val="001405B5"/>
    <w:rsid w:val="00143C9B"/>
    <w:rsid w:val="0014423D"/>
    <w:rsid w:val="00144A83"/>
    <w:rsid w:val="00147320"/>
    <w:rsid w:val="0014772A"/>
    <w:rsid w:val="00150109"/>
    <w:rsid w:val="00153075"/>
    <w:rsid w:val="00154976"/>
    <w:rsid w:val="00154CA6"/>
    <w:rsid w:val="00154EB7"/>
    <w:rsid w:val="001606D5"/>
    <w:rsid w:val="00160933"/>
    <w:rsid w:val="00160BF0"/>
    <w:rsid w:val="00161B38"/>
    <w:rsid w:val="001648D7"/>
    <w:rsid w:val="00171555"/>
    <w:rsid w:val="001728FC"/>
    <w:rsid w:val="00173C1C"/>
    <w:rsid w:val="00173CCC"/>
    <w:rsid w:val="00177604"/>
    <w:rsid w:val="00181F9D"/>
    <w:rsid w:val="00184317"/>
    <w:rsid w:val="001847CD"/>
    <w:rsid w:val="0019250E"/>
    <w:rsid w:val="0019267A"/>
    <w:rsid w:val="00195D69"/>
    <w:rsid w:val="001A3D41"/>
    <w:rsid w:val="001B32F5"/>
    <w:rsid w:val="001B395E"/>
    <w:rsid w:val="001B68DF"/>
    <w:rsid w:val="001B7BF1"/>
    <w:rsid w:val="001C3200"/>
    <w:rsid w:val="001D475C"/>
    <w:rsid w:val="001D72CE"/>
    <w:rsid w:val="001E2A72"/>
    <w:rsid w:val="001E675E"/>
    <w:rsid w:val="001F0261"/>
    <w:rsid w:val="001F043B"/>
    <w:rsid w:val="001F3A3A"/>
    <w:rsid w:val="001F3CDD"/>
    <w:rsid w:val="001F405F"/>
    <w:rsid w:val="001F6811"/>
    <w:rsid w:val="001F70CB"/>
    <w:rsid w:val="001F7C34"/>
    <w:rsid w:val="0020201A"/>
    <w:rsid w:val="0020282F"/>
    <w:rsid w:val="002055CB"/>
    <w:rsid w:val="0020737E"/>
    <w:rsid w:val="002100D1"/>
    <w:rsid w:val="002126EA"/>
    <w:rsid w:val="00212E9B"/>
    <w:rsid w:val="002132C6"/>
    <w:rsid w:val="00213D1D"/>
    <w:rsid w:val="00215F1A"/>
    <w:rsid w:val="0021678B"/>
    <w:rsid w:val="002214A1"/>
    <w:rsid w:val="002226CE"/>
    <w:rsid w:val="00222B9B"/>
    <w:rsid w:val="0022723C"/>
    <w:rsid w:val="002302D7"/>
    <w:rsid w:val="00232DD1"/>
    <w:rsid w:val="002374F0"/>
    <w:rsid w:val="002376B3"/>
    <w:rsid w:val="002407CE"/>
    <w:rsid w:val="002407E6"/>
    <w:rsid w:val="002412A8"/>
    <w:rsid w:val="00241743"/>
    <w:rsid w:val="00245AA0"/>
    <w:rsid w:val="00245D20"/>
    <w:rsid w:val="00246219"/>
    <w:rsid w:val="00246A34"/>
    <w:rsid w:val="00246A9C"/>
    <w:rsid w:val="00246EFF"/>
    <w:rsid w:val="00247EF8"/>
    <w:rsid w:val="00251BF4"/>
    <w:rsid w:val="00253E13"/>
    <w:rsid w:val="00255536"/>
    <w:rsid w:val="00256704"/>
    <w:rsid w:val="00257084"/>
    <w:rsid w:val="0025792C"/>
    <w:rsid w:val="00257FCF"/>
    <w:rsid w:val="00260D92"/>
    <w:rsid w:val="00262719"/>
    <w:rsid w:val="00262DDB"/>
    <w:rsid w:val="002701D7"/>
    <w:rsid w:val="00270226"/>
    <w:rsid w:val="00271A3F"/>
    <w:rsid w:val="00271DB6"/>
    <w:rsid w:val="00271E46"/>
    <w:rsid w:val="0027241B"/>
    <w:rsid w:val="00272684"/>
    <w:rsid w:val="002726DF"/>
    <w:rsid w:val="00280D2B"/>
    <w:rsid w:val="00285B2B"/>
    <w:rsid w:val="00287109"/>
    <w:rsid w:val="002919F9"/>
    <w:rsid w:val="00292127"/>
    <w:rsid w:val="0029403D"/>
    <w:rsid w:val="00294656"/>
    <w:rsid w:val="00296924"/>
    <w:rsid w:val="00297E39"/>
    <w:rsid w:val="002A000B"/>
    <w:rsid w:val="002A69A1"/>
    <w:rsid w:val="002A7AC1"/>
    <w:rsid w:val="002B0D0A"/>
    <w:rsid w:val="002B0FEF"/>
    <w:rsid w:val="002B37AA"/>
    <w:rsid w:val="002B38E9"/>
    <w:rsid w:val="002B3A6E"/>
    <w:rsid w:val="002B5F8C"/>
    <w:rsid w:val="002C1BAE"/>
    <w:rsid w:val="002C7996"/>
    <w:rsid w:val="002D3151"/>
    <w:rsid w:val="002D5EE6"/>
    <w:rsid w:val="002D6B98"/>
    <w:rsid w:val="002E06F7"/>
    <w:rsid w:val="002E1068"/>
    <w:rsid w:val="002E5C8B"/>
    <w:rsid w:val="002E7608"/>
    <w:rsid w:val="002F4F3A"/>
    <w:rsid w:val="002F5D4E"/>
    <w:rsid w:val="002F5FFC"/>
    <w:rsid w:val="002F7304"/>
    <w:rsid w:val="002F7843"/>
    <w:rsid w:val="00307728"/>
    <w:rsid w:val="003109AD"/>
    <w:rsid w:val="00314156"/>
    <w:rsid w:val="00320D86"/>
    <w:rsid w:val="003217D2"/>
    <w:rsid w:val="003227A3"/>
    <w:rsid w:val="0033144A"/>
    <w:rsid w:val="00341B3C"/>
    <w:rsid w:val="00342859"/>
    <w:rsid w:val="00343714"/>
    <w:rsid w:val="00344E5C"/>
    <w:rsid w:val="00350096"/>
    <w:rsid w:val="00354512"/>
    <w:rsid w:val="00356D89"/>
    <w:rsid w:val="00362553"/>
    <w:rsid w:val="0036517C"/>
    <w:rsid w:val="00366C5D"/>
    <w:rsid w:val="00380692"/>
    <w:rsid w:val="0038191C"/>
    <w:rsid w:val="00382307"/>
    <w:rsid w:val="00382DB0"/>
    <w:rsid w:val="003839E4"/>
    <w:rsid w:val="003843EF"/>
    <w:rsid w:val="00386957"/>
    <w:rsid w:val="00387FCE"/>
    <w:rsid w:val="003942C8"/>
    <w:rsid w:val="003946B9"/>
    <w:rsid w:val="003A09CB"/>
    <w:rsid w:val="003B1237"/>
    <w:rsid w:val="003B18D8"/>
    <w:rsid w:val="003B4100"/>
    <w:rsid w:val="003B4383"/>
    <w:rsid w:val="003B44CA"/>
    <w:rsid w:val="003B7A39"/>
    <w:rsid w:val="003C0A73"/>
    <w:rsid w:val="003C26D7"/>
    <w:rsid w:val="003C4A7D"/>
    <w:rsid w:val="003C6E1A"/>
    <w:rsid w:val="003C73A2"/>
    <w:rsid w:val="003D0E21"/>
    <w:rsid w:val="003D2060"/>
    <w:rsid w:val="003D2BC1"/>
    <w:rsid w:val="003D51F9"/>
    <w:rsid w:val="003D6968"/>
    <w:rsid w:val="003E12C8"/>
    <w:rsid w:val="003E2D71"/>
    <w:rsid w:val="003E3EBA"/>
    <w:rsid w:val="003E55A3"/>
    <w:rsid w:val="003E7447"/>
    <w:rsid w:val="003E7750"/>
    <w:rsid w:val="003F03DB"/>
    <w:rsid w:val="003F160B"/>
    <w:rsid w:val="003F4965"/>
    <w:rsid w:val="003F5A07"/>
    <w:rsid w:val="00400064"/>
    <w:rsid w:val="00403A10"/>
    <w:rsid w:val="0040720F"/>
    <w:rsid w:val="00407DDA"/>
    <w:rsid w:val="00410203"/>
    <w:rsid w:val="004116BB"/>
    <w:rsid w:val="004126AD"/>
    <w:rsid w:val="00413853"/>
    <w:rsid w:val="00414715"/>
    <w:rsid w:val="00417BA6"/>
    <w:rsid w:val="004215E2"/>
    <w:rsid w:val="00421A56"/>
    <w:rsid w:val="00424F76"/>
    <w:rsid w:val="00425037"/>
    <w:rsid w:val="00425797"/>
    <w:rsid w:val="00425D24"/>
    <w:rsid w:val="00426B6C"/>
    <w:rsid w:val="0042741C"/>
    <w:rsid w:val="0043099E"/>
    <w:rsid w:val="0043154D"/>
    <w:rsid w:val="00433504"/>
    <w:rsid w:val="0043423E"/>
    <w:rsid w:val="0044069D"/>
    <w:rsid w:val="004420D9"/>
    <w:rsid w:val="004425E5"/>
    <w:rsid w:val="00443938"/>
    <w:rsid w:val="00443F62"/>
    <w:rsid w:val="00450FEA"/>
    <w:rsid w:val="00455F1B"/>
    <w:rsid w:val="00456A07"/>
    <w:rsid w:val="00460C7F"/>
    <w:rsid w:val="00464AB8"/>
    <w:rsid w:val="00464CD7"/>
    <w:rsid w:val="00465F35"/>
    <w:rsid w:val="004665AF"/>
    <w:rsid w:val="0046718E"/>
    <w:rsid w:val="00467FD6"/>
    <w:rsid w:val="00473E93"/>
    <w:rsid w:val="0047459E"/>
    <w:rsid w:val="0048030E"/>
    <w:rsid w:val="00482D06"/>
    <w:rsid w:val="00483495"/>
    <w:rsid w:val="00485AA3"/>
    <w:rsid w:val="00490AE3"/>
    <w:rsid w:val="00492172"/>
    <w:rsid w:val="00492B8B"/>
    <w:rsid w:val="00497919"/>
    <w:rsid w:val="004A703B"/>
    <w:rsid w:val="004B38FB"/>
    <w:rsid w:val="004B51CF"/>
    <w:rsid w:val="004B55B4"/>
    <w:rsid w:val="004B78A3"/>
    <w:rsid w:val="004C14C7"/>
    <w:rsid w:val="004C442E"/>
    <w:rsid w:val="004C51B3"/>
    <w:rsid w:val="004C5F71"/>
    <w:rsid w:val="004C7924"/>
    <w:rsid w:val="004C7EC0"/>
    <w:rsid w:val="004D433D"/>
    <w:rsid w:val="004E2DEC"/>
    <w:rsid w:val="004E4C16"/>
    <w:rsid w:val="004E7F0A"/>
    <w:rsid w:val="004F1300"/>
    <w:rsid w:val="005007D3"/>
    <w:rsid w:val="005016F5"/>
    <w:rsid w:val="00502559"/>
    <w:rsid w:val="00505BE4"/>
    <w:rsid w:val="0050653A"/>
    <w:rsid w:val="00506991"/>
    <w:rsid w:val="005077CB"/>
    <w:rsid w:val="00507A18"/>
    <w:rsid w:val="005168DC"/>
    <w:rsid w:val="005170B5"/>
    <w:rsid w:val="00521065"/>
    <w:rsid w:val="00522F43"/>
    <w:rsid w:val="00523290"/>
    <w:rsid w:val="00523D27"/>
    <w:rsid w:val="005274EF"/>
    <w:rsid w:val="005308F0"/>
    <w:rsid w:val="00531FF0"/>
    <w:rsid w:val="0053250F"/>
    <w:rsid w:val="005329D9"/>
    <w:rsid w:val="00533081"/>
    <w:rsid w:val="00534AFA"/>
    <w:rsid w:val="00536432"/>
    <w:rsid w:val="00542029"/>
    <w:rsid w:val="00542921"/>
    <w:rsid w:val="005449D9"/>
    <w:rsid w:val="0054647C"/>
    <w:rsid w:val="00547369"/>
    <w:rsid w:val="005519D0"/>
    <w:rsid w:val="00552600"/>
    <w:rsid w:val="0055368D"/>
    <w:rsid w:val="005544EC"/>
    <w:rsid w:val="00555ACA"/>
    <w:rsid w:val="00556104"/>
    <w:rsid w:val="005574FF"/>
    <w:rsid w:val="00557CD9"/>
    <w:rsid w:val="00560814"/>
    <w:rsid w:val="00561486"/>
    <w:rsid w:val="005636EF"/>
    <w:rsid w:val="0056484C"/>
    <w:rsid w:val="00565920"/>
    <w:rsid w:val="0056595A"/>
    <w:rsid w:val="00566F8E"/>
    <w:rsid w:val="00570B82"/>
    <w:rsid w:val="00577AB2"/>
    <w:rsid w:val="00580E73"/>
    <w:rsid w:val="00582227"/>
    <w:rsid w:val="0058233A"/>
    <w:rsid w:val="0058252F"/>
    <w:rsid w:val="0058431E"/>
    <w:rsid w:val="00584529"/>
    <w:rsid w:val="00584751"/>
    <w:rsid w:val="00586CB8"/>
    <w:rsid w:val="00586EE5"/>
    <w:rsid w:val="00590C21"/>
    <w:rsid w:val="00591383"/>
    <w:rsid w:val="00591FF6"/>
    <w:rsid w:val="005921CF"/>
    <w:rsid w:val="00592687"/>
    <w:rsid w:val="0059281C"/>
    <w:rsid w:val="005934EC"/>
    <w:rsid w:val="005952AE"/>
    <w:rsid w:val="00596474"/>
    <w:rsid w:val="005968D4"/>
    <w:rsid w:val="005A3078"/>
    <w:rsid w:val="005A32A7"/>
    <w:rsid w:val="005A3F2C"/>
    <w:rsid w:val="005A3F4D"/>
    <w:rsid w:val="005A4428"/>
    <w:rsid w:val="005A5CFD"/>
    <w:rsid w:val="005A668F"/>
    <w:rsid w:val="005A778C"/>
    <w:rsid w:val="005B0A6E"/>
    <w:rsid w:val="005C027A"/>
    <w:rsid w:val="005C03F6"/>
    <w:rsid w:val="005C2227"/>
    <w:rsid w:val="005C2946"/>
    <w:rsid w:val="005C420E"/>
    <w:rsid w:val="005C47FB"/>
    <w:rsid w:val="005C705D"/>
    <w:rsid w:val="005D0D1A"/>
    <w:rsid w:val="005D51E3"/>
    <w:rsid w:val="005D657F"/>
    <w:rsid w:val="005D6EB1"/>
    <w:rsid w:val="005F0C7F"/>
    <w:rsid w:val="005F248A"/>
    <w:rsid w:val="005F4A71"/>
    <w:rsid w:val="005F70C4"/>
    <w:rsid w:val="0060042E"/>
    <w:rsid w:val="00602176"/>
    <w:rsid w:val="0060380A"/>
    <w:rsid w:val="00604316"/>
    <w:rsid w:val="00604A83"/>
    <w:rsid w:val="0061238A"/>
    <w:rsid w:val="006143D5"/>
    <w:rsid w:val="00617705"/>
    <w:rsid w:val="006250CD"/>
    <w:rsid w:val="006259BF"/>
    <w:rsid w:val="00627239"/>
    <w:rsid w:val="006304CE"/>
    <w:rsid w:val="00631146"/>
    <w:rsid w:val="00631D8C"/>
    <w:rsid w:val="006354C1"/>
    <w:rsid w:val="00636C4F"/>
    <w:rsid w:val="00637456"/>
    <w:rsid w:val="00641A05"/>
    <w:rsid w:val="00643C7C"/>
    <w:rsid w:val="00644DB9"/>
    <w:rsid w:val="0064543A"/>
    <w:rsid w:val="00650919"/>
    <w:rsid w:val="00651FD9"/>
    <w:rsid w:val="00654310"/>
    <w:rsid w:val="00654DE5"/>
    <w:rsid w:val="00660C5F"/>
    <w:rsid w:val="006612D1"/>
    <w:rsid w:val="00662CF3"/>
    <w:rsid w:val="006648C1"/>
    <w:rsid w:val="006826F9"/>
    <w:rsid w:val="00682E81"/>
    <w:rsid w:val="00684ECC"/>
    <w:rsid w:val="006868B8"/>
    <w:rsid w:val="00687056"/>
    <w:rsid w:val="00687341"/>
    <w:rsid w:val="00687D5E"/>
    <w:rsid w:val="0069162B"/>
    <w:rsid w:val="00692C4B"/>
    <w:rsid w:val="006932CA"/>
    <w:rsid w:val="00693575"/>
    <w:rsid w:val="006943EB"/>
    <w:rsid w:val="00694880"/>
    <w:rsid w:val="00695714"/>
    <w:rsid w:val="0069590E"/>
    <w:rsid w:val="00695FFB"/>
    <w:rsid w:val="00696FDA"/>
    <w:rsid w:val="006977E9"/>
    <w:rsid w:val="006A030E"/>
    <w:rsid w:val="006A3363"/>
    <w:rsid w:val="006A4387"/>
    <w:rsid w:val="006A7FEB"/>
    <w:rsid w:val="006B4E54"/>
    <w:rsid w:val="006B60A8"/>
    <w:rsid w:val="006C02FF"/>
    <w:rsid w:val="006C1E3E"/>
    <w:rsid w:val="006C2CC9"/>
    <w:rsid w:val="006C31ED"/>
    <w:rsid w:val="006C3B9C"/>
    <w:rsid w:val="006C5C94"/>
    <w:rsid w:val="006C6CAE"/>
    <w:rsid w:val="006C7DF5"/>
    <w:rsid w:val="006D0825"/>
    <w:rsid w:val="006D1E8D"/>
    <w:rsid w:val="006D3E64"/>
    <w:rsid w:val="006D411E"/>
    <w:rsid w:val="006E108C"/>
    <w:rsid w:val="006E3D7E"/>
    <w:rsid w:val="006E45CA"/>
    <w:rsid w:val="006E7A2A"/>
    <w:rsid w:val="006E7B55"/>
    <w:rsid w:val="006F0E00"/>
    <w:rsid w:val="006F4365"/>
    <w:rsid w:val="006F7219"/>
    <w:rsid w:val="0070182D"/>
    <w:rsid w:val="007039B5"/>
    <w:rsid w:val="00704198"/>
    <w:rsid w:val="00704448"/>
    <w:rsid w:val="0070475C"/>
    <w:rsid w:val="007060A2"/>
    <w:rsid w:val="00706416"/>
    <w:rsid w:val="00707177"/>
    <w:rsid w:val="007102D6"/>
    <w:rsid w:val="00710B20"/>
    <w:rsid w:val="00715322"/>
    <w:rsid w:val="00716550"/>
    <w:rsid w:val="00716ACF"/>
    <w:rsid w:val="00726739"/>
    <w:rsid w:val="00731F68"/>
    <w:rsid w:val="007325E9"/>
    <w:rsid w:val="00736B53"/>
    <w:rsid w:val="00740AB2"/>
    <w:rsid w:val="00741840"/>
    <w:rsid w:val="00744F2B"/>
    <w:rsid w:val="00746182"/>
    <w:rsid w:val="0075022D"/>
    <w:rsid w:val="007505F6"/>
    <w:rsid w:val="0075061D"/>
    <w:rsid w:val="007518FE"/>
    <w:rsid w:val="00751E19"/>
    <w:rsid w:val="007526FF"/>
    <w:rsid w:val="00755A16"/>
    <w:rsid w:val="00761A62"/>
    <w:rsid w:val="007622DF"/>
    <w:rsid w:val="00764B4C"/>
    <w:rsid w:val="00765746"/>
    <w:rsid w:val="00766F47"/>
    <w:rsid w:val="00771D7A"/>
    <w:rsid w:val="0077201B"/>
    <w:rsid w:val="0077407D"/>
    <w:rsid w:val="0077416C"/>
    <w:rsid w:val="007751CA"/>
    <w:rsid w:val="007821E1"/>
    <w:rsid w:val="0078644C"/>
    <w:rsid w:val="0078714B"/>
    <w:rsid w:val="00787580"/>
    <w:rsid w:val="00787849"/>
    <w:rsid w:val="00787DFE"/>
    <w:rsid w:val="00790197"/>
    <w:rsid w:val="00791A44"/>
    <w:rsid w:val="00793017"/>
    <w:rsid w:val="0079370F"/>
    <w:rsid w:val="007955BA"/>
    <w:rsid w:val="0079661F"/>
    <w:rsid w:val="00797BFD"/>
    <w:rsid w:val="007A100A"/>
    <w:rsid w:val="007A2B1E"/>
    <w:rsid w:val="007A34FC"/>
    <w:rsid w:val="007A6E58"/>
    <w:rsid w:val="007A70A4"/>
    <w:rsid w:val="007A79E0"/>
    <w:rsid w:val="007B0168"/>
    <w:rsid w:val="007B0517"/>
    <w:rsid w:val="007B0C2F"/>
    <w:rsid w:val="007B394B"/>
    <w:rsid w:val="007B3CBE"/>
    <w:rsid w:val="007B58FB"/>
    <w:rsid w:val="007B62CA"/>
    <w:rsid w:val="007C15DE"/>
    <w:rsid w:val="007C21D9"/>
    <w:rsid w:val="007C4423"/>
    <w:rsid w:val="007C5455"/>
    <w:rsid w:val="007C5D4D"/>
    <w:rsid w:val="007C6F86"/>
    <w:rsid w:val="007D1B62"/>
    <w:rsid w:val="007D30CC"/>
    <w:rsid w:val="007D3A2D"/>
    <w:rsid w:val="007D5817"/>
    <w:rsid w:val="007D6B91"/>
    <w:rsid w:val="007D6F51"/>
    <w:rsid w:val="007E1888"/>
    <w:rsid w:val="007E32FD"/>
    <w:rsid w:val="007E4EF5"/>
    <w:rsid w:val="007E537A"/>
    <w:rsid w:val="007E6116"/>
    <w:rsid w:val="007F0225"/>
    <w:rsid w:val="007F0DFC"/>
    <w:rsid w:val="007F0FFF"/>
    <w:rsid w:val="007F19D4"/>
    <w:rsid w:val="007F5950"/>
    <w:rsid w:val="0080429C"/>
    <w:rsid w:val="008068F1"/>
    <w:rsid w:val="008100BA"/>
    <w:rsid w:val="008116C5"/>
    <w:rsid w:val="00813C88"/>
    <w:rsid w:val="00814786"/>
    <w:rsid w:val="008173DD"/>
    <w:rsid w:val="0081791B"/>
    <w:rsid w:val="00821086"/>
    <w:rsid w:val="00824609"/>
    <w:rsid w:val="008263E7"/>
    <w:rsid w:val="00827A20"/>
    <w:rsid w:val="00834269"/>
    <w:rsid w:val="008348A0"/>
    <w:rsid w:val="00834BA4"/>
    <w:rsid w:val="008362AF"/>
    <w:rsid w:val="0083687A"/>
    <w:rsid w:val="008447F5"/>
    <w:rsid w:val="008455E0"/>
    <w:rsid w:val="00845FCB"/>
    <w:rsid w:val="00853840"/>
    <w:rsid w:val="00854F8F"/>
    <w:rsid w:val="008559DB"/>
    <w:rsid w:val="00863A8A"/>
    <w:rsid w:val="0086411E"/>
    <w:rsid w:val="00866D95"/>
    <w:rsid w:val="00867179"/>
    <w:rsid w:val="008676F6"/>
    <w:rsid w:val="00870916"/>
    <w:rsid w:val="00870E17"/>
    <w:rsid w:val="00872F76"/>
    <w:rsid w:val="0087450C"/>
    <w:rsid w:val="00875727"/>
    <w:rsid w:val="008806F2"/>
    <w:rsid w:val="00884623"/>
    <w:rsid w:val="00884F21"/>
    <w:rsid w:val="0088508D"/>
    <w:rsid w:val="008852B8"/>
    <w:rsid w:val="008868B0"/>
    <w:rsid w:val="0089174E"/>
    <w:rsid w:val="00891767"/>
    <w:rsid w:val="0089221C"/>
    <w:rsid w:val="00892385"/>
    <w:rsid w:val="00893C25"/>
    <w:rsid w:val="008A482E"/>
    <w:rsid w:val="008A6194"/>
    <w:rsid w:val="008B02A8"/>
    <w:rsid w:val="008B6538"/>
    <w:rsid w:val="008B66F1"/>
    <w:rsid w:val="008C1787"/>
    <w:rsid w:val="008C1D77"/>
    <w:rsid w:val="008C2AEE"/>
    <w:rsid w:val="008C5CA3"/>
    <w:rsid w:val="008D27FE"/>
    <w:rsid w:val="008D5770"/>
    <w:rsid w:val="008E2807"/>
    <w:rsid w:val="008E5CFA"/>
    <w:rsid w:val="008E6673"/>
    <w:rsid w:val="008F012D"/>
    <w:rsid w:val="008F12DB"/>
    <w:rsid w:val="008F1C21"/>
    <w:rsid w:val="008F1F0E"/>
    <w:rsid w:val="008F4375"/>
    <w:rsid w:val="008F4F02"/>
    <w:rsid w:val="008F58EC"/>
    <w:rsid w:val="00900495"/>
    <w:rsid w:val="00901C07"/>
    <w:rsid w:val="009021A3"/>
    <w:rsid w:val="0090438A"/>
    <w:rsid w:val="0090789B"/>
    <w:rsid w:val="00913336"/>
    <w:rsid w:val="009137D8"/>
    <w:rsid w:val="00914733"/>
    <w:rsid w:val="00915AD0"/>
    <w:rsid w:val="00917099"/>
    <w:rsid w:val="009176DE"/>
    <w:rsid w:val="00917753"/>
    <w:rsid w:val="00922863"/>
    <w:rsid w:val="00924FB5"/>
    <w:rsid w:val="00933238"/>
    <w:rsid w:val="00935CDC"/>
    <w:rsid w:val="0093659D"/>
    <w:rsid w:val="009367BA"/>
    <w:rsid w:val="0094307C"/>
    <w:rsid w:val="009468E6"/>
    <w:rsid w:val="0095224D"/>
    <w:rsid w:val="00952987"/>
    <w:rsid w:val="009536D3"/>
    <w:rsid w:val="0095556C"/>
    <w:rsid w:val="00957666"/>
    <w:rsid w:val="0096074C"/>
    <w:rsid w:val="00963D3C"/>
    <w:rsid w:val="00970942"/>
    <w:rsid w:val="00975D22"/>
    <w:rsid w:val="00981429"/>
    <w:rsid w:val="00981A78"/>
    <w:rsid w:val="00981E52"/>
    <w:rsid w:val="00982AC3"/>
    <w:rsid w:val="00990732"/>
    <w:rsid w:val="00993D3B"/>
    <w:rsid w:val="00995C2E"/>
    <w:rsid w:val="00997E65"/>
    <w:rsid w:val="009A5971"/>
    <w:rsid w:val="009B2BDC"/>
    <w:rsid w:val="009B4E25"/>
    <w:rsid w:val="009B6F7A"/>
    <w:rsid w:val="009B76CD"/>
    <w:rsid w:val="009C107C"/>
    <w:rsid w:val="009C12CF"/>
    <w:rsid w:val="009C3651"/>
    <w:rsid w:val="009D5EB6"/>
    <w:rsid w:val="009E05E0"/>
    <w:rsid w:val="009E45C9"/>
    <w:rsid w:val="009E6573"/>
    <w:rsid w:val="009E787D"/>
    <w:rsid w:val="009F4B62"/>
    <w:rsid w:val="009F6A04"/>
    <w:rsid w:val="009F6AC8"/>
    <w:rsid w:val="009F732D"/>
    <w:rsid w:val="00A02451"/>
    <w:rsid w:val="00A03607"/>
    <w:rsid w:val="00A039F6"/>
    <w:rsid w:val="00A04A3F"/>
    <w:rsid w:val="00A054B0"/>
    <w:rsid w:val="00A05672"/>
    <w:rsid w:val="00A0712E"/>
    <w:rsid w:val="00A119C1"/>
    <w:rsid w:val="00A14429"/>
    <w:rsid w:val="00A150D6"/>
    <w:rsid w:val="00A159E9"/>
    <w:rsid w:val="00A165D3"/>
    <w:rsid w:val="00A22E8C"/>
    <w:rsid w:val="00A260EF"/>
    <w:rsid w:val="00A27E6D"/>
    <w:rsid w:val="00A30021"/>
    <w:rsid w:val="00A31275"/>
    <w:rsid w:val="00A35564"/>
    <w:rsid w:val="00A365B9"/>
    <w:rsid w:val="00A42584"/>
    <w:rsid w:val="00A44795"/>
    <w:rsid w:val="00A45A81"/>
    <w:rsid w:val="00A50D4E"/>
    <w:rsid w:val="00A54FA1"/>
    <w:rsid w:val="00A621AA"/>
    <w:rsid w:val="00A6387B"/>
    <w:rsid w:val="00A63ADF"/>
    <w:rsid w:val="00A640E7"/>
    <w:rsid w:val="00A65FD8"/>
    <w:rsid w:val="00A673FC"/>
    <w:rsid w:val="00A701F8"/>
    <w:rsid w:val="00A707B8"/>
    <w:rsid w:val="00A70B7D"/>
    <w:rsid w:val="00A75703"/>
    <w:rsid w:val="00A76078"/>
    <w:rsid w:val="00A76B74"/>
    <w:rsid w:val="00A76BE0"/>
    <w:rsid w:val="00A77C7E"/>
    <w:rsid w:val="00A80FAB"/>
    <w:rsid w:val="00A83153"/>
    <w:rsid w:val="00A843EA"/>
    <w:rsid w:val="00A848EF"/>
    <w:rsid w:val="00A853EC"/>
    <w:rsid w:val="00A85B08"/>
    <w:rsid w:val="00A91486"/>
    <w:rsid w:val="00AA3E66"/>
    <w:rsid w:val="00AA4BE5"/>
    <w:rsid w:val="00AA4F0D"/>
    <w:rsid w:val="00AA59F2"/>
    <w:rsid w:val="00AA6FA1"/>
    <w:rsid w:val="00AC1D91"/>
    <w:rsid w:val="00AC220C"/>
    <w:rsid w:val="00AC37AA"/>
    <w:rsid w:val="00AC457E"/>
    <w:rsid w:val="00AC7911"/>
    <w:rsid w:val="00AD00C2"/>
    <w:rsid w:val="00AD0701"/>
    <w:rsid w:val="00AD1363"/>
    <w:rsid w:val="00AD1A98"/>
    <w:rsid w:val="00AD2961"/>
    <w:rsid w:val="00AE1E67"/>
    <w:rsid w:val="00AE20F5"/>
    <w:rsid w:val="00AE6860"/>
    <w:rsid w:val="00AF2893"/>
    <w:rsid w:val="00AF2A29"/>
    <w:rsid w:val="00AF6546"/>
    <w:rsid w:val="00AF6ACF"/>
    <w:rsid w:val="00AF73F8"/>
    <w:rsid w:val="00B0069A"/>
    <w:rsid w:val="00B01854"/>
    <w:rsid w:val="00B0530B"/>
    <w:rsid w:val="00B073DA"/>
    <w:rsid w:val="00B0767E"/>
    <w:rsid w:val="00B11A6B"/>
    <w:rsid w:val="00B1322C"/>
    <w:rsid w:val="00B14020"/>
    <w:rsid w:val="00B202EF"/>
    <w:rsid w:val="00B21696"/>
    <w:rsid w:val="00B24398"/>
    <w:rsid w:val="00B24CB1"/>
    <w:rsid w:val="00B27D60"/>
    <w:rsid w:val="00B31902"/>
    <w:rsid w:val="00B35539"/>
    <w:rsid w:val="00B41C8A"/>
    <w:rsid w:val="00B43B36"/>
    <w:rsid w:val="00B461A4"/>
    <w:rsid w:val="00B537F8"/>
    <w:rsid w:val="00B57E07"/>
    <w:rsid w:val="00B60A3F"/>
    <w:rsid w:val="00B627C8"/>
    <w:rsid w:val="00B64302"/>
    <w:rsid w:val="00B6720B"/>
    <w:rsid w:val="00B6768E"/>
    <w:rsid w:val="00B74318"/>
    <w:rsid w:val="00B766C4"/>
    <w:rsid w:val="00B7717E"/>
    <w:rsid w:val="00B77741"/>
    <w:rsid w:val="00B87F08"/>
    <w:rsid w:val="00B90FBE"/>
    <w:rsid w:val="00B93DF5"/>
    <w:rsid w:val="00B94C16"/>
    <w:rsid w:val="00B97B87"/>
    <w:rsid w:val="00BA4151"/>
    <w:rsid w:val="00BB1A90"/>
    <w:rsid w:val="00BB1DBD"/>
    <w:rsid w:val="00BB2E90"/>
    <w:rsid w:val="00BB40DD"/>
    <w:rsid w:val="00BB4F07"/>
    <w:rsid w:val="00BB77B0"/>
    <w:rsid w:val="00BC31C8"/>
    <w:rsid w:val="00BC55AC"/>
    <w:rsid w:val="00BC5C43"/>
    <w:rsid w:val="00BC7A32"/>
    <w:rsid w:val="00BD0E83"/>
    <w:rsid w:val="00BD1249"/>
    <w:rsid w:val="00BD1951"/>
    <w:rsid w:val="00BD2ECB"/>
    <w:rsid w:val="00BD2F54"/>
    <w:rsid w:val="00BD3432"/>
    <w:rsid w:val="00BD560B"/>
    <w:rsid w:val="00BD5EFF"/>
    <w:rsid w:val="00BD65A3"/>
    <w:rsid w:val="00BD6C94"/>
    <w:rsid w:val="00BE035F"/>
    <w:rsid w:val="00BE1033"/>
    <w:rsid w:val="00BE3A91"/>
    <w:rsid w:val="00BE3F1F"/>
    <w:rsid w:val="00BE5535"/>
    <w:rsid w:val="00BE5AAB"/>
    <w:rsid w:val="00BF0F5D"/>
    <w:rsid w:val="00BF511B"/>
    <w:rsid w:val="00BF594E"/>
    <w:rsid w:val="00BF5C78"/>
    <w:rsid w:val="00C0028E"/>
    <w:rsid w:val="00C059DF"/>
    <w:rsid w:val="00C05B08"/>
    <w:rsid w:val="00C07274"/>
    <w:rsid w:val="00C11FF5"/>
    <w:rsid w:val="00C14005"/>
    <w:rsid w:val="00C15D27"/>
    <w:rsid w:val="00C1644F"/>
    <w:rsid w:val="00C218E1"/>
    <w:rsid w:val="00C22E96"/>
    <w:rsid w:val="00C25174"/>
    <w:rsid w:val="00C2653F"/>
    <w:rsid w:val="00C2675E"/>
    <w:rsid w:val="00C338CB"/>
    <w:rsid w:val="00C41358"/>
    <w:rsid w:val="00C47479"/>
    <w:rsid w:val="00C65244"/>
    <w:rsid w:val="00C75774"/>
    <w:rsid w:val="00C7710C"/>
    <w:rsid w:val="00C86868"/>
    <w:rsid w:val="00C86AD8"/>
    <w:rsid w:val="00C86FDA"/>
    <w:rsid w:val="00C87B87"/>
    <w:rsid w:val="00C87C00"/>
    <w:rsid w:val="00C9060E"/>
    <w:rsid w:val="00C93B86"/>
    <w:rsid w:val="00C953DB"/>
    <w:rsid w:val="00CA154B"/>
    <w:rsid w:val="00CA1DA7"/>
    <w:rsid w:val="00CA2054"/>
    <w:rsid w:val="00CA2B5F"/>
    <w:rsid w:val="00CA31C4"/>
    <w:rsid w:val="00CA33B2"/>
    <w:rsid w:val="00CA4F1C"/>
    <w:rsid w:val="00CA521E"/>
    <w:rsid w:val="00CA5ED2"/>
    <w:rsid w:val="00CB244C"/>
    <w:rsid w:val="00CB50A4"/>
    <w:rsid w:val="00CB6052"/>
    <w:rsid w:val="00CB7D84"/>
    <w:rsid w:val="00CC4B9C"/>
    <w:rsid w:val="00CC5101"/>
    <w:rsid w:val="00CD1721"/>
    <w:rsid w:val="00CD20AC"/>
    <w:rsid w:val="00CD4413"/>
    <w:rsid w:val="00CD4A0D"/>
    <w:rsid w:val="00CD4B24"/>
    <w:rsid w:val="00CE112F"/>
    <w:rsid w:val="00CE113A"/>
    <w:rsid w:val="00CE550F"/>
    <w:rsid w:val="00CF165F"/>
    <w:rsid w:val="00CF5C0F"/>
    <w:rsid w:val="00D02973"/>
    <w:rsid w:val="00D02ACA"/>
    <w:rsid w:val="00D034E7"/>
    <w:rsid w:val="00D056AE"/>
    <w:rsid w:val="00D05C52"/>
    <w:rsid w:val="00D06DD5"/>
    <w:rsid w:val="00D10220"/>
    <w:rsid w:val="00D11A19"/>
    <w:rsid w:val="00D1202A"/>
    <w:rsid w:val="00D17CAD"/>
    <w:rsid w:val="00D2159E"/>
    <w:rsid w:val="00D21ABE"/>
    <w:rsid w:val="00D21E30"/>
    <w:rsid w:val="00D22449"/>
    <w:rsid w:val="00D34674"/>
    <w:rsid w:val="00D34BF9"/>
    <w:rsid w:val="00D358C8"/>
    <w:rsid w:val="00D35ED6"/>
    <w:rsid w:val="00D4141E"/>
    <w:rsid w:val="00D445A4"/>
    <w:rsid w:val="00D4598D"/>
    <w:rsid w:val="00D5020C"/>
    <w:rsid w:val="00D50E3E"/>
    <w:rsid w:val="00D51E5C"/>
    <w:rsid w:val="00D53B5B"/>
    <w:rsid w:val="00D549C1"/>
    <w:rsid w:val="00D55F2D"/>
    <w:rsid w:val="00D56B70"/>
    <w:rsid w:val="00D60BA4"/>
    <w:rsid w:val="00D6439E"/>
    <w:rsid w:val="00D64595"/>
    <w:rsid w:val="00D64ED7"/>
    <w:rsid w:val="00D66D11"/>
    <w:rsid w:val="00D67D35"/>
    <w:rsid w:val="00D71676"/>
    <w:rsid w:val="00D725AE"/>
    <w:rsid w:val="00D73FD4"/>
    <w:rsid w:val="00D763DA"/>
    <w:rsid w:val="00D7670A"/>
    <w:rsid w:val="00D8569A"/>
    <w:rsid w:val="00D85B7C"/>
    <w:rsid w:val="00D85E1A"/>
    <w:rsid w:val="00D86090"/>
    <w:rsid w:val="00D91235"/>
    <w:rsid w:val="00D91C0F"/>
    <w:rsid w:val="00D94160"/>
    <w:rsid w:val="00D955C2"/>
    <w:rsid w:val="00DA0DEB"/>
    <w:rsid w:val="00DA19BB"/>
    <w:rsid w:val="00DA5ABF"/>
    <w:rsid w:val="00DA5C1B"/>
    <w:rsid w:val="00DA6F20"/>
    <w:rsid w:val="00DA7C7F"/>
    <w:rsid w:val="00DB054E"/>
    <w:rsid w:val="00DB1456"/>
    <w:rsid w:val="00DB3D84"/>
    <w:rsid w:val="00DB7CDF"/>
    <w:rsid w:val="00DC5039"/>
    <w:rsid w:val="00DC624C"/>
    <w:rsid w:val="00DC7737"/>
    <w:rsid w:val="00DC7992"/>
    <w:rsid w:val="00DC7F1D"/>
    <w:rsid w:val="00DD1B46"/>
    <w:rsid w:val="00DD3222"/>
    <w:rsid w:val="00DD57BD"/>
    <w:rsid w:val="00DD57E0"/>
    <w:rsid w:val="00DE1E7F"/>
    <w:rsid w:val="00DE1F4D"/>
    <w:rsid w:val="00DE4B4B"/>
    <w:rsid w:val="00DE6BCD"/>
    <w:rsid w:val="00DF03EA"/>
    <w:rsid w:val="00DF086A"/>
    <w:rsid w:val="00DF10E7"/>
    <w:rsid w:val="00DF5E50"/>
    <w:rsid w:val="00DF6941"/>
    <w:rsid w:val="00E03D16"/>
    <w:rsid w:val="00E04AA3"/>
    <w:rsid w:val="00E04E10"/>
    <w:rsid w:val="00E0637F"/>
    <w:rsid w:val="00E10A67"/>
    <w:rsid w:val="00E13B4C"/>
    <w:rsid w:val="00E17CE6"/>
    <w:rsid w:val="00E200D7"/>
    <w:rsid w:val="00E204FA"/>
    <w:rsid w:val="00E204FD"/>
    <w:rsid w:val="00E20C89"/>
    <w:rsid w:val="00E211E9"/>
    <w:rsid w:val="00E21EDF"/>
    <w:rsid w:val="00E22FAC"/>
    <w:rsid w:val="00E24311"/>
    <w:rsid w:val="00E247AC"/>
    <w:rsid w:val="00E266A3"/>
    <w:rsid w:val="00E3343D"/>
    <w:rsid w:val="00E4071B"/>
    <w:rsid w:val="00E40A78"/>
    <w:rsid w:val="00E44AC4"/>
    <w:rsid w:val="00E52B89"/>
    <w:rsid w:val="00E53CCA"/>
    <w:rsid w:val="00E53DC6"/>
    <w:rsid w:val="00E53EBC"/>
    <w:rsid w:val="00E560A6"/>
    <w:rsid w:val="00E570D8"/>
    <w:rsid w:val="00E5752F"/>
    <w:rsid w:val="00E65544"/>
    <w:rsid w:val="00E700E6"/>
    <w:rsid w:val="00E710F0"/>
    <w:rsid w:val="00E7314B"/>
    <w:rsid w:val="00E755F3"/>
    <w:rsid w:val="00E81155"/>
    <w:rsid w:val="00E82664"/>
    <w:rsid w:val="00E82C43"/>
    <w:rsid w:val="00E8377C"/>
    <w:rsid w:val="00E9064E"/>
    <w:rsid w:val="00E91F0D"/>
    <w:rsid w:val="00E942A1"/>
    <w:rsid w:val="00E94967"/>
    <w:rsid w:val="00E96762"/>
    <w:rsid w:val="00EA0086"/>
    <w:rsid w:val="00EA018D"/>
    <w:rsid w:val="00EA10FE"/>
    <w:rsid w:val="00EA17BF"/>
    <w:rsid w:val="00EA2090"/>
    <w:rsid w:val="00EA3DBD"/>
    <w:rsid w:val="00EB231A"/>
    <w:rsid w:val="00EB36F2"/>
    <w:rsid w:val="00EB3FCF"/>
    <w:rsid w:val="00EB42D1"/>
    <w:rsid w:val="00EB5F1F"/>
    <w:rsid w:val="00EB6326"/>
    <w:rsid w:val="00EB6A96"/>
    <w:rsid w:val="00EB7C1D"/>
    <w:rsid w:val="00EC2788"/>
    <w:rsid w:val="00EC4EDA"/>
    <w:rsid w:val="00EC54F0"/>
    <w:rsid w:val="00EC6039"/>
    <w:rsid w:val="00EC74D0"/>
    <w:rsid w:val="00ED318E"/>
    <w:rsid w:val="00ED37B1"/>
    <w:rsid w:val="00ED522F"/>
    <w:rsid w:val="00ED6145"/>
    <w:rsid w:val="00ED7A5B"/>
    <w:rsid w:val="00EE116A"/>
    <w:rsid w:val="00EE1B3C"/>
    <w:rsid w:val="00EE33E1"/>
    <w:rsid w:val="00EE469C"/>
    <w:rsid w:val="00EE51FF"/>
    <w:rsid w:val="00EE556A"/>
    <w:rsid w:val="00EE6544"/>
    <w:rsid w:val="00EE6FEB"/>
    <w:rsid w:val="00EF133F"/>
    <w:rsid w:val="00EF1EE7"/>
    <w:rsid w:val="00EF1F06"/>
    <w:rsid w:val="00EF2E57"/>
    <w:rsid w:val="00EF58A9"/>
    <w:rsid w:val="00EF5A6E"/>
    <w:rsid w:val="00F017EB"/>
    <w:rsid w:val="00F0667B"/>
    <w:rsid w:val="00F07CEC"/>
    <w:rsid w:val="00F10257"/>
    <w:rsid w:val="00F1031B"/>
    <w:rsid w:val="00F154DA"/>
    <w:rsid w:val="00F15767"/>
    <w:rsid w:val="00F15E5B"/>
    <w:rsid w:val="00F1650C"/>
    <w:rsid w:val="00F17C34"/>
    <w:rsid w:val="00F235D9"/>
    <w:rsid w:val="00F24FDB"/>
    <w:rsid w:val="00F261B7"/>
    <w:rsid w:val="00F277BA"/>
    <w:rsid w:val="00F301B3"/>
    <w:rsid w:val="00F30260"/>
    <w:rsid w:val="00F31637"/>
    <w:rsid w:val="00F33B3A"/>
    <w:rsid w:val="00F34313"/>
    <w:rsid w:val="00F36383"/>
    <w:rsid w:val="00F37EC8"/>
    <w:rsid w:val="00F438C5"/>
    <w:rsid w:val="00F45E18"/>
    <w:rsid w:val="00F55C08"/>
    <w:rsid w:val="00F56320"/>
    <w:rsid w:val="00F5698E"/>
    <w:rsid w:val="00F613EF"/>
    <w:rsid w:val="00F63DCA"/>
    <w:rsid w:val="00F65216"/>
    <w:rsid w:val="00F67FAB"/>
    <w:rsid w:val="00F700DF"/>
    <w:rsid w:val="00F75304"/>
    <w:rsid w:val="00F7684D"/>
    <w:rsid w:val="00F769F7"/>
    <w:rsid w:val="00F800BA"/>
    <w:rsid w:val="00F804E0"/>
    <w:rsid w:val="00F831E1"/>
    <w:rsid w:val="00F833A0"/>
    <w:rsid w:val="00F90F36"/>
    <w:rsid w:val="00F9352D"/>
    <w:rsid w:val="00F9670A"/>
    <w:rsid w:val="00F97F88"/>
    <w:rsid w:val="00FA3A84"/>
    <w:rsid w:val="00FA407B"/>
    <w:rsid w:val="00FA55D9"/>
    <w:rsid w:val="00FA75D0"/>
    <w:rsid w:val="00FB0AB1"/>
    <w:rsid w:val="00FB0D01"/>
    <w:rsid w:val="00FB46CF"/>
    <w:rsid w:val="00FB617D"/>
    <w:rsid w:val="00FB78FD"/>
    <w:rsid w:val="00FC3761"/>
    <w:rsid w:val="00FC743D"/>
    <w:rsid w:val="00FD3FFD"/>
    <w:rsid w:val="00FD6F3E"/>
    <w:rsid w:val="00FD718C"/>
    <w:rsid w:val="00FD7225"/>
    <w:rsid w:val="00FD76D3"/>
    <w:rsid w:val="00FE1B6E"/>
    <w:rsid w:val="00FF3660"/>
    <w:rsid w:val="00FF6D58"/>
    <w:rsid w:val="00FF7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6C0AA"/>
  <w15:docId w15:val="{E795718A-C515-4DC1-A26C-B7214EC0A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A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5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473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306"/>
  </w:style>
  <w:style w:type="paragraph" w:styleId="Footer">
    <w:name w:val="footer"/>
    <w:basedOn w:val="Normal"/>
    <w:link w:val="FooterChar"/>
    <w:uiPriority w:val="99"/>
    <w:unhideWhenUsed/>
    <w:rsid w:val="000473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306"/>
  </w:style>
  <w:style w:type="character" w:styleId="Strong">
    <w:name w:val="Strong"/>
    <w:basedOn w:val="DefaultParagraphFont"/>
    <w:uiPriority w:val="22"/>
    <w:qFormat/>
    <w:rsid w:val="001170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098469">
      <w:bodyDiv w:val="1"/>
      <w:marLeft w:val="0"/>
      <w:marRight w:val="0"/>
      <w:marTop w:val="0"/>
      <w:marBottom w:val="0"/>
      <w:divBdr>
        <w:top w:val="none" w:sz="0" w:space="0" w:color="auto"/>
        <w:left w:val="none" w:sz="0" w:space="0" w:color="auto"/>
        <w:bottom w:val="none" w:sz="0" w:space="0" w:color="auto"/>
        <w:right w:val="none" w:sz="0" w:space="0" w:color="auto"/>
      </w:divBdr>
    </w:div>
    <w:div w:id="354160485">
      <w:bodyDiv w:val="1"/>
      <w:marLeft w:val="0"/>
      <w:marRight w:val="0"/>
      <w:marTop w:val="0"/>
      <w:marBottom w:val="0"/>
      <w:divBdr>
        <w:top w:val="none" w:sz="0" w:space="0" w:color="auto"/>
        <w:left w:val="none" w:sz="0" w:space="0" w:color="auto"/>
        <w:bottom w:val="none" w:sz="0" w:space="0" w:color="auto"/>
        <w:right w:val="none" w:sz="0" w:space="0" w:color="auto"/>
      </w:divBdr>
    </w:div>
    <w:div w:id="474295550">
      <w:bodyDiv w:val="1"/>
      <w:marLeft w:val="0"/>
      <w:marRight w:val="0"/>
      <w:marTop w:val="0"/>
      <w:marBottom w:val="0"/>
      <w:divBdr>
        <w:top w:val="none" w:sz="0" w:space="0" w:color="auto"/>
        <w:left w:val="none" w:sz="0" w:space="0" w:color="auto"/>
        <w:bottom w:val="none" w:sz="0" w:space="0" w:color="auto"/>
        <w:right w:val="none" w:sz="0" w:space="0" w:color="auto"/>
      </w:divBdr>
    </w:div>
    <w:div w:id="742488103">
      <w:bodyDiv w:val="1"/>
      <w:marLeft w:val="0"/>
      <w:marRight w:val="0"/>
      <w:marTop w:val="0"/>
      <w:marBottom w:val="0"/>
      <w:divBdr>
        <w:top w:val="none" w:sz="0" w:space="0" w:color="auto"/>
        <w:left w:val="none" w:sz="0" w:space="0" w:color="auto"/>
        <w:bottom w:val="none" w:sz="0" w:space="0" w:color="auto"/>
        <w:right w:val="none" w:sz="0" w:space="0" w:color="auto"/>
      </w:divBdr>
    </w:div>
    <w:div w:id="992487974">
      <w:bodyDiv w:val="1"/>
      <w:marLeft w:val="0"/>
      <w:marRight w:val="0"/>
      <w:marTop w:val="0"/>
      <w:marBottom w:val="0"/>
      <w:divBdr>
        <w:top w:val="none" w:sz="0" w:space="0" w:color="auto"/>
        <w:left w:val="none" w:sz="0" w:space="0" w:color="auto"/>
        <w:bottom w:val="none" w:sz="0" w:space="0" w:color="auto"/>
        <w:right w:val="none" w:sz="0" w:space="0" w:color="auto"/>
      </w:divBdr>
    </w:div>
    <w:div w:id="1293635834">
      <w:bodyDiv w:val="1"/>
      <w:marLeft w:val="0"/>
      <w:marRight w:val="0"/>
      <w:marTop w:val="0"/>
      <w:marBottom w:val="0"/>
      <w:divBdr>
        <w:top w:val="none" w:sz="0" w:space="0" w:color="auto"/>
        <w:left w:val="none" w:sz="0" w:space="0" w:color="auto"/>
        <w:bottom w:val="none" w:sz="0" w:space="0" w:color="auto"/>
        <w:right w:val="none" w:sz="0" w:space="0" w:color="auto"/>
      </w:divBdr>
    </w:div>
    <w:div w:id="1378554938">
      <w:bodyDiv w:val="1"/>
      <w:marLeft w:val="0"/>
      <w:marRight w:val="0"/>
      <w:marTop w:val="0"/>
      <w:marBottom w:val="0"/>
      <w:divBdr>
        <w:top w:val="none" w:sz="0" w:space="0" w:color="auto"/>
        <w:left w:val="none" w:sz="0" w:space="0" w:color="auto"/>
        <w:bottom w:val="none" w:sz="0" w:space="0" w:color="auto"/>
        <w:right w:val="none" w:sz="0" w:space="0" w:color="auto"/>
      </w:divBdr>
    </w:div>
    <w:div w:id="1386876755">
      <w:bodyDiv w:val="1"/>
      <w:marLeft w:val="0"/>
      <w:marRight w:val="0"/>
      <w:marTop w:val="0"/>
      <w:marBottom w:val="0"/>
      <w:divBdr>
        <w:top w:val="none" w:sz="0" w:space="0" w:color="auto"/>
        <w:left w:val="none" w:sz="0" w:space="0" w:color="auto"/>
        <w:bottom w:val="none" w:sz="0" w:space="0" w:color="auto"/>
        <w:right w:val="none" w:sz="0" w:space="0" w:color="auto"/>
      </w:divBdr>
    </w:div>
    <w:div w:id="1416826822">
      <w:bodyDiv w:val="1"/>
      <w:marLeft w:val="0"/>
      <w:marRight w:val="0"/>
      <w:marTop w:val="0"/>
      <w:marBottom w:val="0"/>
      <w:divBdr>
        <w:top w:val="none" w:sz="0" w:space="0" w:color="auto"/>
        <w:left w:val="none" w:sz="0" w:space="0" w:color="auto"/>
        <w:bottom w:val="none" w:sz="0" w:space="0" w:color="auto"/>
        <w:right w:val="none" w:sz="0" w:space="0" w:color="auto"/>
      </w:divBdr>
    </w:div>
    <w:div w:id="1436711422">
      <w:bodyDiv w:val="1"/>
      <w:marLeft w:val="0"/>
      <w:marRight w:val="0"/>
      <w:marTop w:val="0"/>
      <w:marBottom w:val="0"/>
      <w:divBdr>
        <w:top w:val="none" w:sz="0" w:space="0" w:color="auto"/>
        <w:left w:val="none" w:sz="0" w:space="0" w:color="auto"/>
        <w:bottom w:val="none" w:sz="0" w:space="0" w:color="auto"/>
        <w:right w:val="none" w:sz="0" w:space="0" w:color="auto"/>
      </w:divBdr>
    </w:div>
    <w:div w:id="1458714501">
      <w:bodyDiv w:val="1"/>
      <w:marLeft w:val="0"/>
      <w:marRight w:val="0"/>
      <w:marTop w:val="0"/>
      <w:marBottom w:val="0"/>
      <w:divBdr>
        <w:top w:val="none" w:sz="0" w:space="0" w:color="auto"/>
        <w:left w:val="none" w:sz="0" w:space="0" w:color="auto"/>
        <w:bottom w:val="none" w:sz="0" w:space="0" w:color="auto"/>
        <w:right w:val="none" w:sz="0" w:space="0" w:color="auto"/>
      </w:divBdr>
    </w:div>
    <w:div w:id="1746103295">
      <w:bodyDiv w:val="1"/>
      <w:marLeft w:val="0"/>
      <w:marRight w:val="0"/>
      <w:marTop w:val="0"/>
      <w:marBottom w:val="0"/>
      <w:divBdr>
        <w:top w:val="none" w:sz="0" w:space="0" w:color="auto"/>
        <w:left w:val="none" w:sz="0" w:space="0" w:color="auto"/>
        <w:bottom w:val="none" w:sz="0" w:space="0" w:color="auto"/>
        <w:right w:val="none" w:sz="0" w:space="0" w:color="auto"/>
      </w:divBdr>
    </w:div>
    <w:div w:id="1749378149">
      <w:bodyDiv w:val="1"/>
      <w:marLeft w:val="0"/>
      <w:marRight w:val="0"/>
      <w:marTop w:val="0"/>
      <w:marBottom w:val="0"/>
      <w:divBdr>
        <w:top w:val="none" w:sz="0" w:space="0" w:color="auto"/>
        <w:left w:val="none" w:sz="0" w:space="0" w:color="auto"/>
        <w:bottom w:val="none" w:sz="0" w:space="0" w:color="auto"/>
        <w:right w:val="none" w:sz="0" w:space="0" w:color="auto"/>
      </w:divBdr>
    </w:div>
    <w:div w:id="1853184831">
      <w:bodyDiv w:val="1"/>
      <w:marLeft w:val="0"/>
      <w:marRight w:val="0"/>
      <w:marTop w:val="0"/>
      <w:marBottom w:val="0"/>
      <w:divBdr>
        <w:top w:val="none" w:sz="0" w:space="0" w:color="auto"/>
        <w:left w:val="none" w:sz="0" w:space="0" w:color="auto"/>
        <w:bottom w:val="none" w:sz="0" w:space="0" w:color="auto"/>
        <w:right w:val="none" w:sz="0" w:space="0" w:color="auto"/>
      </w:divBdr>
    </w:div>
    <w:div w:id="1914582978">
      <w:bodyDiv w:val="1"/>
      <w:marLeft w:val="0"/>
      <w:marRight w:val="0"/>
      <w:marTop w:val="0"/>
      <w:marBottom w:val="0"/>
      <w:divBdr>
        <w:top w:val="none" w:sz="0" w:space="0" w:color="auto"/>
        <w:left w:val="none" w:sz="0" w:space="0" w:color="auto"/>
        <w:bottom w:val="none" w:sz="0" w:space="0" w:color="auto"/>
        <w:right w:val="none" w:sz="0" w:space="0" w:color="auto"/>
      </w:divBdr>
    </w:div>
    <w:div w:id="1930043552">
      <w:bodyDiv w:val="1"/>
      <w:marLeft w:val="0"/>
      <w:marRight w:val="0"/>
      <w:marTop w:val="0"/>
      <w:marBottom w:val="0"/>
      <w:divBdr>
        <w:top w:val="none" w:sz="0" w:space="0" w:color="auto"/>
        <w:left w:val="none" w:sz="0" w:space="0" w:color="auto"/>
        <w:bottom w:val="none" w:sz="0" w:space="0" w:color="auto"/>
        <w:right w:val="none" w:sz="0" w:space="0" w:color="auto"/>
      </w:divBdr>
    </w:div>
    <w:div w:id="198577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4</Pages>
  <Words>1320</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London Borough of Hillingdon</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RMichalski</dc:creator>
  <cp:lastModifiedBy>Richard Michalski</cp:lastModifiedBy>
  <cp:revision>118</cp:revision>
  <cp:lastPrinted>2020-02-14T09:50:00Z</cp:lastPrinted>
  <dcterms:created xsi:type="dcterms:W3CDTF">2026-08-10T11:44:00Z</dcterms:created>
  <dcterms:modified xsi:type="dcterms:W3CDTF">2026-08-10T18:05:00Z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2020-11-25T18:40:01Z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506b15a3-3ffe-4bd2-bf4a-ed1a4e0df6b1</vt:lpwstr>
  </property>
  <property fmtid="{D5CDD505-2E9C-101B-9397-08002B2CF9AE}" pid="8" name="MSIP_Label_7a8edf35-91ea-44e1-afab-38c462b39a0c_ContentBits">
    <vt:lpwstr>0</vt:lpwstr>
  </property>
</Properties>
</file>