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0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Section 3 - Householder Checklist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645"/>
        <w:gridCol w:w="2790"/>
        <w:gridCol w:w="8715"/>
      </w:tblGrid>
      <w:tr>
        <w:trPr>
          <w:trHeight w:val="440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c9daf8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National Requirements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c9daf8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Submitted Y / 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c9daf8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Detailed justification for not submitting the Information / Drawing / Plan </w:t>
            </w: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Arial" w:hAnsi="Arial" w:cs="Arial" w:eastAsia="Arial"/>
                  <w:b/>
                  <w:color w:val="1155CC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Householder Application Form</w:t>
              </w:r>
            </w:hyperlink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including </w:t>
            </w:r>
            <w:hyperlink xmlns:r="http://schemas.openxmlformats.org/officeDocument/2006/relationships" r:id="docRId1">
              <w:r>
                <w:rPr>
                  <w:rFonts w:ascii="Arial" w:hAnsi="Arial" w:cs="Arial" w:eastAsia="Arial"/>
                  <w:b/>
                  <w:color w:val="1155CC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Ownership Certificate</w:t>
              </w:r>
            </w:hyperlink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2">
              <w:r>
                <w:rPr>
                  <w:rFonts w:ascii="Arial" w:hAnsi="Arial" w:cs="Arial" w:eastAsia="Arial"/>
                  <w:b/>
                  <w:color w:val="1155CC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Appropriate Fee</w:t>
              </w:r>
            </w:hyperlink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Arial" w:hAnsi="Arial" w:cs="Arial" w:eastAsia="Arial"/>
                  <w:b/>
                  <w:color w:val="1155CC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Community Infrastructure Levy (CIL)  Additional Information 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4">
              <w:r>
                <w:rPr>
                  <w:rFonts w:ascii="Arial" w:hAnsi="Arial" w:cs="Arial" w:eastAsia="Arial"/>
                  <w:b/>
                  <w:color w:val="1155CC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Form 1</w:t>
              </w:r>
            </w:hyperlink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drop kerb only </w:t>
            </w: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Site Location Plan 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Block Plan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Existing Site Plan 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Proposed Site Plan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Floor Plans (Existing and Proposed)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Roof Plans (Existing and Proposed)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Elevations (Existing &amp; Proposed)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Site Levels and Sections (Existing and Proposed)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Window / door Section (Existing and Proposed)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Renewable Energy Sections (Existing and Proposed)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Design and Access Statement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c9daf8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Local Requirements 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c9daf8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Submitted Y / 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c9daf8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Detailed justification for not submitting the Information / Drawing / Plan </w:t>
            </w: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Completed Householder Checklist 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“45 Degree” Plans and Statement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Can be included within any Daylight, Sunlight and Overshadowing Assessment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“25 Degree” Elevation Plan and Statement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Can be included within any Daylight, Sunlight and Overshadowing Assessment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Daylight, Sunlight and Overshadowing Assessment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Basement Impact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Assessment or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Construction Method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Statement for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Basements 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Biodiversity Checklist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Construction Management Plan (including site waste management plan) (CEMP) 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Fire Statement (London Plan)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Flood Risk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Assessment Form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Heritage Statement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Lighting assessment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Parking and Access Details (Parking Provision and Management Plan)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Time Stamped Photographs </w:t>
            </w: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36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Tree Survey,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Arboricultural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Method Statement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and Arboricultural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Impact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Assessment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(including Tree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Protection Plan)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8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gov.uk/guidance/making-an-application#Ownership-Certificate-and-Agricultural-Land-Declaration" Id="docRId1" Type="http://schemas.openxmlformats.org/officeDocument/2006/relationships/hyperlink" /><Relationship TargetMode="External" Target="https://ecab.planningportal.co.uk/uploads/1app/forms/form_1_cil_additional_information.pdf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s://www.planningportal.co.uk/applications" Id="docRId0" Type="http://schemas.openxmlformats.org/officeDocument/2006/relationships/hyperlink" /><Relationship TargetMode="External" Target="https://1app.planningportal.co.uk/FeeCalculator/Standalone?region=1" Id="docRId2" Type="http://schemas.openxmlformats.org/officeDocument/2006/relationships/hyperlink" /><Relationship TargetMode="External" Target="https://ecab.planningportal.co.uk/uploads/1app/forms/form_1_cil_additional_information.pdf" Id="docRId4" Type="http://schemas.openxmlformats.org/officeDocument/2006/relationships/hyperlink" /><Relationship Target="styles.xml" Id="docRId6" Type="http://schemas.openxmlformats.org/officeDocument/2006/relationships/styles" /></Relationships>
</file>