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DFDF1" w14:textId="41877142" w:rsidR="003154A9" w:rsidRPr="003154A9" w:rsidRDefault="003154A9" w:rsidP="003154A9">
      <w:pPr>
        <w:rPr>
          <w:lang w:val="en-US"/>
        </w:rPr>
      </w:pPr>
      <w:r w:rsidRPr="003154A9">
        <w:rPr>
          <w:b/>
          <w:bCs/>
          <w:lang w:val="en-US"/>
        </w:rPr>
        <w:t>From:</w:t>
      </w:r>
      <w:r w:rsidRPr="003154A9">
        <w:rPr>
          <w:lang w:val="en-US"/>
        </w:rPr>
        <w:t xml:space="preserve"> Alex McLaren  </w:t>
      </w:r>
      <w:r w:rsidRPr="003154A9">
        <w:rPr>
          <w:lang w:val="en-US"/>
        </w:rPr>
        <w:br/>
      </w:r>
      <w:r w:rsidRPr="003154A9">
        <w:rPr>
          <w:b/>
          <w:bCs/>
          <w:lang w:val="en-US"/>
        </w:rPr>
        <w:t>Sent:</w:t>
      </w:r>
      <w:r w:rsidRPr="003154A9">
        <w:rPr>
          <w:lang w:val="en-US"/>
        </w:rPr>
        <w:t xml:space="preserve"> 15 October 2024 10:23</w:t>
      </w:r>
      <w:r w:rsidRPr="003154A9">
        <w:rPr>
          <w:lang w:val="en-US"/>
        </w:rPr>
        <w:br/>
      </w:r>
      <w:r w:rsidRPr="003154A9">
        <w:rPr>
          <w:b/>
          <w:bCs/>
          <w:lang w:val="en-US"/>
        </w:rPr>
        <w:t>To:</w:t>
      </w:r>
      <w:r w:rsidRPr="003154A9">
        <w:rPr>
          <w:lang w:val="en-US"/>
        </w:rPr>
        <w:t xml:space="preserve"> Christos Chrysanthou </w:t>
      </w:r>
      <w:r w:rsidR="000A722E" w:rsidRPr="003154A9">
        <w:rPr>
          <w:lang w:val="en-US"/>
        </w:rPr>
        <w:t xml:space="preserve"> </w:t>
      </w:r>
      <w:r w:rsidRPr="003154A9">
        <w:rPr>
          <w:lang w:val="en-US"/>
        </w:rPr>
        <w:br/>
      </w:r>
      <w:r w:rsidRPr="003154A9">
        <w:rPr>
          <w:b/>
          <w:bCs/>
          <w:lang w:val="en-US"/>
        </w:rPr>
        <w:t>Cc:</w:t>
      </w:r>
      <w:r w:rsidRPr="003154A9">
        <w:rPr>
          <w:lang w:val="en-US"/>
        </w:rPr>
        <w:t xml:space="preserve"> Ben Clayton </w:t>
      </w:r>
      <w:r w:rsidR="000A722E" w:rsidRPr="003154A9">
        <w:rPr>
          <w:lang w:val="en-US"/>
        </w:rPr>
        <w:t xml:space="preserve"> </w:t>
      </w:r>
      <w:r w:rsidRPr="003154A9">
        <w:rPr>
          <w:lang w:val="en-US"/>
        </w:rPr>
        <w:br/>
      </w:r>
      <w:r w:rsidRPr="003154A9">
        <w:rPr>
          <w:b/>
          <w:bCs/>
          <w:lang w:val="en-US"/>
        </w:rPr>
        <w:t>Subject:</w:t>
      </w:r>
      <w:r w:rsidRPr="003154A9">
        <w:rPr>
          <w:lang w:val="en-US"/>
        </w:rPr>
        <w:t xml:space="preserve"> RE: FAO Christos Chrysanthou - Planning Application 78837/APP/2024/1557</w:t>
      </w:r>
    </w:p>
    <w:p w14:paraId="5D43E70F" w14:textId="77777777" w:rsidR="003154A9" w:rsidRPr="003154A9" w:rsidRDefault="003154A9" w:rsidP="003154A9"/>
    <w:p w14:paraId="1104027E" w14:textId="77777777" w:rsidR="003154A9" w:rsidRPr="003154A9" w:rsidRDefault="003154A9" w:rsidP="003154A9">
      <w:r w:rsidRPr="003154A9">
        <w:t>Morning Christos,</w:t>
      </w:r>
    </w:p>
    <w:p w14:paraId="61E05FA8" w14:textId="77777777" w:rsidR="003154A9" w:rsidRPr="003154A9" w:rsidRDefault="003154A9" w:rsidP="003154A9"/>
    <w:p w14:paraId="77C29F99" w14:textId="77777777" w:rsidR="003154A9" w:rsidRPr="003154A9" w:rsidRDefault="003154A9" w:rsidP="003154A9">
      <w:r w:rsidRPr="003154A9">
        <w:t>Apologies for not getting these to you sooner, the work took a little longer than anticipated once instructed.</w:t>
      </w:r>
    </w:p>
    <w:p w14:paraId="00719C2F" w14:textId="77777777" w:rsidR="003154A9" w:rsidRPr="003154A9" w:rsidRDefault="003154A9" w:rsidP="003154A9"/>
    <w:p w14:paraId="21816442" w14:textId="77777777" w:rsidR="003154A9" w:rsidRPr="003154A9" w:rsidRDefault="003154A9" w:rsidP="003154A9">
      <w:r w:rsidRPr="003154A9">
        <w:t>Please find attached:</w:t>
      </w:r>
    </w:p>
    <w:p w14:paraId="7BEFFFC1" w14:textId="77777777" w:rsidR="003154A9" w:rsidRPr="003154A9" w:rsidRDefault="003154A9" w:rsidP="003154A9">
      <w:pPr>
        <w:numPr>
          <w:ilvl w:val="0"/>
          <w:numId w:val="1"/>
        </w:numPr>
      </w:pPr>
      <w:r w:rsidRPr="003154A9">
        <w:t xml:space="preserve">Amended application plans to </w:t>
      </w:r>
      <w:proofErr w:type="gramStart"/>
      <w:r w:rsidRPr="003154A9">
        <w:t>include:</w:t>
      </w:r>
      <w:proofErr w:type="gramEnd"/>
      <w:r w:rsidRPr="003154A9">
        <w:t xml:space="preserve"> existing and proposed parking layouts including 34 leased spaces; updated red line boundary to include additional parking area.</w:t>
      </w:r>
    </w:p>
    <w:p w14:paraId="41339B44" w14:textId="77777777" w:rsidR="003154A9" w:rsidRPr="003154A9" w:rsidRDefault="003154A9" w:rsidP="003154A9">
      <w:pPr>
        <w:numPr>
          <w:ilvl w:val="0"/>
          <w:numId w:val="1"/>
        </w:numPr>
      </w:pPr>
      <w:r w:rsidRPr="003154A9">
        <w:t>Swept path analyses demonstrating that delivery vehicles can enter and exit the site in a forward gear.</w:t>
      </w:r>
    </w:p>
    <w:p w14:paraId="73D86394" w14:textId="77777777" w:rsidR="003154A9" w:rsidRPr="003154A9" w:rsidRDefault="003154A9" w:rsidP="003154A9"/>
    <w:p w14:paraId="4F7129D6" w14:textId="77777777" w:rsidR="003154A9" w:rsidRPr="003154A9" w:rsidRDefault="003154A9" w:rsidP="003154A9">
      <w:r w:rsidRPr="003154A9">
        <w:t>In terms of delivery details for the site, there is typically overnight delivery of parts on 2 vehicles 5 nights a week Tuesday – Saturday evenly distributed at about 70 crates per delivery. These items are then distributed these items with 35 vans starting at 4:30am - 8:30am and a second run between 11am-3pm to various delivery points of dealer network of AR IR and body shops within local and dedicated delivery area.</w:t>
      </w:r>
    </w:p>
    <w:p w14:paraId="435EE75C" w14:textId="77777777" w:rsidR="003154A9" w:rsidRPr="003154A9" w:rsidRDefault="003154A9" w:rsidP="003154A9"/>
    <w:p w14:paraId="2ADE8E7D" w14:textId="77777777" w:rsidR="003154A9" w:rsidRPr="003154A9" w:rsidRDefault="003154A9" w:rsidP="003154A9">
      <w:r w:rsidRPr="003154A9">
        <w:t>The building is under lease until 31</w:t>
      </w:r>
      <w:r w:rsidRPr="003154A9">
        <w:rPr>
          <w:vertAlign w:val="superscript"/>
        </w:rPr>
        <w:t>st</w:t>
      </w:r>
      <w:r w:rsidRPr="003154A9">
        <w:t xml:space="preserve"> October 2029, details of which can be provided. Ben Clayton (copied in) is the lead on this project from the building supplier who can confirm this agreement if required. At the end of this period, the building will be disassembled and removed from the site as Stellantis will be relocating from the application site at this point. It is envisaged that any permission would be granted under this condition, which would further secure the removal of the building.</w:t>
      </w:r>
    </w:p>
    <w:p w14:paraId="370D11A0" w14:textId="77777777" w:rsidR="003154A9" w:rsidRPr="003154A9" w:rsidRDefault="003154A9" w:rsidP="003154A9"/>
    <w:p w14:paraId="7AC84B84" w14:textId="1F268B73" w:rsidR="003154A9" w:rsidRPr="003154A9" w:rsidRDefault="003154A9" w:rsidP="003154A9">
      <w:r w:rsidRPr="003154A9">
        <w:t xml:space="preserve">I trust that the information provided will be sufficient to provide reassurance. I’m happy to agree to another short </w:t>
      </w:r>
      <w:proofErr w:type="spellStart"/>
      <w:r w:rsidRPr="003154A9">
        <w:t>EoT</w:t>
      </w:r>
      <w:proofErr w:type="spellEnd"/>
      <w:r w:rsidRPr="003154A9">
        <w:t xml:space="preserve"> to provide a little more time to review this information and issue a decision.</w:t>
      </w:r>
    </w:p>
    <w:p w14:paraId="7105EE80" w14:textId="77777777" w:rsidR="003154A9" w:rsidRPr="003154A9" w:rsidRDefault="003154A9" w:rsidP="003154A9">
      <w:r w:rsidRPr="003154A9">
        <w:t xml:space="preserve">Many thanks. </w:t>
      </w:r>
    </w:p>
    <w:p w14:paraId="0B9BA5E8" w14:textId="77777777" w:rsidR="003154A9" w:rsidRPr="003154A9" w:rsidRDefault="003154A9" w:rsidP="003154A9"/>
    <w:tbl>
      <w:tblPr>
        <w:tblW w:w="7513" w:type="dxa"/>
        <w:shd w:val="clear" w:color="auto" w:fill="FFFFFF"/>
        <w:tblCellMar>
          <w:left w:w="0" w:type="dxa"/>
          <w:right w:w="0" w:type="dxa"/>
        </w:tblCellMar>
        <w:tblLook w:val="04A0" w:firstRow="1" w:lastRow="0" w:firstColumn="1" w:lastColumn="0" w:noHBand="0" w:noVBand="1"/>
      </w:tblPr>
      <w:tblGrid>
        <w:gridCol w:w="3544"/>
        <w:gridCol w:w="2260"/>
        <w:gridCol w:w="1709"/>
      </w:tblGrid>
      <w:tr w:rsidR="003154A9" w:rsidRPr="003154A9" w14:paraId="7789B77F" w14:textId="77777777" w:rsidTr="003154A9">
        <w:trPr>
          <w:trHeight w:val="611"/>
        </w:trPr>
        <w:tc>
          <w:tcPr>
            <w:tcW w:w="3544" w:type="dxa"/>
            <w:tcBorders>
              <w:top w:val="nil"/>
              <w:left w:val="nil"/>
              <w:bottom w:val="dotted" w:sz="8" w:space="0" w:color="auto"/>
              <w:right w:val="nil"/>
            </w:tcBorders>
            <w:shd w:val="clear" w:color="auto" w:fill="FFFFFF"/>
            <w:tcMar>
              <w:top w:w="0" w:type="dxa"/>
              <w:left w:w="0" w:type="dxa"/>
              <w:bottom w:w="150" w:type="dxa"/>
              <w:right w:w="0" w:type="dxa"/>
            </w:tcMar>
            <w:hideMark/>
          </w:tcPr>
          <w:p w14:paraId="6D385D11" w14:textId="77777777" w:rsidR="003154A9" w:rsidRPr="003154A9" w:rsidRDefault="003154A9" w:rsidP="003154A9">
            <w:r w:rsidRPr="003154A9">
              <w:rPr>
                <w:b/>
                <w:bCs/>
              </w:rPr>
              <w:t>Alex McLaren</w:t>
            </w:r>
            <w:r w:rsidRPr="003154A9">
              <w:br/>
            </w:r>
            <w:r w:rsidRPr="003154A9">
              <w:rPr>
                <w:b/>
                <w:bCs/>
              </w:rPr>
              <w:t>Planner</w:t>
            </w:r>
          </w:p>
        </w:tc>
        <w:tc>
          <w:tcPr>
            <w:tcW w:w="2260" w:type="dxa"/>
            <w:tcBorders>
              <w:top w:val="nil"/>
              <w:left w:val="nil"/>
              <w:bottom w:val="dotted" w:sz="8" w:space="0" w:color="auto"/>
              <w:right w:val="nil"/>
            </w:tcBorders>
            <w:shd w:val="clear" w:color="auto" w:fill="FFFFFF"/>
            <w:hideMark/>
          </w:tcPr>
          <w:p w14:paraId="26574053" w14:textId="679317A2" w:rsidR="003154A9" w:rsidRPr="003154A9" w:rsidRDefault="003154A9" w:rsidP="003154A9">
            <w:pPr>
              <w:rPr>
                <w:b/>
                <w:bCs/>
              </w:rPr>
            </w:pPr>
            <w:r w:rsidRPr="003154A9">
              <w:rPr>
                <w:b/>
              </w:rPr>
              <w:drawing>
                <wp:inline distT="0" distB="0" distL="0" distR="0" wp14:anchorId="577C57B7" wp14:editId="29E9E91B">
                  <wp:extent cx="381000" cy="381000"/>
                  <wp:effectExtent l="0" t="0" r="0" b="0"/>
                  <wp:docPr id="969709722" name="Picture 2" descr="A close-up of a blue and red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09722" name="Picture 2" descr="A close-up of a blue and red squar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709" w:type="dxa"/>
            <w:tcBorders>
              <w:top w:val="nil"/>
              <w:left w:val="nil"/>
              <w:bottom w:val="dotted" w:sz="8" w:space="0" w:color="auto"/>
              <w:right w:val="nil"/>
            </w:tcBorders>
            <w:shd w:val="clear" w:color="auto" w:fill="FFFFFF"/>
          </w:tcPr>
          <w:p w14:paraId="7C4B8066" w14:textId="77777777" w:rsidR="003154A9" w:rsidRPr="003154A9" w:rsidRDefault="003154A9" w:rsidP="003154A9">
            <w:pPr>
              <w:rPr>
                <w:b/>
                <w:bCs/>
              </w:rPr>
            </w:pPr>
          </w:p>
        </w:tc>
      </w:tr>
    </w:tbl>
    <w:p w14:paraId="4B9B3494" w14:textId="77777777" w:rsidR="00EE1ED5" w:rsidRDefault="00EE1ED5"/>
    <w:sectPr w:rsidR="00EE1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336B"/>
    <w:multiLevelType w:val="hybridMultilevel"/>
    <w:tmpl w:val="68526CE6"/>
    <w:lvl w:ilvl="0" w:tplc="20B2AD0E">
      <w:start w:val="6"/>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8766330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A9"/>
    <w:rsid w:val="000A722E"/>
    <w:rsid w:val="001D1233"/>
    <w:rsid w:val="003154A9"/>
    <w:rsid w:val="00387210"/>
    <w:rsid w:val="007C66A9"/>
    <w:rsid w:val="00AA5567"/>
    <w:rsid w:val="00B756F1"/>
    <w:rsid w:val="00EE1ED5"/>
    <w:rsid w:val="00FB1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2BD0"/>
  <w15:chartTrackingRefBased/>
  <w15:docId w15:val="{04711544-C932-4355-926E-FAE5AB97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4A9"/>
    <w:rPr>
      <w:rFonts w:eastAsiaTheme="majorEastAsia" w:cstheme="majorBidi"/>
      <w:color w:val="272727" w:themeColor="text1" w:themeTint="D8"/>
    </w:rPr>
  </w:style>
  <w:style w:type="paragraph" w:styleId="Title">
    <w:name w:val="Title"/>
    <w:basedOn w:val="Normal"/>
    <w:next w:val="Normal"/>
    <w:link w:val="TitleChar"/>
    <w:uiPriority w:val="10"/>
    <w:qFormat/>
    <w:rsid w:val="00315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4A9"/>
    <w:pPr>
      <w:spacing w:before="160"/>
      <w:jc w:val="center"/>
    </w:pPr>
    <w:rPr>
      <w:i/>
      <w:iCs/>
      <w:color w:val="404040" w:themeColor="text1" w:themeTint="BF"/>
    </w:rPr>
  </w:style>
  <w:style w:type="character" w:customStyle="1" w:styleId="QuoteChar">
    <w:name w:val="Quote Char"/>
    <w:basedOn w:val="DefaultParagraphFont"/>
    <w:link w:val="Quote"/>
    <w:uiPriority w:val="29"/>
    <w:rsid w:val="003154A9"/>
    <w:rPr>
      <w:i/>
      <w:iCs/>
      <w:color w:val="404040" w:themeColor="text1" w:themeTint="BF"/>
    </w:rPr>
  </w:style>
  <w:style w:type="paragraph" w:styleId="ListParagraph">
    <w:name w:val="List Paragraph"/>
    <w:basedOn w:val="Normal"/>
    <w:uiPriority w:val="34"/>
    <w:qFormat/>
    <w:rsid w:val="003154A9"/>
    <w:pPr>
      <w:ind w:left="720"/>
      <w:contextualSpacing/>
    </w:pPr>
  </w:style>
  <w:style w:type="character" w:styleId="IntenseEmphasis">
    <w:name w:val="Intense Emphasis"/>
    <w:basedOn w:val="DefaultParagraphFont"/>
    <w:uiPriority w:val="21"/>
    <w:qFormat/>
    <w:rsid w:val="003154A9"/>
    <w:rPr>
      <w:i/>
      <w:iCs/>
      <w:color w:val="0F4761" w:themeColor="accent1" w:themeShade="BF"/>
    </w:rPr>
  </w:style>
  <w:style w:type="paragraph" w:styleId="IntenseQuote">
    <w:name w:val="Intense Quote"/>
    <w:basedOn w:val="Normal"/>
    <w:next w:val="Normal"/>
    <w:link w:val="IntenseQuoteChar"/>
    <w:uiPriority w:val="30"/>
    <w:qFormat/>
    <w:rsid w:val="00315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4A9"/>
    <w:rPr>
      <w:i/>
      <w:iCs/>
      <w:color w:val="0F4761" w:themeColor="accent1" w:themeShade="BF"/>
    </w:rPr>
  </w:style>
  <w:style w:type="character" w:styleId="IntenseReference">
    <w:name w:val="Intense Reference"/>
    <w:basedOn w:val="DefaultParagraphFont"/>
    <w:uiPriority w:val="32"/>
    <w:qFormat/>
    <w:rsid w:val="003154A9"/>
    <w:rPr>
      <w:b/>
      <w:bCs/>
      <w:smallCaps/>
      <w:color w:val="0F4761" w:themeColor="accent1" w:themeShade="BF"/>
      <w:spacing w:val="5"/>
    </w:rPr>
  </w:style>
  <w:style w:type="character" w:styleId="Hyperlink">
    <w:name w:val="Hyperlink"/>
    <w:basedOn w:val="DefaultParagraphFont"/>
    <w:uiPriority w:val="99"/>
    <w:unhideWhenUsed/>
    <w:rsid w:val="003154A9"/>
    <w:rPr>
      <w:color w:val="467886" w:themeColor="hyperlink"/>
      <w:u w:val="single"/>
    </w:rPr>
  </w:style>
  <w:style w:type="character" w:styleId="UnresolvedMention">
    <w:name w:val="Unresolved Mention"/>
    <w:basedOn w:val="DefaultParagraphFont"/>
    <w:uiPriority w:val="99"/>
    <w:semiHidden/>
    <w:unhideWhenUsed/>
    <w:rsid w:val="00315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600143">
      <w:bodyDiv w:val="1"/>
      <w:marLeft w:val="0"/>
      <w:marRight w:val="0"/>
      <w:marTop w:val="0"/>
      <w:marBottom w:val="0"/>
      <w:divBdr>
        <w:top w:val="none" w:sz="0" w:space="0" w:color="auto"/>
        <w:left w:val="none" w:sz="0" w:space="0" w:color="auto"/>
        <w:bottom w:val="none" w:sz="0" w:space="0" w:color="auto"/>
        <w:right w:val="none" w:sz="0" w:space="0" w:color="auto"/>
      </w:divBdr>
    </w:div>
    <w:div w:id="64542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Chrysanthou</dc:creator>
  <cp:keywords/>
  <dc:description/>
  <cp:lastModifiedBy>Christos Chrysanthou</cp:lastModifiedBy>
  <cp:revision>2</cp:revision>
  <dcterms:created xsi:type="dcterms:W3CDTF">2024-10-18T14:26:00Z</dcterms:created>
  <dcterms:modified xsi:type="dcterms:W3CDTF">2024-10-18T14:27:00Z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2024-10-18T14:27:05Z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25d48d64-c11a-4814-a5ff-1fd7f5abe506</vt:lpwstr>
  </property>
  <property fmtid="{D5CDD505-2E9C-101B-9397-08002B2CF9AE}" pid="8" name="MSIP_Label_7a8edf35-91ea-44e1-afab-38c462b39a0c_ContentBits">
    <vt:lpwstr>0</vt:lpwstr>
  </property>
</Properties>
</file>