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1606" w14:textId="77777777" w:rsidR="00115AD4" w:rsidRDefault="00115AD4">
      <w:pPr>
        <w:pStyle w:val="BodyText"/>
        <w:rPr>
          <w:rFonts w:ascii="Times New Roman"/>
        </w:rPr>
      </w:pPr>
    </w:p>
    <w:p w14:paraId="0BAA9111" w14:textId="77777777" w:rsidR="00115AD4" w:rsidRDefault="00115AD4">
      <w:pPr>
        <w:pStyle w:val="BodyText"/>
        <w:rPr>
          <w:rFonts w:ascii="Times New Roman"/>
        </w:rPr>
      </w:pPr>
    </w:p>
    <w:p w14:paraId="298BE516" w14:textId="77777777" w:rsidR="00115AD4" w:rsidRDefault="00115AD4">
      <w:pPr>
        <w:pStyle w:val="BodyText"/>
        <w:spacing w:before="9"/>
        <w:rPr>
          <w:rFonts w:ascii="Times New Roman"/>
          <w:sz w:val="18"/>
        </w:rPr>
      </w:pPr>
    </w:p>
    <w:p w14:paraId="76E04166" w14:textId="77777777" w:rsidR="00115AD4" w:rsidRDefault="00074B5E">
      <w:pPr>
        <w:pStyle w:val="Title"/>
      </w:pPr>
      <w:r>
        <w:rPr>
          <w:color w:val="1E487C"/>
        </w:rPr>
        <w:t>PLANNING</w:t>
      </w:r>
      <w:r>
        <w:rPr>
          <w:color w:val="1E487C"/>
          <w:spacing w:val="1"/>
        </w:rPr>
        <w:t xml:space="preserve"> </w:t>
      </w:r>
      <w:r>
        <w:rPr>
          <w:color w:val="1E487C"/>
        </w:rPr>
        <w:t>STATEMENT</w:t>
      </w:r>
    </w:p>
    <w:p w14:paraId="1439E00A" w14:textId="77777777" w:rsidR="00115AD4" w:rsidRDefault="00115AD4">
      <w:pPr>
        <w:pStyle w:val="BodyText"/>
        <w:spacing w:before="4"/>
        <w:rPr>
          <w:rFonts w:ascii="Cambria"/>
          <w:b/>
          <w:sz w:val="65"/>
        </w:rPr>
      </w:pPr>
    </w:p>
    <w:p w14:paraId="0B54AE63" w14:textId="3AA3F249" w:rsidR="00115AD4" w:rsidRPr="00014AC2" w:rsidRDefault="00074B5E">
      <w:pPr>
        <w:spacing w:line="446" w:lineRule="auto"/>
        <w:ind w:left="747" w:right="758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16355C"/>
          <w:spacing w:val="11"/>
          <w:sz w:val="24"/>
        </w:rPr>
        <w:t>Change</w:t>
      </w:r>
      <w:r>
        <w:rPr>
          <w:rFonts w:ascii="Cambria"/>
          <w:b/>
          <w:color w:val="16355C"/>
          <w:spacing w:val="38"/>
          <w:sz w:val="24"/>
        </w:rPr>
        <w:t xml:space="preserve"> </w:t>
      </w:r>
      <w:r>
        <w:rPr>
          <w:rFonts w:ascii="Cambria"/>
          <w:b/>
          <w:color w:val="16355C"/>
          <w:sz w:val="24"/>
        </w:rPr>
        <w:t>of</w:t>
      </w:r>
      <w:r>
        <w:rPr>
          <w:rFonts w:ascii="Cambria"/>
          <w:b/>
          <w:color w:val="16355C"/>
          <w:spacing w:val="38"/>
          <w:sz w:val="24"/>
        </w:rPr>
        <w:t xml:space="preserve"> </w:t>
      </w:r>
      <w:r>
        <w:rPr>
          <w:rFonts w:ascii="Cambria"/>
          <w:b/>
          <w:color w:val="16355C"/>
          <w:spacing w:val="10"/>
          <w:sz w:val="24"/>
        </w:rPr>
        <w:t>use</w:t>
      </w:r>
      <w:r>
        <w:rPr>
          <w:rFonts w:ascii="Cambria"/>
          <w:b/>
          <w:color w:val="16355C"/>
          <w:spacing w:val="37"/>
          <w:sz w:val="24"/>
        </w:rPr>
        <w:t xml:space="preserve"> </w:t>
      </w:r>
      <w:r>
        <w:rPr>
          <w:rFonts w:ascii="Cambria"/>
          <w:b/>
          <w:color w:val="16355C"/>
          <w:spacing w:val="11"/>
          <w:sz w:val="24"/>
        </w:rPr>
        <w:t>from</w:t>
      </w:r>
      <w:r>
        <w:rPr>
          <w:rFonts w:ascii="Cambria"/>
          <w:b/>
          <w:color w:val="16355C"/>
          <w:spacing w:val="40"/>
          <w:sz w:val="24"/>
        </w:rPr>
        <w:t xml:space="preserve"> </w:t>
      </w:r>
      <w:r>
        <w:rPr>
          <w:rFonts w:ascii="Cambria"/>
          <w:b/>
          <w:color w:val="16355C"/>
          <w:sz w:val="24"/>
        </w:rPr>
        <w:t>C3</w:t>
      </w:r>
      <w:r>
        <w:rPr>
          <w:rFonts w:ascii="Cambria"/>
          <w:b/>
          <w:color w:val="16355C"/>
          <w:spacing w:val="36"/>
          <w:sz w:val="24"/>
        </w:rPr>
        <w:t xml:space="preserve"> </w:t>
      </w:r>
      <w:r>
        <w:rPr>
          <w:rFonts w:ascii="Cambria"/>
          <w:b/>
          <w:color w:val="16355C"/>
          <w:spacing w:val="13"/>
          <w:sz w:val="24"/>
        </w:rPr>
        <w:t>(Dwellinghouse)</w:t>
      </w:r>
      <w:r>
        <w:rPr>
          <w:rFonts w:ascii="Cambria"/>
          <w:b/>
          <w:color w:val="16355C"/>
          <w:spacing w:val="40"/>
          <w:sz w:val="24"/>
        </w:rPr>
        <w:t xml:space="preserve"> </w:t>
      </w:r>
      <w:r>
        <w:rPr>
          <w:rFonts w:ascii="Cambria"/>
          <w:b/>
          <w:color w:val="16355C"/>
          <w:sz w:val="24"/>
        </w:rPr>
        <w:t>to</w:t>
      </w:r>
      <w:r>
        <w:rPr>
          <w:rFonts w:ascii="Cambria"/>
          <w:b/>
          <w:color w:val="16355C"/>
          <w:spacing w:val="37"/>
          <w:sz w:val="24"/>
        </w:rPr>
        <w:t xml:space="preserve"> </w:t>
      </w:r>
      <w:r>
        <w:rPr>
          <w:rFonts w:ascii="Cambria"/>
          <w:b/>
          <w:color w:val="16355C"/>
          <w:sz w:val="24"/>
        </w:rPr>
        <w:t>C2</w:t>
      </w:r>
      <w:r>
        <w:rPr>
          <w:rFonts w:ascii="Cambria"/>
          <w:b/>
          <w:color w:val="16355C"/>
          <w:spacing w:val="36"/>
          <w:sz w:val="24"/>
        </w:rPr>
        <w:t xml:space="preserve"> </w:t>
      </w:r>
      <w:r>
        <w:rPr>
          <w:rFonts w:ascii="Cambria"/>
          <w:b/>
          <w:color w:val="16355C"/>
          <w:spacing w:val="13"/>
          <w:sz w:val="24"/>
        </w:rPr>
        <w:t>(Residential</w:t>
      </w:r>
      <w:r>
        <w:rPr>
          <w:rFonts w:ascii="Cambria"/>
          <w:b/>
          <w:color w:val="16355C"/>
          <w:spacing w:val="40"/>
          <w:sz w:val="24"/>
        </w:rPr>
        <w:t xml:space="preserve"> </w:t>
      </w:r>
      <w:r>
        <w:rPr>
          <w:rFonts w:ascii="Cambria"/>
          <w:b/>
          <w:color w:val="16355C"/>
          <w:spacing w:val="10"/>
          <w:sz w:val="24"/>
        </w:rPr>
        <w:t>Care</w:t>
      </w:r>
      <w:r>
        <w:rPr>
          <w:rFonts w:ascii="Cambria"/>
          <w:b/>
          <w:color w:val="16355C"/>
          <w:spacing w:val="-49"/>
          <w:sz w:val="24"/>
        </w:rPr>
        <w:t xml:space="preserve"> </w:t>
      </w:r>
      <w:r>
        <w:rPr>
          <w:rFonts w:ascii="Cambria"/>
          <w:b/>
          <w:color w:val="16355C"/>
          <w:spacing w:val="11"/>
          <w:sz w:val="24"/>
        </w:rPr>
        <w:t>Home)</w:t>
      </w:r>
      <w:r>
        <w:rPr>
          <w:rFonts w:ascii="Cambria"/>
          <w:b/>
          <w:color w:val="16355C"/>
          <w:spacing w:val="32"/>
          <w:sz w:val="24"/>
        </w:rPr>
        <w:t xml:space="preserve"> </w:t>
      </w:r>
      <w:r>
        <w:rPr>
          <w:rFonts w:ascii="Cambria"/>
          <w:b/>
          <w:color w:val="16355C"/>
          <w:spacing w:val="9"/>
          <w:sz w:val="24"/>
        </w:rPr>
        <w:t>for</w:t>
      </w:r>
      <w:r>
        <w:rPr>
          <w:rFonts w:ascii="Cambria"/>
          <w:b/>
          <w:color w:val="16355C"/>
          <w:spacing w:val="29"/>
          <w:sz w:val="24"/>
        </w:rPr>
        <w:t xml:space="preserve"> </w:t>
      </w:r>
      <w:r>
        <w:rPr>
          <w:rFonts w:ascii="Cambria"/>
          <w:b/>
          <w:color w:val="16355C"/>
          <w:spacing w:val="10"/>
          <w:sz w:val="24"/>
        </w:rPr>
        <w:t>the</w:t>
      </w:r>
      <w:r>
        <w:rPr>
          <w:rFonts w:ascii="Cambria"/>
          <w:b/>
          <w:color w:val="16355C"/>
          <w:spacing w:val="32"/>
          <w:sz w:val="24"/>
        </w:rPr>
        <w:t xml:space="preserve"> </w:t>
      </w:r>
      <w:r>
        <w:rPr>
          <w:rFonts w:ascii="Cambria"/>
          <w:b/>
          <w:color w:val="16355C"/>
          <w:spacing w:val="10"/>
          <w:sz w:val="24"/>
        </w:rPr>
        <w:t>care</w:t>
      </w:r>
      <w:r>
        <w:rPr>
          <w:rFonts w:ascii="Cambria"/>
          <w:b/>
          <w:color w:val="16355C"/>
          <w:spacing w:val="31"/>
          <w:sz w:val="24"/>
        </w:rPr>
        <w:t xml:space="preserve"> </w:t>
      </w:r>
      <w:r>
        <w:rPr>
          <w:rFonts w:ascii="Cambria"/>
          <w:b/>
          <w:color w:val="16355C"/>
          <w:sz w:val="24"/>
        </w:rPr>
        <w:t>of</w:t>
      </w:r>
      <w:r>
        <w:rPr>
          <w:rFonts w:ascii="Cambria"/>
          <w:b/>
          <w:color w:val="16355C"/>
          <w:spacing w:val="30"/>
          <w:sz w:val="24"/>
        </w:rPr>
        <w:t xml:space="preserve"> </w:t>
      </w:r>
      <w:r w:rsidRPr="00014AC2">
        <w:rPr>
          <w:rFonts w:ascii="Cambria"/>
          <w:b/>
          <w:color w:val="16355C"/>
          <w:sz w:val="24"/>
        </w:rPr>
        <w:t>up</w:t>
      </w:r>
      <w:r w:rsidRPr="00014AC2">
        <w:rPr>
          <w:rFonts w:ascii="Cambria"/>
          <w:b/>
          <w:color w:val="16355C"/>
          <w:spacing w:val="31"/>
          <w:sz w:val="24"/>
        </w:rPr>
        <w:t xml:space="preserve"> </w:t>
      </w:r>
      <w:r w:rsidRPr="00014AC2">
        <w:rPr>
          <w:rFonts w:ascii="Cambria"/>
          <w:b/>
          <w:color w:val="16355C"/>
          <w:sz w:val="24"/>
        </w:rPr>
        <w:t>to</w:t>
      </w:r>
      <w:r w:rsidRPr="00014AC2">
        <w:rPr>
          <w:rFonts w:ascii="Cambria"/>
          <w:b/>
          <w:color w:val="16355C"/>
          <w:spacing w:val="29"/>
          <w:sz w:val="24"/>
        </w:rPr>
        <w:t xml:space="preserve"> </w:t>
      </w:r>
      <w:r w:rsidR="00014AC2" w:rsidRPr="00014AC2">
        <w:rPr>
          <w:rFonts w:ascii="Cambria"/>
          <w:b/>
          <w:color w:val="16355C"/>
          <w:sz w:val="24"/>
        </w:rPr>
        <w:t>2</w:t>
      </w:r>
      <w:r w:rsidRPr="00014AC2">
        <w:rPr>
          <w:rFonts w:ascii="Cambria"/>
          <w:b/>
          <w:color w:val="16355C"/>
          <w:spacing w:val="32"/>
          <w:sz w:val="24"/>
        </w:rPr>
        <w:t xml:space="preserve"> </w:t>
      </w:r>
      <w:r w:rsidRPr="00014AC2">
        <w:rPr>
          <w:rFonts w:ascii="Cambria"/>
          <w:b/>
          <w:color w:val="16355C"/>
          <w:spacing w:val="12"/>
          <w:sz w:val="24"/>
        </w:rPr>
        <w:t>children.</w:t>
      </w:r>
    </w:p>
    <w:p w14:paraId="4AB2BBC5" w14:textId="77777777" w:rsidR="00115AD4" w:rsidRPr="00014AC2" w:rsidRDefault="00115AD4">
      <w:pPr>
        <w:pStyle w:val="BodyText"/>
        <w:rPr>
          <w:rFonts w:ascii="Cambria"/>
          <w:b/>
          <w:sz w:val="28"/>
        </w:rPr>
      </w:pPr>
    </w:p>
    <w:p w14:paraId="45DA4A0F" w14:textId="600A7FA9" w:rsidR="00115AD4" w:rsidRDefault="00014AC2">
      <w:pPr>
        <w:spacing w:before="194"/>
        <w:ind w:left="747" w:right="757"/>
        <w:jc w:val="center"/>
        <w:rPr>
          <w:rFonts w:ascii="Cambria"/>
          <w:b/>
          <w:sz w:val="24"/>
        </w:rPr>
      </w:pPr>
      <w:r w:rsidRPr="00014AC2">
        <w:rPr>
          <w:rFonts w:ascii="Cambria"/>
          <w:b/>
          <w:color w:val="16355C"/>
          <w:sz w:val="24"/>
        </w:rPr>
        <w:t>391 Lansbury Drive, Hayes, London, UB4 8SA</w:t>
      </w:r>
    </w:p>
    <w:p w14:paraId="625804F4" w14:textId="60796141" w:rsidR="00115AD4" w:rsidRDefault="00912B72">
      <w:pPr>
        <w:jc w:val="center"/>
        <w:rPr>
          <w:rFonts w:ascii="Cambria"/>
          <w:sz w:val="24"/>
        </w:rPr>
        <w:sectPr w:rsidR="00115AD4">
          <w:type w:val="continuous"/>
          <w:pgSz w:w="11900" w:h="16840"/>
          <w:pgMar w:top="1600" w:right="1300" w:bottom="1340" w:left="1300" w:header="720" w:footer="1158" w:gutter="0"/>
          <w:pgNumType w:start="1"/>
          <w:cols w:space="720"/>
        </w:sectPr>
      </w:pPr>
      <w:r>
        <w:rPr>
          <w:rFonts w:ascii="Cambria"/>
          <w:sz w:val="24"/>
        </w:rPr>
        <w:t xml:space="preserve"> </w:t>
      </w:r>
    </w:p>
    <w:p w14:paraId="65C2E6DF" w14:textId="71A8CB3F" w:rsidR="00115AD4" w:rsidRDefault="00AE1FE3">
      <w:pPr>
        <w:pStyle w:val="Heading1"/>
        <w:spacing w:before="8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0C027028" wp14:editId="7B7925B7">
                <wp:simplePos x="0" y="0"/>
                <wp:positionH relativeFrom="page">
                  <wp:posOffset>895985</wp:posOffset>
                </wp:positionH>
                <wp:positionV relativeFrom="paragraph">
                  <wp:posOffset>296545</wp:posOffset>
                </wp:positionV>
                <wp:extent cx="5768340" cy="12065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206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15110" id="Rectangle 7" o:spid="_x0000_s1026" style="position:absolute;margin-left:70.55pt;margin-top:23.35pt;width:454.2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" fillcolor="#7e7e7e" stroked="f">
                <w10:wrap type="topAndBottom" anchorx="page"/>
              </v:rect>
            </w:pict>
          </mc:Fallback>
        </mc:AlternateContent>
      </w:r>
      <w:r w:rsidR="00074B5E">
        <w:rPr>
          <w:color w:val="1E487C"/>
        </w:rPr>
        <w:t>Introduction</w:t>
      </w:r>
    </w:p>
    <w:p w14:paraId="66E72214" w14:textId="77777777" w:rsidR="00065643" w:rsidRDefault="00065643">
      <w:pPr>
        <w:pStyle w:val="BodyText"/>
        <w:spacing w:line="276" w:lineRule="auto"/>
        <w:ind w:left="139" w:right="131"/>
        <w:jc w:val="both"/>
      </w:pPr>
    </w:p>
    <w:p w14:paraId="011FD7E0" w14:textId="29596E3F" w:rsidR="00115AD4" w:rsidRDefault="008437F6">
      <w:pPr>
        <w:pStyle w:val="BodyText"/>
        <w:spacing w:line="276" w:lineRule="auto"/>
        <w:ind w:left="139" w:right="131"/>
        <w:jc w:val="both"/>
      </w:pPr>
      <w:r>
        <w:t>Yasini Mfunda</w:t>
      </w:r>
      <w:r w:rsidR="00074B5E">
        <w:t xml:space="preserve"> has been instructed to prepare this Planning Statement in support of a planning</w:t>
      </w:r>
      <w:r w:rsidR="00074B5E">
        <w:rPr>
          <w:spacing w:val="1"/>
        </w:rPr>
        <w:t xml:space="preserve"> </w:t>
      </w:r>
      <w:r w:rsidR="00074B5E">
        <w:t xml:space="preserve">application to </w:t>
      </w:r>
      <w:r w:rsidR="00074B5E" w:rsidRPr="00014AC2">
        <w:t>change the use of the former dwelling class C3 into a residential care home class C2 for</w:t>
      </w:r>
      <w:r w:rsidR="00074B5E" w:rsidRPr="00014AC2">
        <w:rPr>
          <w:spacing w:val="-53"/>
        </w:rPr>
        <w:t xml:space="preserve"> </w:t>
      </w:r>
      <w:r w:rsidR="00074B5E" w:rsidRPr="00014AC2">
        <w:t>the</w:t>
      </w:r>
      <w:r w:rsidR="00074B5E" w:rsidRPr="00014AC2">
        <w:rPr>
          <w:spacing w:val="-2"/>
        </w:rPr>
        <w:t xml:space="preserve"> </w:t>
      </w:r>
      <w:r w:rsidR="00074B5E" w:rsidRPr="00014AC2">
        <w:t>care</w:t>
      </w:r>
      <w:r w:rsidR="00074B5E" w:rsidRPr="00014AC2">
        <w:rPr>
          <w:spacing w:val="1"/>
        </w:rPr>
        <w:t xml:space="preserve"> </w:t>
      </w:r>
      <w:r w:rsidR="00074B5E" w:rsidRPr="00014AC2">
        <w:t>of</w:t>
      </w:r>
      <w:r w:rsidR="00074B5E" w:rsidRPr="00014AC2">
        <w:rPr>
          <w:spacing w:val="-1"/>
        </w:rPr>
        <w:t xml:space="preserve"> </w:t>
      </w:r>
      <w:r w:rsidR="00074B5E" w:rsidRPr="00014AC2">
        <w:t>up</w:t>
      </w:r>
      <w:r w:rsidR="00074B5E" w:rsidRPr="00014AC2">
        <w:rPr>
          <w:spacing w:val="-1"/>
        </w:rPr>
        <w:t xml:space="preserve"> </w:t>
      </w:r>
      <w:r w:rsidR="00074B5E" w:rsidRPr="00014AC2">
        <w:t>to</w:t>
      </w:r>
      <w:r w:rsidR="00074B5E" w:rsidRPr="00014AC2">
        <w:rPr>
          <w:spacing w:val="1"/>
        </w:rPr>
        <w:t xml:space="preserve"> </w:t>
      </w:r>
      <w:r w:rsidR="00014AC2" w:rsidRPr="00014AC2">
        <w:t>2</w:t>
      </w:r>
      <w:r w:rsidR="00074B5E" w:rsidRPr="00014AC2">
        <w:rPr>
          <w:spacing w:val="-1"/>
        </w:rPr>
        <w:t xml:space="preserve"> </w:t>
      </w:r>
      <w:r w:rsidR="00074B5E" w:rsidRPr="00014AC2">
        <w:t>children.</w:t>
      </w:r>
    </w:p>
    <w:p w14:paraId="3DA95E34" w14:textId="77777777" w:rsidR="00115AD4" w:rsidRDefault="00115AD4">
      <w:pPr>
        <w:pStyle w:val="BodyText"/>
        <w:spacing w:before="9"/>
        <w:rPr>
          <w:sz w:val="15"/>
        </w:rPr>
      </w:pPr>
    </w:p>
    <w:p w14:paraId="258FC2B7" w14:textId="77777777" w:rsidR="00115AD4" w:rsidRDefault="00074B5E">
      <w:pPr>
        <w:pStyle w:val="BodyText"/>
        <w:spacing w:line="276" w:lineRule="auto"/>
        <w:ind w:left="139" w:right="133"/>
        <w:jc w:val="both"/>
      </w:pPr>
      <w:r>
        <w:t>This Planning Statement has been prepared to assist the Council in its determination of the planning</w:t>
      </w:r>
      <w:r>
        <w:rPr>
          <w:spacing w:val="1"/>
        </w:rPr>
        <w:t xml:space="preserve"> </w:t>
      </w:r>
      <w:r>
        <w:t>application.</w:t>
      </w:r>
    </w:p>
    <w:p w14:paraId="172DB2E9" w14:textId="77777777" w:rsidR="00115AD4" w:rsidRDefault="00115AD4">
      <w:pPr>
        <w:pStyle w:val="BodyText"/>
        <w:spacing w:before="5"/>
        <w:rPr>
          <w:sz w:val="17"/>
        </w:rPr>
      </w:pPr>
    </w:p>
    <w:p w14:paraId="4F35529C" w14:textId="77777777" w:rsidR="00115AD4" w:rsidRDefault="00074B5E">
      <w:pPr>
        <w:pStyle w:val="BodyText"/>
        <w:spacing w:line="276" w:lineRule="auto"/>
        <w:ind w:left="140" w:right="131" w:hanging="1"/>
        <w:jc w:val="both"/>
      </w:pPr>
      <w:r>
        <w:t>In terms of the structure of the report, Section 2 contains important background information about the</w:t>
      </w:r>
      <w:r>
        <w:rPr>
          <w:spacing w:val="1"/>
        </w:rPr>
        <w:t xml:space="preserve"> </w:t>
      </w:r>
      <w:r>
        <w:t>site, including a description of the application site; a review of the planning history and details of</w:t>
      </w:r>
      <w:r>
        <w:rPr>
          <w:spacing w:val="1"/>
        </w:rPr>
        <w:t xml:space="preserve"> </w:t>
      </w:r>
      <w:r>
        <w:t>designations affecting the site. Section 3 provides a statement of need for the change of use. Section</w:t>
      </w:r>
      <w:r>
        <w:rPr>
          <w:spacing w:val="1"/>
        </w:rPr>
        <w:t xml:space="preserve"> </w:t>
      </w:r>
      <w:r>
        <w:t>4 contains a description of the application proposals. Section 5 provides a summary of the planning</w:t>
      </w:r>
      <w:r>
        <w:rPr>
          <w:spacing w:val="1"/>
        </w:rPr>
        <w:t xml:space="preserve"> </w:t>
      </w:r>
      <w:r>
        <w:t>policy context applicable to the site, with specific reference to national and local planning policies.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contains</w:t>
      </w:r>
      <w:r>
        <w:rPr>
          <w:spacing w:val="3"/>
        </w:rPr>
        <w:t xml:space="preserve"> </w:t>
      </w:r>
      <w:r>
        <w:t>our conclusions.</w:t>
      </w:r>
    </w:p>
    <w:p w14:paraId="4BAF0CD4" w14:textId="77777777" w:rsidR="00115AD4" w:rsidRDefault="00115AD4">
      <w:pPr>
        <w:pStyle w:val="BodyText"/>
      </w:pPr>
    </w:p>
    <w:p w14:paraId="158BF8E9" w14:textId="77777777" w:rsidR="00115AD4" w:rsidRDefault="00115AD4">
      <w:pPr>
        <w:pStyle w:val="BodyText"/>
        <w:spacing w:before="9"/>
        <w:rPr>
          <w:sz w:val="21"/>
        </w:rPr>
      </w:pPr>
    </w:p>
    <w:p w14:paraId="35D8B898" w14:textId="4985D7C8" w:rsidR="00115AD4" w:rsidRDefault="00AE1FE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955D83" wp14:editId="515F211B">
                <wp:simplePos x="0" y="0"/>
                <wp:positionH relativeFrom="page">
                  <wp:posOffset>895985</wp:posOffset>
                </wp:positionH>
                <wp:positionV relativeFrom="paragraph">
                  <wp:posOffset>252730</wp:posOffset>
                </wp:positionV>
                <wp:extent cx="5768340" cy="12065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206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9EAA" id="Rectangle 6" o:spid="_x0000_s1026" style="position:absolute;margin-left:70.55pt;margin-top:19.9pt;width:454.2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" fillcolor="#7e7e7e" stroked="f">
                <w10:wrap type="topAndBottom" anchorx="page"/>
              </v:rect>
            </w:pict>
          </mc:Fallback>
        </mc:AlternateContent>
      </w:r>
      <w:r w:rsidR="00074B5E">
        <w:rPr>
          <w:color w:val="1E487C"/>
        </w:rPr>
        <w:t>Site</w:t>
      </w:r>
      <w:r w:rsidR="00074B5E">
        <w:rPr>
          <w:color w:val="1E487C"/>
          <w:spacing w:val="-5"/>
        </w:rPr>
        <w:t xml:space="preserve"> </w:t>
      </w:r>
      <w:r w:rsidR="00074B5E">
        <w:rPr>
          <w:color w:val="1E487C"/>
        </w:rPr>
        <w:t>and</w:t>
      </w:r>
      <w:r w:rsidR="00074B5E">
        <w:rPr>
          <w:color w:val="1E487C"/>
          <w:spacing w:val="-2"/>
        </w:rPr>
        <w:t xml:space="preserve"> </w:t>
      </w:r>
      <w:r w:rsidR="00074B5E">
        <w:rPr>
          <w:color w:val="1E487C"/>
        </w:rPr>
        <w:t>building</w:t>
      </w:r>
      <w:r w:rsidR="00074B5E">
        <w:rPr>
          <w:color w:val="1E487C"/>
          <w:spacing w:val="-4"/>
        </w:rPr>
        <w:t xml:space="preserve"> </w:t>
      </w:r>
      <w:r w:rsidR="00074B5E">
        <w:rPr>
          <w:color w:val="1E487C"/>
        </w:rPr>
        <w:t>description</w:t>
      </w:r>
    </w:p>
    <w:p w14:paraId="4EA5149B" w14:textId="77777777" w:rsidR="00115AD4" w:rsidRDefault="00115AD4">
      <w:pPr>
        <w:pStyle w:val="BodyText"/>
        <w:rPr>
          <w:rFonts w:ascii="Cambria"/>
          <w:b/>
          <w:sz w:val="17"/>
        </w:rPr>
      </w:pPr>
    </w:p>
    <w:p w14:paraId="2E1458E6" w14:textId="23BDD9E3" w:rsidR="00115AD4" w:rsidRPr="00014AC2" w:rsidRDefault="00074B5E">
      <w:pPr>
        <w:pStyle w:val="BodyText"/>
        <w:ind w:left="139"/>
        <w:jc w:val="both"/>
      </w:pP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 w:rsidR="008437F6">
        <w:t>is</w:t>
      </w:r>
      <w:r w:rsidR="008437F6">
        <w:rPr>
          <w:spacing w:val="-2"/>
        </w:rPr>
        <w:t xml:space="preserve"> </w:t>
      </w:r>
      <w:r w:rsidR="008437F6" w:rsidRPr="00014AC2">
        <w:t>in</w:t>
      </w:r>
      <w:r w:rsidRPr="00014AC2">
        <w:rPr>
          <w:spacing w:val="-3"/>
        </w:rPr>
        <w:t xml:space="preserve"> </w:t>
      </w:r>
      <w:r w:rsidR="00014AC2" w:rsidRPr="00014AC2">
        <w:t>Hayes</w:t>
      </w:r>
      <w:r w:rsidRPr="00014AC2">
        <w:rPr>
          <w:spacing w:val="-3"/>
        </w:rPr>
        <w:t xml:space="preserve"> </w:t>
      </w:r>
      <w:r w:rsidRPr="00014AC2">
        <w:t>town.</w:t>
      </w:r>
    </w:p>
    <w:p w14:paraId="5DA33A2F" w14:textId="77777777" w:rsidR="00115AD4" w:rsidRPr="00014AC2" w:rsidRDefault="00115AD4">
      <w:pPr>
        <w:pStyle w:val="BodyText"/>
        <w:spacing w:before="5"/>
      </w:pPr>
    </w:p>
    <w:p w14:paraId="59FBF39D" w14:textId="2C6B3415" w:rsidR="00115AD4" w:rsidRDefault="00074B5E">
      <w:pPr>
        <w:pStyle w:val="BodyText"/>
        <w:spacing w:line="276" w:lineRule="auto"/>
        <w:ind w:left="139" w:right="133"/>
        <w:jc w:val="both"/>
      </w:pPr>
      <w:r w:rsidRPr="00014AC2">
        <w:t xml:space="preserve">The building is a </w:t>
      </w:r>
      <w:r w:rsidR="00014AC2" w:rsidRPr="00014AC2">
        <w:t>two-storey</w:t>
      </w:r>
      <w:r w:rsidRPr="00014AC2">
        <w:t xml:space="preserve"> dwelling house with </w:t>
      </w:r>
      <w:r w:rsidR="00014AC2" w:rsidRPr="00014AC2">
        <w:t>3</w:t>
      </w:r>
      <w:r w:rsidRPr="00014AC2">
        <w:t xml:space="preserve"> bedrooms </w:t>
      </w:r>
      <w:r w:rsidR="00014AC2" w:rsidRPr="00014AC2">
        <w:t xml:space="preserve">and a bathroom </w:t>
      </w:r>
      <w:r w:rsidRPr="00014AC2">
        <w:t>on the upper level and a</w:t>
      </w:r>
      <w:r w:rsidRPr="00014AC2">
        <w:rPr>
          <w:spacing w:val="1"/>
        </w:rPr>
        <w:t xml:space="preserve"> </w:t>
      </w:r>
      <w:r w:rsidRPr="00014AC2">
        <w:t>ground</w:t>
      </w:r>
      <w:r w:rsidRPr="00014AC2">
        <w:rPr>
          <w:spacing w:val="-2"/>
        </w:rPr>
        <w:t xml:space="preserve"> </w:t>
      </w:r>
      <w:r w:rsidRPr="00014AC2">
        <w:t>floor with</w:t>
      </w:r>
      <w:r w:rsidRPr="00014AC2">
        <w:rPr>
          <w:spacing w:val="1"/>
        </w:rPr>
        <w:t xml:space="preserve"> </w:t>
      </w:r>
      <w:r w:rsidRPr="00014AC2">
        <w:t>a</w:t>
      </w:r>
      <w:r w:rsidRPr="00014AC2">
        <w:rPr>
          <w:spacing w:val="-1"/>
        </w:rPr>
        <w:t xml:space="preserve"> </w:t>
      </w:r>
      <w:r w:rsidRPr="00014AC2">
        <w:t>living</w:t>
      </w:r>
      <w:r w:rsidRPr="00014AC2">
        <w:rPr>
          <w:spacing w:val="-1"/>
        </w:rPr>
        <w:t xml:space="preserve"> </w:t>
      </w:r>
      <w:r w:rsidRPr="00014AC2">
        <w:t>room,</w:t>
      </w:r>
      <w:r w:rsidRPr="00014AC2">
        <w:rPr>
          <w:spacing w:val="-2"/>
        </w:rPr>
        <w:t xml:space="preserve"> </w:t>
      </w:r>
      <w:r w:rsidRPr="00014AC2">
        <w:t>kitchen</w:t>
      </w:r>
      <w:r w:rsidR="00014AC2" w:rsidRPr="00014AC2">
        <w:t>, and conservatory</w:t>
      </w:r>
      <w:r w:rsidRPr="00014AC2">
        <w:t>.</w:t>
      </w:r>
      <w:r w:rsidR="00014AC2">
        <w:t xml:space="preserve"> </w:t>
      </w:r>
    </w:p>
    <w:p w14:paraId="31BDC65F" w14:textId="77777777" w:rsidR="00115AD4" w:rsidRDefault="00115AD4">
      <w:pPr>
        <w:pStyle w:val="BodyText"/>
        <w:spacing w:before="5"/>
        <w:rPr>
          <w:sz w:val="17"/>
        </w:rPr>
      </w:pPr>
    </w:p>
    <w:p w14:paraId="5AC0153F" w14:textId="77777777" w:rsidR="00115AD4" w:rsidRDefault="00115AD4">
      <w:pPr>
        <w:pStyle w:val="BodyText"/>
        <w:spacing w:before="2"/>
        <w:rPr>
          <w:sz w:val="17"/>
        </w:rPr>
      </w:pPr>
    </w:p>
    <w:p w14:paraId="15FC0581" w14:textId="4F53BCD9" w:rsidR="00115AD4" w:rsidRDefault="00074B5E">
      <w:pPr>
        <w:pStyle w:val="BodyText"/>
        <w:spacing w:line="276" w:lineRule="auto"/>
        <w:ind w:left="139" w:right="133"/>
        <w:jc w:val="both"/>
      </w:pPr>
      <w:r w:rsidRPr="00654F91">
        <w:t>The site is surrounded by residential units. It is conveniently located close to public transport and</w:t>
      </w:r>
      <w:r w:rsidRPr="00654F91">
        <w:rPr>
          <w:spacing w:val="1"/>
        </w:rPr>
        <w:t xml:space="preserve"> </w:t>
      </w:r>
      <w:r w:rsidRPr="00654F91">
        <w:t xml:space="preserve">shops and recreational areas. The closest major supermarket is </w:t>
      </w:r>
      <w:r w:rsidR="006B59E8" w:rsidRPr="00654F91">
        <w:t>1.67</w:t>
      </w:r>
      <w:r w:rsidRPr="00654F91">
        <w:t xml:space="preserve"> miles away. The nearest bus</w:t>
      </w:r>
      <w:r w:rsidR="006B59E8" w:rsidRPr="00654F91">
        <w:t xml:space="preserve"> stop is </w:t>
      </w:r>
      <w:r w:rsidRPr="00654F91">
        <w:t xml:space="preserve">only </w:t>
      </w:r>
      <w:r w:rsidR="006B59E8" w:rsidRPr="00654F91">
        <w:t>0.06 miles</w:t>
      </w:r>
      <w:r w:rsidRPr="00654F91">
        <w:t xml:space="preserve"> away, the train station is </w:t>
      </w:r>
      <w:r w:rsidR="006B59E8" w:rsidRPr="00654F91">
        <w:t xml:space="preserve">1.74 </w:t>
      </w:r>
      <w:r w:rsidRPr="00654F91">
        <w:t xml:space="preserve">miles away, and the closest school </w:t>
      </w:r>
      <w:r w:rsidR="006B59E8" w:rsidRPr="00654F91">
        <w:t>is</w:t>
      </w:r>
      <w:r w:rsidRPr="00654F91">
        <w:rPr>
          <w:spacing w:val="1"/>
        </w:rPr>
        <w:t xml:space="preserve"> </w:t>
      </w:r>
      <w:r w:rsidR="006B59E8" w:rsidRPr="00654F91">
        <w:t xml:space="preserve">0.24 </w:t>
      </w:r>
      <w:r w:rsidRPr="00654F91">
        <w:t>miles</w:t>
      </w:r>
      <w:r w:rsidRPr="00654F91">
        <w:rPr>
          <w:spacing w:val="-1"/>
        </w:rPr>
        <w:t xml:space="preserve"> </w:t>
      </w:r>
      <w:r w:rsidRPr="00654F91">
        <w:t>away from</w:t>
      </w:r>
      <w:r w:rsidRPr="00654F91">
        <w:rPr>
          <w:spacing w:val="-1"/>
        </w:rPr>
        <w:t xml:space="preserve"> </w:t>
      </w:r>
      <w:r w:rsidRPr="00654F91">
        <w:t>the</w:t>
      </w:r>
      <w:r w:rsidRPr="00654F91">
        <w:rPr>
          <w:spacing w:val="-1"/>
        </w:rPr>
        <w:t xml:space="preserve"> </w:t>
      </w:r>
      <w:r w:rsidRPr="00654F91">
        <w:t>site.</w:t>
      </w:r>
    </w:p>
    <w:p w14:paraId="006BE3C2" w14:textId="77777777" w:rsidR="00115AD4" w:rsidRDefault="00115AD4">
      <w:pPr>
        <w:pStyle w:val="BodyText"/>
      </w:pPr>
    </w:p>
    <w:p w14:paraId="460D3E4D" w14:textId="77777777" w:rsidR="00115AD4" w:rsidRDefault="00115AD4">
      <w:pPr>
        <w:pStyle w:val="BodyText"/>
        <w:spacing w:before="10"/>
        <w:rPr>
          <w:sz w:val="21"/>
        </w:rPr>
      </w:pPr>
    </w:p>
    <w:p w14:paraId="051BEBFD" w14:textId="22F17040" w:rsidR="00115AD4" w:rsidRDefault="00AE1FE3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31402A" wp14:editId="0A7AC558">
                <wp:simplePos x="0" y="0"/>
                <wp:positionH relativeFrom="page">
                  <wp:posOffset>895985</wp:posOffset>
                </wp:positionH>
                <wp:positionV relativeFrom="paragraph">
                  <wp:posOffset>245745</wp:posOffset>
                </wp:positionV>
                <wp:extent cx="5768340" cy="12065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206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30D4" id="Rectangle 5" o:spid="_x0000_s1026" style="position:absolute;margin-left:70.55pt;margin-top:19.35pt;width:454.2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" fillcolor="#7e7e7e" stroked="f">
                <w10:wrap type="topAndBottom" anchorx="page"/>
              </v:rect>
            </w:pict>
          </mc:Fallback>
        </mc:AlternateContent>
      </w:r>
      <w:r w:rsidR="00074B5E">
        <w:rPr>
          <w:color w:val="1E487C"/>
        </w:rPr>
        <w:t>Statement</w:t>
      </w:r>
      <w:r w:rsidR="00074B5E">
        <w:rPr>
          <w:color w:val="1E487C"/>
          <w:spacing w:val="-4"/>
        </w:rPr>
        <w:t xml:space="preserve"> </w:t>
      </w:r>
      <w:r w:rsidR="00074B5E">
        <w:rPr>
          <w:color w:val="1E487C"/>
        </w:rPr>
        <w:t>of</w:t>
      </w:r>
      <w:r w:rsidR="00074B5E">
        <w:rPr>
          <w:color w:val="1E487C"/>
          <w:spacing w:val="-3"/>
        </w:rPr>
        <w:t xml:space="preserve"> </w:t>
      </w:r>
      <w:r w:rsidR="00074B5E">
        <w:rPr>
          <w:color w:val="1E487C"/>
        </w:rPr>
        <w:t>need</w:t>
      </w:r>
    </w:p>
    <w:p w14:paraId="7B72E6A0" w14:textId="77777777" w:rsidR="00065643" w:rsidRDefault="00065643">
      <w:pPr>
        <w:spacing w:line="276" w:lineRule="auto"/>
        <w:ind w:left="139" w:right="130"/>
        <w:jc w:val="both"/>
        <w:rPr>
          <w:rFonts w:ascii="ArialMT" w:hAnsi="ArialMT"/>
          <w:sz w:val="20"/>
          <w:szCs w:val="20"/>
        </w:rPr>
      </w:pPr>
    </w:p>
    <w:p w14:paraId="1B3909F3" w14:textId="4FA4AC4D" w:rsidR="00115AD4" w:rsidRPr="00654F91" w:rsidRDefault="00654F91">
      <w:pPr>
        <w:spacing w:line="276" w:lineRule="auto"/>
        <w:ind w:left="139" w:right="130"/>
        <w:jc w:val="both"/>
        <w:rPr>
          <w:rFonts w:ascii="ArialMT" w:hAnsi="ArialMT"/>
          <w:sz w:val="20"/>
          <w:szCs w:val="20"/>
        </w:rPr>
      </w:pPr>
      <w:r w:rsidRPr="00654F91">
        <w:rPr>
          <w:rFonts w:ascii="ArialMT" w:hAnsi="ArialMT"/>
          <w:sz w:val="20"/>
          <w:szCs w:val="20"/>
        </w:rPr>
        <w:t xml:space="preserve">London Borough of </w:t>
      </w:r>
      <w:r w:rsidR="00B56A5B">
        <w:rPr>
          <w:rFonts w:ascii="ArialMT" w:hAnsi="ArialMT"/>
          <w:sz w:val="20"/>
          <w:szCs w:val="20"/>
        </w:rPr>
        <w:t>Hillingdon</w:t>
      </w:r>
      <w:r w:rsidRPr="00654F91">
        <w:rPr>
          <w:rFonts w:ascii="ArialMT" w:hAnsi="ArialMT"/>
          <w:sz w:val="20"/>
          <w:szCs w:val="20"/>
        </w:rPr>
        <w:t xml:space="preserve"> </w:t>
      </w:r>
      <w:r w:rsidR="00074B5E" w:rsidRPr="00654F91">
        <w:rPr>
          <w:rFonts w:ascii="ArialMT" w:hAnsi="ArialMT"/>
          <w:sz w:val="20"/>
          <w:szCs w:val="20"/>
        </w:rPr>
        <w:t xml:space="preserve">has </w:t>
      </w:r>
      <w:r w:rsidRPr="00654F91">
        <w:rPr>
          <w:rFonts w:ascii="ArialMT" w:hAnsi="ArialMT"/>
          <w:sz w:val="20"/>
          <w:szCs w:val="20"/>
        </w:rPr>
        <w:t>created</w:t>
      </w:r>
      <w:r w:rsidR="00074B5E" w:rsidRPr="00654F91">
        <w:rPr>
          <w:rFonts w:ascii="ArialMT" w:hAnsi="ArialMT"/>
          <w:sz w:val="20"/>
          <w:szCs w:val="20"/>
        </w:rPr>
        <w:t xml:space="preserve"> the </w:t>
      </w:r>
      <w:r w:rsidR="00074B5E" w:rsidRPr="00654F91">
        <w:rPr>
          <w:rFonts w:ascii="ArialMT" w:hAnsi="ArialMT"/>
          <w:i/>
          <w:sz w:val="20"/>
          <w:szCs w:val="20"/>
        </w:rPr>
        <w:t>“</w:t>
      </w:r>
      <w:r w:rsidRPr="00654F91">
        <w:rPr>
          <w:rFonts w:ascii="ArialMT" w:hAnsi="ArialMT"/>
          <w:i/>
          <w:sz w:val="20"/>
          <w:szCs w:val="20"/>
        </w:rPr>
        <w:t>Looked After Children &amp; Care Leavers Strategy 2018 - 2021</w:t>
      </w:r>
      <w:r w:rsidR="00074B5E" w:rsidRPr="00654F91">
        <w:rPr>
          <w:rFonts w:ascii="ArialMT" w:hAnsi="ArialMT"/>
          <w:i/>
          <w:sz w:val="20"/>
          <w:szCs w:val="20"/>
        </w:rPr>
        <w:t xml:space="preserve">” </w:t>
      </w:r>
      <w:r w:rsidR="00074B5E" w:rsidRPr="00654F91">
        <w:rPr>
          <w:rFonts w:ascii="ArialMT" w:hAnsi="ArialMT"/>
          <w:sz w:val="20"/>
          <w:szCs w:val="20"/>
        </w:rPr>
        <w:t>where it sets out a summary of the actions to make sure that the Council can provide</w:t>
      </w:r>
      <w:r w:rsidR="00074B5E" w:rsidRPr="00654F91">
        <w:rPr>
          <w:rFonts w:ascii="ArialMT" w:hAnsi="ArialMT"/>
          <w:spacing w:val="1"/>
          <w:sz w:val="20"/>
          <w:szCs w:val="20"/>
        </w:rPr>
        <w:t xml:space="preserve"> </w:t>
      </w:r>
      <w:r w:rsidR="00074B5E" w:rsidRPr="00654F91">
        <w:rPr>
          <w:rFonts w:ascii="ArialMT" w:hAnsi="ArialMT"/>
          <w:sz w:val="20"/>
          <w:szCs w:val="20"/>
        </w:rPr>
        <w:t>placements</w:t>
      </w:r>
      <w:r w:rsidR="00074B5E" w:rsidRPr="00654F91">
        <w:rPr>
          <w:rFonts w:ascii="ArialMT" w:hAnsi="ArialMT"/>
          <w:spacing w:val="-1"/>
          <w:sz w:val="20"/>
          <w:szCs w:val="20"/>
        </w:rPr>
        <w:t xml:space="preserve"> </w:t>
      </w:r>
      <w:r w:rsidR="00074B5E" w:rsidRPr="00654F91">
        <w:rPr>
          <w:rFonts w:ascii="ArialMT" w:hAnsi="ArialMT"/>
          <w:sz w:val="20"/>
          <w:szCs w:val="20"/>
        </w:rPr>
        <w:t>for all</w:t>
      </w:r>
      <w:r w:rsidR="00074B5E" w:rsidRPr="00654F91">
        <w:rPr>
          <w:rFonts w:ascii="ArialMT" w:hAnsi="ArialMT"/>
          <w:spacing w:val="-2"/>
          <w:sz w:val="20"/>
          <w:szCs w:val="20"/>
        </w:rPr>
        <w:t xml:space="preserve"> </w:t>
      </w:r>
      <w:r w:rsidRPr="00654F91">
        <w:rPr>
          <w:rFonts w:ascii="ArialMT" w:hAnsi="ArialMT"/>
          <w:sz w:val="20"/>
          <w:szCs w:val="20"/>
        </w:rPr>
        <w:t>children</w:t>
      </w:r>
      <w:r w:rsidR="00074B5E" w:rsidRPr="00654F91">
        <w:rPr>
          <w:rFonts w:ascii="ArialMT" w:hAnsi="ArialMT"/>
          <w:spacing w:val="1"/>
          <w:sz w:val="20"/>
          <w:szCs w:val="20"/>
        </w:rPr>
        <w:t xml:space="preserve"> </w:t>
      </w:r>
      <w:r w:rsidR="00074B5E" w:rsidRPr="00654F91">
        <w:rPr>
          <w:rFonts w:ascii="ArialMT" w:hAnsi="ArialMT"/>
          <w:sz w:val="20"/>
          <w:szCs w:val="20"/>
        </w:rPr>
        <w:t>who need</w:t>
      </w:r>
      <w:r w:rsidR="00074B5E" w:rsidRPr="00654F91">
        <w:rPr>
          <w:rFonts w:ascii="ArialMT" w:hAnsi="ArialMT"/>
          <w:spacing w:val="-1"/>
          <w:sz w:val="20"/>
          <w:szCs w:val="20"/>
        </w:rPr>
        <w:t xml:space="preserve"> </w:t>
      </w:r>
      <w:r w:rsidR="00074B5E" w:rsidRPr="00654F91">
        <w:rPr>
          <w:rFonts w:ascii="ArialMT" w:hAnsi="ArialMT"/>
          <w:sz w:val="20"/>
          <w:szCs w:val="20"/>
        </w:rPr>
        <w:t>care.</w:t>
      </w:r>
    </w:p>
    <w:p w14:paraId="763F7C3A" w14:textId="77777777" w:rsidR="00115AD4" w:rsidRPr="00654F91" w:rsidRDefault="00115AD4">
      <w:pPr>
        <w:pStyle w:val="BodyText"/>
        <w:spacing w:before="9"/>
        <w:rPr>
          <w:rFonts w:ascii="ArialMT" w:hAnsi="ArialMT"/>
        </w:rPr>
      </w:pPr>
    </w:p>
    <w:p w14:paraId="7C8DABD0" w14:textId="554FC4BA" w:rsidR="00115AD4" w:rsidRDefault="00074B5E">
      <w:pPr>
        <w:pStyle w:val="BodyText"/>
        <w:spacing w:line="276" w:lineRule="auto"/>
        <w:ind w:left="140" w:right="131"/>
        <w:jc w:val="both"/>
        <w:rPr>
          <w:rFonts w:ascii="ArialMT" w:hAnsi="ArialMT"/>
        </w:rPr>
      </w:pPr>
      <w:r w:rsidRPr="00654F91">
        <w:rPr>
          <w:rFonts w:ascii="ArialMT" w:hAnsi="ArialMT"/>
        </w:rPr>
        <w:t xml:space="preserve">This document </w:t>
      </w:r>
      <w:r w:rsidR="00654F91" w:rsidRPr="00654F91">
        <w:rPr>
          <w:rFonts w:ascii="ArialMT" w:hAnsi="ArialMT"/>
        </w:rPr>
        <w:t>emphasizes</w:t>
      </w:r>
      <w:r w:rsidRPr="00654F91">
        <w:rPr>
          <w:rFonts w:ascii="ArialMT" w:hAnsi="ArialMT"/>
        </w:rPr>
        <w:t xml:space="preserve"> on the importance to provide with a </w:t>
      </w:r>
      <w:r w:rsidR="00654F91" w:rsidRPr="00654F91">
        <w:rPr>
          <w:rFonts w:ascii="ArialMT" w:hAnsi="ArialMT"/>
        </w:rPr>
        <w:t>long-term</w:t>
      </w:r>
      <w:r w:rsidRPr="00654F91">
        <w:rPr>
          <w:rFonts w:ascii="ArialMT" w:hAnsi="ArialMT"/>
        </w:rPr>
        <w:t xml:space="preserve"> stability and minimise the</w:t>
      </w:r>
      <w:r w:rsidRPr="00654F91">
        <w:rPr>
          <w:rFonts w:ascii="ArialMT" w:hAnsi="ArialMT"/>
          <w:spacing w:val="1"/>
        </w:rPr>
        <w:t xml:space="preserve"> </w:t>
      </w:r>
      <w:r w:rsidRPr="00654F91">
        <w:rPr>
          <w:rFonts w:ascii="ArialMT" w:hAnsi="ArialMT"/>
        </w:rPr>
        <w:t>number of times each child changes placement and the importance of creating residential placement</w:t>
      </w:r>
      <w:r w:rsidRPr="00654F91">
        <w:rPr>
          <w:rFonts w:ascii="ArialMT" w:hAnsi="ArialMT"/>
          <w:spacing w:val="1"/>
        </w:rPr>
        <w:t xml:space="preserve"> </w:t>
      </w:r>
      <w:r w:rsidRPr="00654F91">
        <w:rPr>
          <w:rFonts w:ascii="ArialMT" w:hAnsi="ArialMT"/>
        </w:rPr>
        <w:t xml:space="preserve">located within the County to minimise the damaging effects of </w:t>
      </w:r>
      <w:r w:rsidR="00654F91" w:rsidRPr="00654F91">
        <w:rPr>
          <w:rFonts w:ascii="ArialMT" w:hAnsi="ArialMT"/>
        </w:rPr>
        <w:t>additional</w:t>
      </w:r>
      <w:r w:rsidRPr="00654F91">
        <w:rPr>
          <w:rFonts w:ascii="ArialMT" w:hAnsi="ArialMT"/>
        </w:rPr>
        <w:t xml:space="preserve"> placement moves for already</w:t>
      </w:r>
      <w:r w:rsidRPr="00654F91">
        <w:rPr>
          <w:rFonts w:ascii="ArialMT" w:hAnsi="ArialMT"/>
          <w:spacing w:val="1"/>
        </w:rPr>
        <w:t xml:space="preserve"> </w:t>
      </w:r>
      <w:r w:rsidRPr="00654F91">
        <w:rPr>
          <w:rFonts w:ascii="ArialMT" w:hAnsi="ArialMT"/>
        </w:rPr>
        <w:t>vulnerable</w:t>
      </w:r>
      <w:r w:rsidRPr="00654F91">
        <w:rPr>
          <w:rFonts w:ascii="ArialMT" w:hAnsi="ArialMT"/>
          <w:spacing w:val="-2"/>
        </w:rPr>
        <w:t xml:space="preserve"> </w:t>
      </w:r>
      <w:r w:rsidRPr="00654F91">
        <w:rPr>
          <w:rFonts w:ascii="ArialMT" w:hAnsi="ArialMT"/>
        </w:rPr>
        <w:t>children.</w:t>
      </w:r>
    </w:p>
    <w:p w14:paraId="703AFDD1" w14:textId="22282A7F" w:rsidR="00B56A5B" w:rsidRDefault="00B56A5B">
      <w:pPr>
        <w:pStyle w:val="BodyText"/>
        <w:spacing w:line="276" w:lineRule="auto"/>
        <w:ind w:left="140" w:right="131"/>
        <w:jc w:val="both"/>
        <w:rPr>
          <w:rFonts w:ascii="ArialMT" w:hAnsi="ArialMT"/>
        </w:rPr>
      </w:pPr>
    </w:p>
    <w:p w14:paraId="7CA462ED" w14:textId="12171379" w:rsidR="00B56A5B" w:rsidRPr="00B56A5B" w:rsidRDefault="00B56A5B" w:rsidP="00B56A5B">
      <w:pPr>
        <w:ind w:left="139"/>
        <w:rPr>
          <w:sz w:val="20"/>
          <w:szCs w:val="20"/>
        </w:rPr>
      </w:pPr>
      <w:r w:rsidRPr="00B56A5B">
        <w:rPr>
          <w:sz w:val="20"/>
          <w:szCs w:val="20"/>
        </w:rPr>
        <w:t>Of the children and young people looked after as at February 2018, 61% of children placed with foster carers, 22% are in semi-independent units, 12% in residential schools and 3 children are placed in a secure welfare unit equating to 69% of looked after children are placed within 20 miles radi</w:t>
      </w:r>
      <w:r>
        <w:rPr>
          <w:sz w:val="20"/>
          <w:szCs w:val="20"/>
        </w:rPr>
        <w:t>u</w:t>
      </w:r>
      <w:r w:rsidRPr="00B56A5B">
        <w:rPr>
          <w:sz w:val="20"/>
          <w:szCs w:val="20"/>
        </w:rPr>
        <w:t xml:space="preserve">s to </w:t>
      </w:r>
      <w:r>
        <w:rPr>
          <w:sz w:val="20"/>
          <w:szCs w:val="20"/>
        </w:rPr>
        <w:t>Hillingdon (i.e., 31% of looked after children were place either over 20 miles radius or out of borough).</w:t>
      </w:r>
    </w:p>
    <w:p w14:paraId="79F30F71" w14:textId="77777777" w:rsidR="00B56A5B" w:rsidRPr="00654F91" w:rsidRDefault="00B56A5B">
      <w:pPr>
        <w:pStyle w:val="BodyText"/>
        <w:spacing w:line="276" w:lineRule="auto"/>
        <w:ind w:left="140" w:right="131"/>
        <w:jc w:val="both"/>
        <w:rPr>
          <w:rFonts w:ascii="ArialMT" w:hAnsi="ArialMT"/>
        </w:rPr>
      </w:pPr>
    </w:p>
    <w:p w14:paraId="1F6E0452" w14:textId="61D9AE77" w:rsidR="00115AD4" w:rsidRDefault="00B56A5B" w:rsidP="00B56A5B">
      <w:pPr>
        <w:pStyle w:val="BodyText"/>
        <w:spacing w:line="276" w:lineRule="auto"/>
        <w:ind w:left="139" w:right="136"/>
        <w:jc w:val="both"/>
      </w:pPr>
      <w:r>
        <w:t>Hillingdon</w:t>
      </w:r>
      <w:r w:rsidR="00074B5E">
        <w:t xml:space="preserve"> population has risen </w:t>
      </w:r>
      <w:r>
        <w:t>steadily,</w:t>
      </w:r>
      <w:r w:rsidR="00074B5E">
        <w:t xml:space="preserve"> and </w:t>
      </w:r>
      <w:r>
        <w:t>London borough of Hillingdon</w:t>
      </w:r>
      <w:r w:rsidR="00074B5E">
        <w:t xml:space="preserve"> is </w:t>
      </w:r>
      <w:r w:rsidR="008437F6">
        <w:t>aiming</w:t>
      </w:r>
      <w:r w:rsidR="00074B5E">
        <w:t xml:space="preserve"> to reduce the</w:t>
      </w:r>
      <w:r w:rsidR="00074B5E">
        <w:rPr>
          <w:spacing w:val="1"/>
        </w:rPr>
        <w:t xml:space="preserve"> </w:t>
      </w:r>
      <w:r w:rsidR="00074B5E">
        <w:t>high</w:t>
      </w:r>
      <w:r w:rsidR="00074B5E">
        <w:rPr>
          <w:spacing w:val="-2"/>
        </w:rPr>
        <w:t xml:space="preserve"> </w:t>
      </w:r>
      <w:r w:rsidR="00074B5E">
        <w:t>portion</w:t>
      </w:r>
      <w:r w:rsidR="00074B5E">
        <w:rPr>
          <w:spacing w:val="-1"/>
        </w:rPr>
        <w:t xml:space="preserve"> </w:t>
      </w:r>
      <w:r w:rsidR="00074B5E">
        <w:t>of</w:t>
      </w:r>
      <w:r w:rsidR="00074B5E">
        <w:rPr>
          <w:spacing w:val="-1"/>
        </w:rPr>
        <w:t xml:space="preserve"> </w:t>
      </w:r>
      <w:r w:rsidR="00074B5E">
        <w:t>children</w:t>
      </w:r>
      <w:r w:rsidR="00074B5E">
        <w:rPr>
          <w:spacing w:val="1"/>
        </w:rPr>
        <w:t xml:space="preserve"> </w:t>
      </w:r>
      <w:r w:rsidR="00074B5E">
        <w:t>placed</w:t>
      </w:r>
      <w:r w:rsidR="00074B5E">
        <w:rPr>
          <w:spacing w:val="-2"/>
        </w:rPr>
        <w:t xml:space="preserve"> </w:t>
      </w:r>
      <w:r w:rsidR="00074B5E">
        <w:t>out</w:t>
      </w:r>
      <w:r w:rsidR="00074B5E">
        <w:rPr>
          <w:spacing w:val="-1"/>
        </w:rPr>
        <w:t xml:space="preserve"> </w:t>
      </w:r>
      <w:r w:rsidR="00074B5E">
        <w:t>of</w:t>
      </w:r>
      <w:r w:rsidR="00074B5E">
        <w:rPr>
          <w:spacing w:val="1"/>
        </w:rPr>
        <w:t xml:space="preserve"> </w:t>
      </w:r>
      <w:r w:rsidR="00074B5E">
        <w:t>the</w:t>
      </w:r>
      <w:r w:rsidR="00074B5E">
        <w:rPr>
          <w:spacing w:val="1"/>
        </w:rPr>
        <w:t xml:space="preserve"> </w:t>
      </w:r>
      <w:r w:rsidR="008437F6">
        <w:t>county</w:t>
      </w:r>
      <w:r w:rsidR="00074B5E">
        <w:t>.</w:t>
      </w:r>
    </w:p>
    <w:p w14:paraId="5AA8704A" w14:textId="77777777" w:rsidR="00115AD4" w:rsidRDefault="00115AD4">
      <w:pPr>
        <w:pStyle w:val="BodyText"/>
        <w:spacing w:before="5"/>
        <w:rPr>
          <w:sz w:val="17"/>
        </w:rPr>
      </w:pPr>
    </w:p>
    <w:p w14:paraId="0AE8B10F" w14:textId="77777777" w:rsidR="00115AD4" w:rsidRDefault="00074B5E">
      <w:pPr>
        <w:pStyle w:val="BodyText"/>
        <w:spacing w:line="276" w:lineRule="auto"/>
        <w:ind w:left="140" w:right="135"/>
        <w:jc w:val="both"/>
      </w:pPr>
      <w:r>
        <w:t>Section</w:t>
      </w:r>
      <w:r>
        <w:rPr>
          <w:spacing w:val="8"/>
        </w:rPr>
        <w:t xml:space="preserve"> </w:t>
      </w:r>
      <w:r>
        <w:t>22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Children</w:t>
      </w:r>
      <w:r>
        <w:rPr>
          <w:spacing w:val="10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1989</w:t>
      </w:r>
      <w:r>
        <w:rPr>
          <w:spacing w:val="8"/>
        </w:rPr>
        <w:t xml:space="preserve"> </w:t>
      </w:r>
      <w:r>
        <w:t>(amended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Young</w:t>
      </w:r>
      <w:r>
        <w:rPr>
          <w:spacing w:val="8"/>
        </w:rPr>
        <w:t xml:space="preserve"> </w:t>
      </w:r>
      <w:r>
        <w:t>Persons</w:t>
      </w:r>
      <w:r>
        <w:rPr>
          <w:spacing w:val="7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2008)</w:t>
      </w:r>
      <w:r>
        <w:rPr>
          <w:spacing w:val="7"/>
        </w:rPr>
        <w:t xml:space="preserve"> </w:t>
      </w:r>
      <w:r>
        <w:t>places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secure,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practicable,</w:t>
      </w:r>
      <w:r>
        <w:rPr>
          <w:spacing w:val="1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accommodation</w:t>
      </w:r>
      <w:r>
        <w:rPr>
          <w:spacing w:val="12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authority’s</w:t>
      </w:r>
      <w:r>
        <w:rPr>
          <w:spacing w:val="11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meets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children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authority</w:t>
      </w:r>
    </w:p>
    <w:p w14:paraId="1BDD4EB0" w14:textId="77777777" w:rsidR="00115AD4" w:rsidRDefault="00115AD4">
      <w:pPr>
        <w:spacing w:line="276" w:lineRule="auto"/>
        <w:jc w:val="both"/>
        <w:sectPr w:rsidR="00115AD4">
          <w:footerReference w:type="default" r:id="rId7"/>
          <w:pgSz w:w="11900" w:h="16840"/>
          <w:pgMar w:top="1360" w:right="1300" w:bottom="1340" w:left="1300" w:header="0" w:footer="1158" w:gutter="0"/>
          <w:pgNumType w:start="1"/>
          <w:cols w:space="720"/>
        </w:sectPr>
      </w:pPr>
    </w:p>
    <w:p w14:paraId="14207F4C" w14:textId="77777777" w:rsidR="00115AD4" w:rsidRDefault="00074B5E">
      <w:pPr>
        <w:pStyle w:val="BodyText"/>
        <w:spacing w:before="39" w:line="276" w:lineRule="auto"/>
        <w:ind w:left="140" w:right="134" w:hanging="1"/>
        <w:jc w:val="both"/>
      </w:pPr>
      <w:r>
        <w:lastRenderedPageBreak/>
        <w:t>are looking after, and whose circumstances are such that it would be consistent with their welfare for</w:t>
      </w:r>
      <w:r>
        <w:rPr>
          <w:spacing w:val="1"/>
        </w:rPr>
        <w:t xml:space="preserve"> </w:t>
      </w:r>
      <w:r>
        <w:t>them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that is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authority’s</w:t>
      </w:r>
      <w:r>
        <w:rPr>
          <w:spacing w:val="-1"/>
        </w:rPr>
        <w:t xml:space="preserve"> </w:t>
      </w:r>
      <w:r>
        <w:t>area.</w:t>
      </w:r>
    </w:p>
    <w:p w14:paraId="3DC0336B" w14:textId="77777777" w:rsidR="00115AD4" w:rsidRDefault="00115AD4">
      <w:pPr>
        <w:pStyle w:val="BodyText"/>
        <w:spacing w:before="5"/>
        <w:rPr>
          <w:sz w:val="17"/>
        </w:rPr>
      </w:pPr>
    </w:p>
    <w:p w14:paraId="7AE9ABFB" w14:textId="77777777" w:rsidR="00115AD4" w:rsidRDefault="00115AD4">
      <w:pPr>
        <w:pStyle w:val="BodyText"/>
        <w:spacing w:before="11"/>
        <w:rPr>
          <w:sz w:val="21"/>
        </w:rPr>
      </w:pPr>
    </w:p>
    <w:p w14:paraId="7177B4D1" w14:textId="3193EF59" w:rsidR="00115AD4" w:rsidRDefault="00AE1FE3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772901" wp14:editId="602975AA">
                <wp:simplePos x="0" y="0"/>
                <wp:positionH relativeFrom="page">
                  <wp:posOffset>895985</wp:posOffset>
                </wp:positionH>
                <wp:positionV relativeFrom="paragraph">
                  <wp:posOffset>244475</wp:posOffset>
                </wp:positionV>
                <wp:extent cx="5768340" cy="12065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206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99AE" id="Rectangle 4" o:spid="_x0000_s1026" style="position:absolute;margin-left:70.55pt;margin-top:19.25pt;width:454.2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" fillcolor="#7e7e7e" stroked="f">
                <w10:wrap type="topAndBottom" anchorx="page"/>
              </v:rect>
            </w:pict>
          </mc:Fallback>
        </mc:AlternateContent>
      </w:r>
      <w:r w:rsidR="00074B5E">
        <w:rPr>
          <w:color w:val="1E487C"/>
        </w:rPr>
        <w:t>Application</w:t>
      </w:r>
      <w:r w:rsidR="00074B5E">
        <w:rPr>
          <w:color w:val="1E487C"/>
          <w:spacing w:val="-3"/>
        </w:rPr>
        <w:t xml:space="preserve"> </w:t>
      </w:r>
      <w:r w:rsidR="00074B5E">
        <w:rPr>
          <w:color w:val="1E487C"/>
        </w:rPr>
        <w:t>proposal</w:t>
      </w:r>
    </w:p>
    <w:p w14:paraId="517A7B50" w14:textId="77777777" w:rsidR="00065643" w:rsidRDefault="00065643">
      <w:pPr>
        <w:pStyle w:val="BodyText"/>
        <w:spacing w:line="276" w:lineRule="auto"/>
        <w:ind w:left="139" w:right="131"/>
        <w:jc w:val="both"/>
      </w:pPr>
    </w:p>
    <w:p w14:paraId="1860A0DA" w14:textId="02069478" w:rsidR="00115AD4" w:rsidRPr="00B56A5B" w:rsidRDefault="00074B5E">
      <w:pPr>
        <w:pStyle w:val="BodyText"/>
        <w:spacing w:line="276" w:lineRule="auto"/>
        <w:ind w:left="139" w:right="131"/>
        <w:jc w:val="both"/>
      </w:pPr>
      <w:r>
        <w:t>The application seeks to change the use of the former dwelling class C3 into a residential care home</w:t>
      </w:r>
      <w:r>
        <w:rPr>
          <w:spacing w:val="1"/>
        </w:rPr>
        <w:t xml:space="preserve"> </w:t>
      </w:r>
      <w:r>
        <w:t xml:space="preserve">class C2 for the care of up </w:t>
      </w:r>
      <w:r w:rsidRPr="00B56A5B">
        <w:t xml:space="preserve">to </w:t>
      </w:r>
      <w:r w:rsidR="00B56A5B" w:rsidRPr="00B56A5B">
        <w:t>2</w:t>
      </w:r>
      <w:r w:rsidRPr="00B56A5B">
        <w:t xml:space="preserve"> children to offer an alternative housing accommodation in </w:t>
      </w:r>
      <w:r w:rsidR="00B56A5B" w:rsidRPr="00B56A5B">
        <w:t>Hillingdon area</w:t>
      </w:r>
      <w:r w:rsidRPr="00B56A5B">
        <w:t>. The aim is to provide a safe, nurturing environment for children who are disadvantaged, to</w:t>
      </w:r>
      <w:r w:rsidRPr="00B56A5B">
        <w:rPr>
          <w:spacing w:val="1"/>
        </w:rPr>
        <w:t xml:space="preserve"> </w:t>
      </w:r>
      <w:r w:rsidRPr="00B56A5B">
        <w:t xml:space="preserve">allow them to continue to live a normal life. </w:t>
      </w:r>
    </w:p>
    <w:p w14:paraId="4E078677" w14:textId="77777777" w:rsidR="00115AD4" w:rsidRPr="00B56A5B" w:rsidRDefault="00115AD4">
      <w:pPr>
        <w:pStyle w:val="BodyText"/>
        <w:spacing w:before="10"/>
        <w:rPr>
          <w:sz w:val="15"/>
        </w:rPr>
      </w:pPr>
    </w:p>
    <w:p w14:paraId="6A922097" w14:textId="77777777" w:rsidR="00B56A5B" w:rsidRDefault="00074B5E" w:rsidP="00B56A5B">
      <w:pPr>
        <w:pStyle w:val="BodyText"/>
        <w:spacing w:line="276" w:lineRule="auto"/>
        <w:ind w:left="140" w:right="133" w:hanging="1"/>
        <w:jc w:val="both"/>
      </w:pPr>
      <w:r w:rsidRPr="00B56A5B">
        <w:t>It is important to note, that the care home will</w:t>
      </w:r>
      <w:r>
        <w:t xml:space="preserve"> be run as much as possible as a “normal” family home.</w:t>
      </w:r>
      <w:r>
        <w:rPr>
          <w:spacing w:val="1"/>
        </w:rPr>
        <w:t xml:space="preserve"> </w:t>
      </w:r>
      <w:r>
        <w:t xml:space="preserve">The children will integrate with the local community and attend local schools where possible. </w:t>
      </w:r>
      <w:r w:rsidR="00B56A5B">
        <w:t>We do</w:t>
      </w:r>
      <w:r w:rsidR="00B56A5B">
        <w:rPr>
          <w:spacing w:val="1"/>
        </w:rPr>
        <w:t xml:space="preserve"> </w:t>
      </w:r>
      <w:r w:rsidR="00B56A5B">
        <w:t>not</w:t>
      </w:r>
      <w:r w:rsidR="00B56A5B">
        <w:rPr>
          <w:spacing w:val="1"/>
        </w:rPr>
        <w:t xml:space="preserve"> </w:t>
      </w:r>
      <w:r w:rsidR="00B56A5B">
        <w:t>anticipate</w:t>
      </w:r>
      <w:r w:rsidR="00B56A5B">
        <w:rPr>
          <w:spacing w:val="1"/>
        </w:rPr>
        <w:t xml:space="preserve"> </w:t>
      </w:r>
      <w:r w:rsidR="00B56A5B">
        <w:t>there</w:t>
      </w:r>
      <w:r w:rsidR="00B56A5B">
        <w:rPr>
          <w:spacing w:val="1"/>
        </w:rPr>
        <w:t xml:space="preserve"> </w:t>
      </w:r>
      <w:r w:rsidR="00B56A5B">
        <w:t>being</w:t>
      </w:r>
      <w:r w:rsidR="00B56A5B">
        <w:rPr>
          <w:spacing w:val="1"/>
        </w:rPr>
        <w:t xml:space="preserve"> </w:t>
      </w:r>
      <w:r w:rsidR="00B56A5B">
        <w:t>any</w:t>
      </w:r>
      <w:r w:rsidR="00B56A5B">
        <w:rPr>
          <w:spacing w:val="1"/>
        </w:rPr>
        <w:t xml:space="preserve"> </w:t>
      </w:r>
      <w:r w:rsidR="00B56A5B">
        <w:t>additional</w:t>
      </w:r>
      <w:r w:rsidR="00B56A5B">
        <w:rPr>
          <w:spacing w:val="1"/>
        </w:rPr>
        <w:t xml:space="preserve"> </w:t>
      </w:r>
      <w:r w:rsidR="00B56A5B">
        <w:t>noise,</w:t>
      </w:r>
      <w:r w:rsidR="00B56A5B">
        <w:rPr>
          <w:spacing w:val="1"/>
        </w:rPr>
        <w:t xml:space="preserve"> </w:t>
      </w:r>
      <w:r w:rsidR="00B56A5B">
        <w:t>parking</w:t>
      </w:r>
      <w:r w:rsidR="00B56A5B">
        <w:rPr>
          <w:spacing w:val="1"/>
        </w:rPr>
        <w:t xml:space="preserve"> </w:t>
      </w:r>
      <w:r w:rsidR="00B56A5B">
        <w:t>requirements,</w:t>
      </w:r>
      <w:r w:rsidR="00B56A5B">
        <w:rPr>
          <w:spacing w:val="1"/>
        </w:rPr>
        <w:t xml:space="preserve"> </w:t>
      </w:r>
      <w:r w:rsidR="00B56A5B">
        <w:t>frequency</w:t>
      </w:r>
      <w:r w:rsidR="00B56A5B">
        <w:rPr>
          <w:spacing w:val="1"/>
        </w:rPr>
        <w:t xml:space="preserve"> </w:t>
      </w:r>
      <w:r w:rsidR="00B56A5B">
        <w:t>of</w:t>
      </w:r>
      <w:r w:rsidR="00B56A5B">
        <w:rPr>
          <w:spacing w:val="1"/>
        </w:rPr>
        <w:t xml:space="preserve"> </w:t>
      </w:r>
      <w:r w:rsidR="00B56A5B">
        <w:t>visitors</w:t>
      </w:r>
      <w:r w:rsidR="00B56A5B">
        <w:rPr>
          <w:spacing w:val="1"/>
        </w:rPr>
        <w:t xml:space="preserve"> </w:t>
      </w:r>
      <w:r w:rsidR="00B56A5B">
        <w:t>or</w:t>
      </w:r>
      <w:r w:rsidR="00B56A5B">
        <w:rPr>
          <w:spacing w:val="1"/>
        </w:rPr>
        <w:t xml:space="preserve"> </w:t>
      </w:r>
      <w:r w:rsidR="00B56A5B">
        <w:t>disruption to the neighbourhood to what is currently there or would be expected from any normal family</w:t>
      </w:r>
      <w:r w:rsidR="00B56A5B">
        <w:rPr>
          <w:spacing w:val="1"/>
        </w:rPr>
        <w:t xml:space="preserve"> </w:t>
      </w:r>
      <w:r w:rsidR="00B56A5B">
        <w:t>home.</w:t>
      </w:r>
    </w:p>
    <w:p w14:paraId="4D2B028D" w14:textId="02F92D95" w:rsidR="00115AD4" w:rsidRDefault="00115AD4" w:rsidP="00B56A5B">
      <w:pPr>
        <w:pStyle w:val="BodyText"/>
        <w:spacing w:line="276" w:lineRule="auto"/>
        <w:ind w:left="140" w:right="133" w:hanging="1"/>
        <w:jc w:val="both"/>
        <w:rPr>
          <w:sz w:val="17"/>
        </w:rPr>
      </w:pPr>
    </w:p>
    <w:p w14:paraId="060DAA0D" w14:textId="4389CB72" w:rsidR="00115AD4" w:rsidRPr="00B56A5B" w:rsidRDefault="00074B5E">
      <w:pPr>
        <w:pStyle w:val="BodyText"/>
        <w:spacing w:line="276" w:lineRule="auto"/>
        <w:ind w:left="140" w:right="133"/>
        <w:jc w:val="both"/>
      </w:pPr>
      <w:r w:rsidRPr="00B56A5B">
        <w:t xml:space="preserve">The existing property has the facilities, </w:t>
      </w:r>
      <w:r w:rsidR="00B56A5B" w:rsidRPr="00B56A5B">
        <w:t>layout,</w:t>
      </w:r>
      <w:r w:rsidRPr="00B56A5B">
        <w:t xml:space="preserve"> and services of a large </w:t>
      </w:r>
      <w:r w:rsidR="00B56A5B" w:rsidRPr="00B56A5B">
        <w:t>3</w:t>
      </w:r>
      <w:r w:rsidRPr="00B56A5B">
        <w:t xml:space="preserve"> bedrooms dwellinghouse and</w:t>
      </w:r>
      <w:r w:rsidRPr="00B56A5B">
        <w:rPr>
          <w:spacing w:val="1"/>
        </w:rPr>
        <w:t xml:space="preserve"> </w:t>
      </w:r>
      <w:r w:rsidRPr="00B56A5B">
        <w:t>provides</w:t>
      </w:r>
      <w:r w:rsidRPr="00B56A5B">
        <w:rPr>
          <w:spacing w:val="2"/>
        </w:rPr>
        <w:t xml:space="preserve"> </w:t>
      </w:r>
      <w:r w:rsidRPr="00B56A5B">
        <w:t>an</w:t>
      </w:r>
      <w:r w:rsidRPr="00B56A5B">
        <w:rPr>
          <w:spacing w:val="-2"/>
        </w:rPr>
        <w:t xml:space="preserve"> </w:t>
      </w:r>
      <w:r w:rsidRPr="00B56A5B">
        <w:t>environment</w:t>
      </w:r>
      <w:r w:rsidRPr="00B56A5B">
        <w:rPr>
          <w:spacing w:val="-1"/>
        </w:rPr>
        <w:t xml:space="preserve"> </w:t>
      </w:r>
      <w:r w:rsidRPr="00B56A5B">
        <w:t>as</w:t>
      </w:r>
      <w:r w:rsidRPr="00B56A5B">
        <w:rPr>
          <w:spacing w:val="-1"/>
        </w:rPr>
        <w:t xml:space="preserve"> </w:t>
      </w:r>
      <w:r w:rsidRPr="00B56A5B">
        <w:t>close</w:t>
      </w:r>
      <w:r w:rsidRPr="00B56A5B">
        <w:rPr>
          <w:spacing w:val="-1"/>
        </w:rPr>
        <w:t xml:space="preserve"> </w:t>
      </w:r>
      <w:r w:rsidRPr="00B56A5B">
        <w:t>as</w:t>
      </w:r>
      <w:r w:rsidRPr="00B56A5B">
        <w:rPr>
          <w:spacing w:val="-1"/>
        </w:rPr>
        <w:t xml:space="preserve"> </w:t>
      </w:r>
      <w:r w:rsidRPr="00B56A5B">
        <w:t>possible</w:t>
      </w:r>
      <w:r w:rsidRPr="00B56A5B">
        <w:rPr>
          <w:spacing w:val="1"/>
        </w:rPr>
        <w:t xml:space="preserve"> </w:t>
      </w:r>
      <w:r w:rsidRPr="00B56A5B">
        <w:t>to a</w:t>
      </w:r>
      <w:r w:rsidRPr="00B56A5B">
        <w:rPr>
          <w:spacing w:val="-1"/>
        </w:rPr>
        <w:t xml:space="preserve"> </w:t>
      </w:r>
      <w:r w:rsidRPr="00B56A5B">
        <w:t>traditional</w:t>
      </w:r>
      <w:r w:rsidRPr="00B56A5B">
        <w:rPr>
          <w:spacing w:val="-3"/>
        </w:rPr>
        <w:t xml:space="preserve"> </w:t>
      </w:r>
      <w:r w:rsidRPr="00B56A5B">
        <w:t>family home.</w:t>
      </w:r>
    </w:p>
    <w:p w14:paraId="55416B7F" w14:textId="77777777" w:rsidR="00115AD4" w:rsidRPr="00B56A5B" w:rsidRDefault="00115AD4">
      <w:pPr>
        <w:pStyle w:val="BodyText"/>
        <w:spacing w:before="5"/>
        <w:rPr>
          <w:sz w:val="17"/>
        </w:rPr>
      </w:pPr>
    </w:p>
    <w:p w14:paraId="49C5B882" w14:textId="06CCBF85" w:rsidR="00115AD4" w:rsidRDefault="00074B5E">
      <w:pPr>
        <w:pStyle w:val="BodyText"/>
        <w:spacing w:line="276" w:lineRule="auto"/>
        <w:ind w:left="140" w:right="132"/>
        <w:jc w:val="both"/>
      </w:pPr>
      <w:r w:rsidRPr="00B56A5B">
        <w:t xml:space="preserve">The property will be home for </w:t>
      </w:r>
      <w:r w:rsidR="00B56A5B" w:rsidRPr="00B56A5B">
        <w:t>up to 2</w:t>
      </w:r>
      <w:r w:rsidRPr="00B56A5B">
        <w:t xml:space="preserve"> children in a 1</w:t>
      </w:r>
      <w:r w:rsidR="0080216F" w:rsidRPr="00B56A5B">
        <w:t xml:space="preserve">0 </w:t>
      </w:r>
      <w:r w:rsidRPr="00B56A5B">
        <w:t>-</w:t>
      </w:r>
      <w:r w:rsidR="0080216F" w:rsidRPr="00B56A5B">
        <w:t xml:space="preserve"> </w:t>
      </w:r>
      <w:r w:rsidRPr="00B56A5B">
        <w:t>1</w:t>
      </w:r>
      <w:r w:rsidR="0080216F" w:rsidRPr="00B56A5B">
        <w:t>7</w:t>
      </w:r>
      <w:r w:rsidRPr="00B56A5B">
        <w:t xml:space="preserve"> age range that are unable to live with their natural</w:t>
      </w:r>
      <w:r w:rsidRPr="00B56A5B">
        <w:rPr>
          <w:spacing w:val="1"/>
        </w:rPr>
        <w:t xml:space="preserve"> </w:t>
      </w:r>
      <w:r w:rsidRPr="00B56A5B">
        <w:t>parents for a wide variety of reasons and consequently are brought into care. The children will go</w:t>
      </w:r>
      <w:r w:rsidRPr="00B56A5B">
        <w:rPr>
          <w:spacing w:val="1"/>
        </w:rPr>
        <w:t xml:space="preserve"> </w:t>
      </w:r>
      <w:r w:rsidRPr="00B56A5B">
        <w:t>through a screening process to assess the suitability</w:t>
      </w:r>
      <w:r>
        <w:t xml:space="preserve"> of the placement and children with low-risk factor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special needs</w:t>
      </w:r>
      <w:r>
        <w:rPr>
          <w:spacing w:val="-1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requirement packages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property.</w:t>
      </w:r>
    </w:p>
    <w:p w14:paraId="4144371B" w14:textId="77777777" w:rsidR="00115AD4" w:rsidRDefault="00115AD4">
      <w:pPr>
        <w:pStyle w:val="BodyText"/>
        <w:spacing w:before="4"/>
        <w:rPr>
          <w:sz w:val="17"/>
        </w:rPr>
      </w:pPr>
    </w:p>
    <w:p w14:paraId="7102E584" w14:textId="77777777" w:rsidR="00115AD4" w:rsidRDefault="00074B5E">
      <w:pPr>
        <w:pStyle w:val="BodyText"/>
        <w:ind w:left="140"/>
        <w:jc w:val="both"/>
      </w:pP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carers.</w:t>
      </w:r>
    </w:p>
    <w:p w14:paraId="172BE993" w14:textId="77777777" w:rsidR="00115AD4" w:rsidRDefault="00115AD4">
      <w:pPr>
        <w:pStyle w:val="BodyText"/>
        <w:spacing w:before="3"/>
      </w:pPr>
    </w:p>
    <w:p w14:paraId="0AAC602E" w14:textId="5029407A" w:rsidR="00115AD4" w:rsidRDefault="00074B5E">
      <w:pPr>
        <w:pStyle w:val="BodyText"/>
        <w:spacing w:before="1" w:line="278" w:lineRule="auto"/>
        <w:ind w:left="140" w:right="132"/>
        <w:jc w:val="both"/>
      </w:pPr>
      <w:r>
        <w:t>The exterior and interior of the building will remain unchanged with improvements to the external</w:t>
      </w:r>
      <w:r>
        <w:rPr>
          <w:spacing w:val="1"/>
        </w:rPr>
        <w:t xml:space="preserve"> </w:t>
      </w:r>
      <w:r>
        <w:t>landscape</w:t>
      </w:r>
      <w:r>
        <w:rPr>
          <w:spacing w:val="-2"/>
        </w:rPr>
        <w:t xml:space="preserve"> </w:t>
      </w:r>
      <w:r>
        <w:t>areas.</w:t>
      </w:r>
    </w:p>
    <w:p w14:paraId="11F28BE5" w14:textId="77777777" w:rsidR="00115AD4" w:rsidRDefault="00115AD4">
      <w:pPr>
        <w:pStyle w:val="BodyText"/>
        <w:rPr>
          <w:sz w:val="17"/>
        </w:rPr>
      </w:pPr>
    </w:p>
    <w:p w14:paraId="50C579DD" w14:textId="7853B01E" w:rsidR="00115AD4" w:rsidRDefault="00074B5E">
      <w:pPr>
        <w:pStyle w:val="BodyText"/>
        <w:spacing w:line="276" w:lineRule="auto"/>
        <w:ind w:left="140" w:right="133"/>
        <w:jc w:val="both"/>
      </w:pPr>
      <w:r w:rsidRPr="00BB0FAE">
        <w:t>The property is in a sustainable location, and we estimate that the trip volume will not be</w:t>
      </w:r>
      <w:r w:rsidRPr="00BB0FAE">
        <w:rPr>
          <w:spacing w:val="1"/>
        </w:rPr>
        <w:t xml:space="preserve"> </w:t>
      </w:r>
      <w:r w:rsidRPr="00BB0FAE">
        <w:t xml:space="preserve">increased in comparison with a family home with 2 parents and </w:t>
      </w:r>
      <w:r w:rsidR="00BB0FAE" w:rsidRPr="00BB0FAE">
        <w:t xml:space="preserve">2 </w:t>
      </w:r>
      <w:r w:rsidRPr="00BB0FAE">
        <w:t>children. We have compared the</w:t>
      </w:r>
      <w:r w:rsidRPr="00BB0FAE">
        <w:rPr>
          <w:spacing w:val="1"/>
        </w:rPr>
        <w:t xml:space="preserve"> </w:t>
      </w:r>
      <w:r w:rsidRPr="00BB0FAE">
        <w:t>following</w:t>
      </w:r>
      <w:r w:rsidRPr="00BB0FAE">
        <w:rPr>
          <w:spacing w:val="-2"/>
        </w:rPr>
        <w:t xml:space="preserve"> </w:t>
      </w:r>
      <w:r w:rsidRPr="00BB0FAE">
        <w:t>scenarios</w:t>
      </w:r>
      <w:r w:rsidRPr="00BB0FAE">
        <w:rPr>
          <w:spacing w:val="-1"/>
        </w:rPr>
        <w:t xml:space="preserve"> </w:t>
      </w:r>
      <w:r w:rsidRPr="00BB0FAE">
        <w:t>comparison</w:t>
      </w:r>
      <w:r w:rsidRPr="00BB0FAE">
        <w:rPr>
          <w:spacing w:val="-2"/>
        </w:rPr>
        <w:t xml:space="preserve"> </w:t>
      </w:r>
      <w:r w:rsidRPr="00BB0FAE">
        <w:t>considering</w:t>
      </w:r>
      <w:r w:rsidRPr="00BB0FAE">
        <w:rPr>
          <w:spacing w:val="-2"/>
        </w:rPr>
        <w:t xml:space="preserve"> </w:t>
      </w:r>
      <w:r w:rsidRPr="00BB0FAE">
        <w:t>that</w:t>
      </w:r>
      <w:r w:rsidRPr="00BB0FAE">
        <w:rPr>
          <w:spacing w:val="-2"/>
        </w:rPr>
        <w:t xml:space="preserve"> </w:t>
      </w:r>
      <w:r w:rsidRPr="00BB0FAE">
        <w:t>the</w:t>
      </w:r>
      <w:r w:rsidRPr="00BB0FAE">
        <w:rPr>
          <w:spacing w:val="-2"/>
        </w:rPr>
        <w:t xml:space="preserve"> </w:t>
      </w:r>
      <w:r w:rsidRPr="00BB0FAE">
        <w:t>school is</w:t>
      </w:r>
      <w:r w:rsidRPr="00BB0FAE">
        <w:rPr>
          <w:spacing w:val="-1"/>
        </w:rPr>
        <w:t xml:space="preserve"> </w:t>
      </w:r>
      <w:r w:rsidRPr="00BB0FAE">
        <w:t>in</w:t>
      </w:r>
      <w:r w:rsidRPr="00BB0FAE">
        <w:rPr>
          <w:spacing w:val="-2"/>
        </w:rPr>
        <w:t xml:space="preserve"> </w:t>
      </w:r>
      <w:r w:rsidRPr="00BB0FAE">
        <w:t>a</w:t>
      </w:r>
      <w:r w:rsidRPr="00BB0FAE">
        <w:rPr>
          <w:spacing w:val="-2"/>
        </w:rPr>
        <w:t xml:space="preserve"> </w:t>
      </w:r>
      <w:r w:rsidRPr="00BB0FAE">
        <w:t>walking distance:</w:t>
      </w:r>
    </w:p>
    <w:p w14:paraId="42E0FFEE" w14:textId="77777777" w:rsidR="00115AD4" w:rsidRDefault="00115AD4">
      <w:pPr>
        <w:pStyle w:val="BodyText"/>
        <w:spacing w:before="5"/>
        <w:rPr>
          <w:sz w:val="17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545"/>
        <w:gridCol w:w="3401"/>
      </w:tblGrid>
      <w:tr w:rsidR="00115AD4" w14:paraId="6D10EF70" w14:textId="77777777">
        <w:trPr>
          <w:trHeight w:val="229"/>
        </w:trPr>
        <w:tc>
          <w:tcPr>
            <w:tcW w:w="1843" w:type="dxa"/>
          </w:tcPr>
          <w:p w14:paraId="4CC735D6" w14:textId="77777777" w:rsidR="00115AD4" w:rsidRDefault="00074B5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</w:p>
        </w:tc>
        <w:tc>
          <w:tcPr>
            <w:tcW w:w="3545" w:type="dxa"/>
          </w:tcPr>
          <w:p w14:paraId="11692D8F" w14:textId="77777777" w:rsidR="00115AD4" w:rsidRDefault="00074B5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Scenario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</w:p>
        </w:tc>
        <w:tc>
          <w:tcPr>
            <w:tcW w:w="3401" w:type="dxa"/>
          </w:tcPr>
          <w:p w14:paraId="0B058020" w14:textId="77777777" w:rsidR="00115AD4" w:rsidRDefault="00074B5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Scenario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</w:p>
        </w:tc>
      </w:tr>
      <w:tr w:rsidR="00115AD4" w14:paraId="670E9EB1" w14:textId="77777777">
        <w:trPr>
          <w:trHeight w:val="229"/>
        </w:trPr>
        <w:tc>
          <w:tcPr>
            <w:tcW w:w="1843" w:type="dxa"/>
          </w:tcPr>
          <w:p w14:paraId="3DBE9526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8:00</w:t>
            </w:r>
          </w:p>
        </w:tc>
        <w:tc>
          <w:tcPr>
            <w:tcW w:w="3545" w:type="dxa"/>
          </w:tcPr>
          <w:p w14:paraId="536C9737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  <w:tc>
          <w:tcPr>
            <w:tcW w:w="3401" w:type="dxa"/>
          </w:tcPr>
          <w:p w14:paraId="07F1EC9B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shift: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</w:tr>
      <w:tr w:rsidR="00115AD4" w14:paraId="4A40482F" w14:textId="77777777">
        <w:trPr>
          <w:trHeight w:val="229"/>
        </w:trPr>
        <w:tc>
          <w:tcPr>
            <w:tcW w:w="1843" w:type="dxa"/>
          </w:tcPr>
          <w:p w14:paraId="36EAE8D5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18:00</w:t>
            </w:r>
          </w:p>
        </w:tc>
        <w:tc>
          <w:tcPr>
            <w:tcW w:w="3545" w:type="dxa"/>
          </w:tcPr>
          <w:p w14:paraId="6CF308DF" w14:textId="3320F875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  <w:tc>
          <w:tcPr>
            <w:tcW w:w="3401" w:type="dxa"/>
          </w:tcPr>
          <w:p w14:paraId="42A83684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shift: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</w:tr>
      <w:tr w:rsidR="00115AD4" w14:paraId="65B149C1" w14:textId="77777777">
        <w:trPr>
          <w:trHeight w:val="229"/>
        </w:trPr>
        <w:tc>
          <w:tcPr>
            <w:tcW w:w="1843" w:type="dxa"/>
          </w:tcPr>
          <w:p w14:paraId="1F1E11F0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  <w:tc>
          <w:tcPr>
            <w:tcW w:w="3545" w:type="dxa"/>
          </w:tcPr>
          <w:p w14:paraId="5FA2D603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  <w:tc>
          <w:tcPr>
            <w:tcW w:w="3401" w:type="dxa"/>
          </w:tcPr>
          <w:p w14:paraId="04F92947" w14:textId="77777777" w:rsidR="00115AD4" w:rsidRDefault="000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</w:tr>
      <w:tr w:rsidR="00115AD4" w14:paraId="417DB473" w14:textId="77777777">
        <w:trPr>
          <w:trHeight w:val="229"/>
        </w:trPr>
        <w:tc>
          <w:tcPr>
            <w:tcW w:w="1843" w:type="dxa"/>
          </w:tcPr>
          <w:p w14:paraId="5D675D75" w14:textId="77777777" w:rsidR="00115AD4" w:rsidRDefault="00074B5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trips</w:t>
            </w:r>
          </w:p>
        </w:tc>
        <w:tc>
          <w:tcPr>
            <w:tcW w:w="3545" w:type="dxa"/>
          </w:tcPr>
          <w:p w14:paraId="6179445E" w14:textId="77777777" w:rsidR="00115AD4" w:rsidRDefault="00074B5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trips</w:t>
            </w:r>
          </w:p>
        </w:tc>
        <w:tc>
          <w:tcPr>
            <w:tcW w:w="3401" w:type="dxa"/>
          </w:tcPr>
          <w:p w14:paraId="0440B573" w14:textId="77777777" w:rsidR="00115AD4" w:rsidRDefault="00074B5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trips</w:t>
            </w:r>
          </w:p>
        </w:tc>
      </w:tr>
    </w:tbl>
    <w:p w14:paraId="1B0AD448" w14:textId="77777777" w:rsidR="00BB0FAE" w:rsidRDefault="00BB0FAE">
      <w:pPr>
        <w:pStyle w:val="BodyText"/>
        <w:ind w:left="139"/>
        <w:jc w:val="both"/>
      </w:pPr>
    </w:p>
    <w:p w14:paraId="0E80780C" w14:textId="3D986942" w:rsidR="00115AD4" w:rsidRDefault="00074B5E">
      <w:pPr>
        <w:pStyle w:val="BodyText"/>
        <w:ind w:left="139"/>
        <w:jc w:val="both"/>
      </w:pPr>
      <w:r>
        <w:t>Therefore,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noise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disturbance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adjoining</w:t>
      </w:r>
      <w:r>
        <w:rPr>
          <w:spacing w:val="-4"/>
        </w:rPr>
        <w:t xml:space="preserve"> </w:t>
      </w:r>
      <w:r>
        <w:t>properties.</w:t>
      </w:r>
    </w:p>
    <w:p w14:paraId="718A16C9" w14:textId="77777777" w:rsidR="00115AD4" w:rsidRDefault="00115AD4">
      <w:pPr>
        <w:jc w:val="both"/>
        <w:sectPr w:rsidR="00115AD4">
          <w:pgSz w:w="11900" w:h="16840"/>
          <w:pgMar w:top="1400" w:right="1300" w:bottom="1340" w:left="1300" w:header="0" w:footer="1158" w:gutter="0"/>
          <w:cols w:space="720"/>
        </w:sectPr>
      </w:pPr>
    </w:p>
    <w:p w14:paraId="59990039" w14:textId="4D181F3A" w:rsidR="00115AD4" w:rsidRDefault="00AE1FE3">
      <w:pPr>
        <w:pStyle w:val="Heading1"/>
        <w:spacing w:before="8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4B6CE979" wp14:editId="23E2C123">
                <wp:simplePos x="0" y="0"/>
                <wp:positionH relativeFrom="page">
                  <wp:posOffset>895985</wp:posOffset>
                </wp:positionH>
                <wp:positionV relativeFrom="paragraph">
                  <wp:posOffset>303530</wp:posOffset>
                </wp:positionV>
                <wp:extent cx="5768340" cy="12065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206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3B198" id="Rectangle 3" o:spid="_x0000_s1026" style="position:absolute;margin-left:70.55pt;margin-top:23.9pt;width:454.2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" fillcolor="#7e7e7e" stroked="f">
                <w10:wrap type="topAndBottom" anchorx="page"/>
              </v:rect>
            </w:pict>
          </mc:Fallback>
        </mc:AlternateContent>
      </w:r>
      <w:r w:rsidR="00074B5E">
        <w:rPr>
          <w:color w:val="1E487C"/>
        </w:rPr>
        <w:t>Planning</w:t>
      </w:r>
      <w:r w:rsidR="00074B5E">
        <w:rPr>
          <w:color w:val="1E487C"/>
          <w:spacing w:val="-3"/>
        </w:rPr>
        <w:t xml:space="preserve"> </w:t>
      </w:r>
      <w:r w:rsidR="00074B5E">
        <w:rPr>
          <w:color w:val="1E487C"/>
        </w:rPr>
        <w:t>History</w:t>
      </w:r>
      <w:r w:rsidR="00074B5E">
        <w:rPr>
          <w:color w:val="1E487C"/>
          <w:spacing w:val="-3"/>
        </w:rPr>
        <w:t xml:space="preserve"> </w:t>
      </w:r>
      <w:r w:rsidR="00074B5E">
        <w:rPr>
          <w:color w:val="1E487C"/>
        </w:rPr>
        <w:t>and</w:t>
      </w:r>
      <w:r w:rsidR="00074B5E">
        <w:rPr>
          <w:color w:val="1E487C"/>
          <w:spacing w:val="-2"/>
        </w:rPr>
        <w:t xml:space="preserve"> </w:t>
      </w:r>
      <w:r w:rsidR="00074B5E">
        <w:rPr>
          <w:color w:val="1E487C"/>
        </w:rPr>
        <w:t>Policy</w:t>
      </w:r>
    </w:p>
    <w:p w14:paraId="5DAA776D" w14:textId="77777777" w:rsidR="00115AD4" w:rsidRDefault="00115AD4">
      <w:pPr>
        <w:pStyle w:val="BodyText"/>
        <w:rPr>
          <w:rFonts w:ascii="Cambria"/>
          <w:b/>
        </w:rPr>
      </w:pPr>
    </w:p>
    <w:p w14:paraId="6FB47FF0" w14:textId="77777777" w:rsidR="00115AD4" w:rsidRDefault="00115AD4">
      <w:pPr>
        <w:pStyle w:val="BodyText"/>
        <w:rPr>
          <w:rFonts w:ascii="Cambria"/>
          <w:b/>
          <w:sz w:val="17"/>
        </w:rPr>
      </w:pPr>
    </w:p>
    <w:p w14:paraId="0697E6AD" w14:textId="77777777" w:rsidR="00065643" w:rsidRDefault="00074B5E" w:rsidP="00065643">
      <w:pPr>
        <w:pStyle w:val="BodyText"/>
        <w:spacing w:line="278" w:lineRule="auto"/>
        <w:ind w:left="139" w:right="132"/>
        <w:jc w:val="both"/>
      </w:pPr>
      <w:r>
        <w:t xml:space="preserve">A search of </w:t>
      </w:r>
      <w:r w:rsidR="00BB0FAE">
        <w:t xml:space="preserve">London Borough of </w:t>
      </w:r>
      <w:r w:rsidR="00BB0FAE" w:rsidRPr="00065643">
        <w:t>Hillingdon</w:t>
      </w:r>
      <w:r w:rsidRPr="00065643">
        <w:t xml:space="preserve">’s website </w:t>
      </w:r>
      <w:r w:rsidR="00065643" w:rsidRPr="00065643">
        <w:t>has not yielded any results relating to planning permission on this site.</w:t>
      </w:r>
    </w:p>
    <w:p w14:paraId="4C0D00DF" w14:textId="77777777" w:rsidR="00115AD4" w:rsidRDefault="00115AD4">
      <w:pPr>
        <w:pStyle w:val="BodyText"/>
        <w:spacing w:before="6"/>
      </w:pPr>
    </w:p>
    <w:p w14:paraId="517BC000" w14:textId="77777777" w:rsidR="00115AD4" w:rsidRDefault="00074B5E">
      <w:pPr>
        <w:pStyle w:val="BodyText"/>
        <w:ind w:left="139"/>
        <w:jc w:val="both"/>
      </w:pP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greenbelt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building.</w:t>
      </w:r>
    </w:p>
    <w:p w14:paraId="1381AF46" w14:textId="77777777" w:rsidR="00115AD4" w:rsidRDefault="00115AD4">
      <w:pPr>
        <w:pStyle w:val="BodyText"/>
        <w:spacing w:before="5"/>
      </w:pPr>
    </w:p>
    <w:p w14:paraId="712DB9CA" w14:textId="77777777" w:rsidR="00115AD4" w:rsidRDefault="00074B5E">
      <w:pPr>
        <w:pStyle w:val="BodyText"/>
        <w:spacing w:line="276" w:lineRule="auto"/>
        <w:ind w:left="139" w:right="133"/>
        <w:jc w:val="both"/>
      </w:pPr>
      <w:r>
        <w:t>There are also no Tree Preservation Order’s (TPO), or SSSI’s in or around the curtilage of the</w:t>
      </w:r>
      <w:r>
        <w:rPr>
          <w:spacing w:val="1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site.</w:t>
      </w:r>
    </w:p>
    <w:p w14:paraId="023D5E6B" w14:textId="77777777" w:rsidR="00115AD4" w:rsidRDefault="00115AD4">
      <w:pPr>
        <w:pStyle w:val="BodyText"/>
      </w:pPr>
    </w:p>
    <w:p w14:paraId="075BCEDF" w14:textId="77777777" w:rsidR="00115AD4" w:rsidRDefault="00115AD4">
      <w:pPr>
        <w:pStyle w:val="BodyText"/>
      </w:pPr>
    </w:p>
    <w:p w14:paraId="10F8852D" w14:textId="77777777" w:rsidR="00115AD4" w:rsidRDefault="00074B5E">
      <w:pPr>
        <w:pStyle w:val="Heading2"/>
      </w:pPr>
      <w:r>
        <w:t>National</w:t>
      </w:r>
      <w:r>
        <w:rPr>
          <w:spacing w:val="-6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Framework</w:t>
      </w:r>
    </w:p>
    <w:p w14:paraId="2919D6E8" w14:textId="77777777" w:rsidR="00115AD4" w:rsidRDefault="00115AD4">
      <w:pPr>
        <w:pStyle w:val="BodyText"/>
        <w:spacing w:before="5"/>
        <w:rPr>
          <w:rFonts w:ascii="Arial"/>
          <w:b/>
        </w:rPr>
      </w:pPr>
    </w:p>
    <w:p w14:paraId="5F5647AA" w14:textId="77777777" w:rsidR="00115AD4" w:rsidRDefault="00074B5E">
      <w:pPr>
        <w:pStyle w:val="BodyText"/>
        <w:spacing w:line="276" w:lineRule="auto"/>
        <w:ind w:left="139" w:right="134"/>
        <w:jc w:val="both"/>
      </w:pPr>
      <w:r>
        <w:t>The National Planning Policy Framework (“NPPF”) (July 2021) states in para.8 that there is a need for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roles,</w:t>
      </w:r>
      <w:r>
        <w:rPr>
          <w:spacing w:val="1"/>
        </w:rPr>
        <w:t xml:space="preserve"> </w:t>
      </w:r>
      <w:r>
        <w:t>including:</w:t>
      </w:r>
    </w:p>
    <w:p w14:paraId="0C08263E" w14:textId="77777777" w:rsidR="00115AD4" w:rsidRDefault="00115AD4">
      <w:pPr>
        <w:pStyle w:val="BodyText"/>
        <w:spacing w:before="5"/>
        <w:rPr>
          <w:sz w:val="17"/>
        </w:rPr>
      </w:pPr>
    </w:p>
    <w:p w14:paraId="2FAFD810" w14:textId="77777777" w:rsidR="00115AD4" w:rsidRDefault="00074B5E">
      <w:pPr>
        <w:pStyle w:val="BodyText"/>
        <w:spacing w:before="1" w:line="276" w:lineRule="auto"/>
        <w:ind w:left="139" w:right="133"/>
        <w:jc w:val="both"/>
      </w:pPr>
      <w:r>
        <w:t>“a social objective – to support strong, vibrant and healthy communities, by ensuring that a sufficient</w:t>
      </w:r>
      <w:r>
        <w:rPr>
          <w:spacing w:val="1"/>
        </w:rPr>
        <w:t xml:space="preserve"> </w:t>
      </w:r>
      <w:r>
        <w:t>number and range of homes can be provided to meet the needs of present and future generations;</w:t>
      </w:r>
      <w:r>
        <w:rPr>
          <w:spacing w:val="1"/>
        </w:rPr>
        <w:t xml:space="preserve"> </w:t>
      </w:r>
      <w:r>
        <w:t>and by fostering well-designed, beautiful and safe places, with accessible services and open spaces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communities’</w:t>
      </w:r>
      <w:r>
        <w:rPr>
          <w:spacing w:val="-4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well-being”.</w:t>
      </w:r>
    </w:p>
    <w:p w14:paraId="0800B8DB" w14:textId="77777777" w:rsidR="00115AD4" w:rsidRDefault="00115AD4">
      <w:pPr>
        <w:pStyle w:val="BodyText"/>
        <w:spacing w:before="4"/>
        <w:rPr>
          <w:sz w:val="17"/>
        </w:rPr>
      </w:pPr>
    </w:p>
    <w:p w14:paraId="1EC05146" w14:textId="38AEEDF4" w:rsidR="00115AD4" w:rsidRDefault="00074B5E">
      <w:pPr>
        <w:pStyle w:val="BodyText"/>
        <w:spacing w:line="276" w:lineRule="auto"/>
        <w:ind w:left="139" w:right="131"/>
        <w:jc w:val="both"/>
      </w:pPr>
      <w:r>
        <w:t>This proposal would provide a much-needed facility to meet a community need to protect and provide</w:t>
      </w:r>
      <w:r>
        <w:rPr>
          <w:spacing w:val="1"/>
        </w:rPr>
        <w:t xml:space="preserve"> </w:t>
      </w:r>
      <w:r>
        <w:t>for children requiring a home. The proposed home is in an area which is appropriate for the</w:t>
      </w:r>
      <w:r>
        <w:rPr>
          <w:spacing w:val="1"/>
        </w:rPr>
        <w:t xml:space="preserve"> </w:t>
      </w:r>
      <w:r>
        <w:t>proposed use and will provide a facility that will reflect a local community needs and which will support the health,</w:t>
      </w:r>
      <w:r>
        <w:rPr>
          <w:spacing w:val="-2"/>
        </w:rPr>
        <w:t xml:space="preserve"> </w:t>
      </w:r>
      <w:r>
        <w:t>social and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well-being of</w:t>
      </w:r>
      <w:r>
        <w:rPr>
          <w:spacing w:val="-2"/>
        </w:rPr>
        <w:t xml:space="preserve"> </w:t>
      </w:r>
      <w:r>
        <w:t>a more</w:t>
      </w:r>
      <w:r>
        <w:rPr>
          <w:spacing w:val="1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community.</w:t>
      </w:r>
    </w:p>
    <w:p w14:paraId="52FAA83F" w14:textId="77777777" w:rsidR="00115AD4" w:rsidRDefault="00115AD4">
      <w:pPr>
        <w:pStyle w:val="BodyText"/>
        <w:spacing w:before="4"/>
        <w:rPr>
          <w:sz w:val="17"/>
        </w:rPr>
      </w:pPr>
    </w:p>
    <w:p w14:paraId="75154D1A" w14:textId="77777777" w:rsidR="00115AD4" w:rsidRDefault="00074B5E">
      <w:pPr>
        <w:pStyle w:val="BodyText"/>
        <w:spacing w:line="276" w:lineRule="auto"/>
        <w:ind w:left="139" w:right="133"/>
        <w:jc w:val="both"/>
      </w:pPr>
      <w:r>
        <w:t>At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boosting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homes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accommodation to meet the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 groups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requirements.</w:t>
      </w:r>
    </w:p>
    <w:p w14:paraId="4D3BE4F1" w14:textId="77777777" w:rsidR="00115AD4" w:rsidRDefault="00115AD4">
      <w:pPr>
        <w:pStyle w:val="BodyText"/>
        <w:spacing w:before="5"/>
        <w:rPr>
          <w:sz w:val="17"/>
        </w:rPr>
      </w:pPr>
    </w:p>
    <w:p w14:paraId="0DCACD31" w14:textId="41D2455A" w:rsidR="00115AD4" w:rsidRDefault="00074B5E">
      <w:pPr>
        <w:pStyle w:val="BodyText"/>
        <w:spacing w:line="276" w:lineRule="auto"/>
        <w:ind w:left="139" w:right="133"/>
        <w:jc w:val="both"/>
      </w:pPr>
      <w:r>
        <w:t xml:space="preserve">Section 8 of the Framework, Promoting Healthy Communities, sets out Government Policy </w:t>
      </w:r>
      <w:proofErr w:type="gramStart"/>
      <w:r>
        <w:t>in regard to</w:t>
      </w:r>
      <w:proofErr w:type="gramEnd"/>
      <w:r>
        <w:t xml:space="preserve"> this form of proposal. Paragraph 92 states that the planning system can play an important role in</w:t>
      </w:r>
      <w:r>
        <w:rPr>
          <w:spacing w:val="1"/>
        </w:rPr>
        <w:t xml:space="preserve"> </w:t>
      </w:r>
      <w:r>
        <w:t>facilitating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healthy, inclusive</w:t>
      </w:r>
      <w:r>
        <w:rPr>
          <w:spacing w:val="-1"/>
        </w:rPr>
        <w:t xml:space="preserve"> </w:t>
      </w:r>
      <w:r>
        <w:t>communities.</w:t>
      </w:r>
    </w:p>
    <w:p w14:paraId="382E89E6" w14:textId="77777777" w:rsidR="00115AD4" w:rsidRDefault="00074B5E">
      <w:pPr>
        <w:pStyle w:val="BodyText"/>
        <w:spacing w:line="276" w:lineRule="auto"/>
        <w:ind w:left="139" w:right="130"/>
        <w:jc w:val="both"/>
      </w:pPr>
      <w:r>
        <w:t>This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vulnerable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contribute to creating a healthy, inclusive community and play an invaluable role in providing these</w:t>
      </w:r>
      <w:r>
        <w:rPr>
          <w:spacing w:val="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life as</w:t>
      </w:r>
      <w:r>
        <w:rPr>
          <w:spacing w:val="-2"/>
        </w:rPr>
        <w:t xml:space="preserve"> </w:t>
      </w:r>
      <w:r>
        <w:t>close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 reasonably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expect.</w:t>
      </w:r>
    </w:p>
    <w:p w14:paraId="6C6CFFC3" w14:textId="77777777" w:rsidR="00115AD4" w:rsidRDefault="00115AD4">
      <w:pPr>
        <w:pStyle w:val="BodyText"/>
      </w:pPr>
    </w:p>
    <w:p w14:paraId="2C9CD96C" w14:textId="77777777" w:rsidR="00115AD4" w:rsidRDefault="00115AD4">
      <w:pPr>
        <w:pStyle w:val="BodyText"/>
        <w:spacing w:before="3"/>
      </w:pPr>
    </w:p>
    <w:p w14:paraId="184DC832" w14:textId="77777777" w:rsidR="00115AD4" w:rsidRDefault="00074B5E">
      <w:pPr>
        <w:pStyle w:val="BodyText"/>
        <w:spacing w:line="276" w:lineRule="auto"/>
        <w:ind w:left="139" w:right="133" w:firstLine="55"/>
        <w:jc w:val="both"/>
      </w:pPr>
      <w:r>
        <w:t>Paragraph 11 establishes a presumption in favour of the grant of planning permission for sustainable</w:t>
      </w:r>
      <w:r>
        <w:rPr>
          <w:spacing w:val="1"/>
        </w:rPr>
        <w:t xml:space="preserve"> </w:t>
      </w:r>
      <w:r>
        <w:t>development that</w:t>
      </w:r>
      <w:r>
        <w:rPr>
          <w:spacing w:val="1"/>
        </w:rPr>
        <w:t xml:space="preserve"> </w:t>
      </w:r>
      <w:r>
        <w:t>accords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plan.</w:t>
      </w:r>
    </w:p>
    <w:p w14:paraId="7B05F656" w14:textId="77777777" w:rsidR="00115AD4" w:rsidRDefault="00115AD4">
      <w:pPr>
        <w:pStyle w:val="BodyText"/>
        <w:spacing w:before="5"/>
        <w:rPr>
          <w:sz w:val="17"/>
        </w:rPr>
      </w:pPr>
    </w:p>
    <w:p w14:paraId="2EC828B8" w14:textId="77777777" w:rsidR="00115AD4" w:rsidRDefault="00074B5E">
      <w:pPr>
        <w:pStyle w:val="BodyText"/>
        <w:spacing w:line="276" w:lineRule="auto"/>
        <w:ind w:left="139" w:right="133" w:hanging="1"/>
        <w:jc w:val="both"/>
      </w:pPr>
      <w:r w:rsidRPr="00065643">
        <w:t>The development plan highlights</w:t>
      </w:r>
      <w:r w:rsidRPr="00065643">
        <w:rPr>
          <w:spacing w:val="55"/>
        </w:rPr>
        <w:t xml:space="preserve"> </w:t>
      </w:r>
      <w:r w:rsidRPr="00065643">
        <w:t>in Paragraph 62 that “the size, type and tenure of housing needed</w:t>
      </w:r>
      <w:r w:rsidRPr="00065643">
        <w:rPr>
          <w:spacing w:val="1"/>
        </w:rPr>
        <w:t xml:space="preserve"> </w:t>
      </w:r>
      <w:r w:rsidRPr="00065643">
        <w:t>for different groups in the community should be assessed and reflected in planning policies (including,</w:t>
      </w:r>
      <w:r w:rsidRPr="00065643">
        <w:rPr>
          <w:spacing w:val="-53"/>
        </w:rPr>
        <w:t xml:space="preserve"> </w:t>
      </w:r>
      <w:r w:rsidRPr="00065643">
        <w:t>but not limited to, those who require affordable housing, families with children, older people, students,</w:t>
      </w:r>
      <w:r w:rsidRPr="00065643">
        <w:rPr>
          <w:spacing w:val="1"/>
        </w:rPr>
        <w:t xml:space="preserve"> </w:t>
      </w:r>
      <w:r w:rsidRPr="00065643">
        <w:t>people with disabilities, service families, travellers, people who rent their homes and people wishing to</w:t>
      </w:r>
      <w:r w:rsidRPr="00065643">
        <w:rPr>
          <w:spacing w:val="-53"/>
        </w:rPr>
        <w:t xml:space="preserve"> </w:t>
      </w:r>
      <w:r w:rsidRPr="00065643">
        <w:t>commission</w:t>
      </w:r>
      <w:r w:rsidRPr="00065643">
        <w:rPr>
          <w:spacing w:val="-2"/>
        </w:rPr>
        <w:t xml:space="preserve"> </w:t>
      </w:r>
      <w:r w:rsidRPr="00065643">
        <w:t>or</w:t>
      </w:r>
      <w:r w:rsidRPr="00065643">
        <w:rPr>
          <w:spacing w:val="2"/>
        </w:rPr>
        <w:t xml:space="preserve"> </w:t>
      </w:r>
      <w:r w:rsidRPr="00065643">
        <w:t>build</w:t>
      </w:r>
      <w:r w:rsidRPr="00065643">
        <w:rPr>
          <w:spacing w:val="1"/>
        </w:rPr>
        <w:t xml:space="preserve"> </w:t>
      </w:r>
      <w:r w:rsidRPr="00065643">
        <w:t>their own</w:t>
      </w:r>
      <w:r w:rsidRPr="00065643">
        <w:rPr>
          <w:spacing w:val="-1"/>
        </w:rPr>
        <w:t xml:space="preserve"> </w:t>
      </w:r>
      <w:r w:rsidRPr="00065643">
        <w:t>homes).”</w:t>
      </w:r>
    </w:p>
    <w:p w14:paraId="4FCEEED6" w14:textId="77777777" w:rsidR="00115AD4" w:rsidRDefault="00115AD4">
      <w:pPr>
        <w:spacing w:line="276" w:lineRule="auto"/>
        <w:jc w:val="both"/>
        <w:sectPr w:rsidR="00115AD4">
          <w:pgSz w:w="11900" w:h="16840"/>
          <w:pgMar w:top="1360" w:right="1300" w:bottom="1340" w:left="1300" w:header="0" w:footer="1158" w:gutter="0"/>
          <w:cols w:space="720"/>
        </w:sectPr>
      </w:pPr>
    </w:p>
    <w:p w14:paraId="50AD7955" w14:textId="77777777" w:rsidR="00115AD4" w:rsidRDefault="00074B5E">
      <w:pPr>
        <w:pStyle w:val="Heading2"/>
        <w:spacing w:before="39"/>
      </w:pPr>
      <w:r>
        <w:lastRenderedPageBreak/>
        <w:t>Local</w:t>
      </w:r>
      <w:r>
        <w:rPr>
          <w:spacing w:val="-5"/>
        </w:rPr>
        <w:t xml:space="preserve"> </w:t>
      </w:r>
      <w:r>
        <w:t>Plan</w:t>
      </w:r>
    </w:p>
    <w:p w14:paraId="2A1499CE" w14:textId="77777777" w:rsidR="00115AD4" w:rsidRDefault="00115AD4">
      <w:pPr>
        <w:pStyle w:val="BodyText"/>
        <w:spacing w:before="6"/>
        <w:rPr>
          <w:rFonts w:ascii="Arial"/>
          <w:b/>
        </w:rPr>
      </w:pPr>
    </w:p>
    <w:p w14:paraId="735D4B33" w14:textId="1B011E2F" w:rsidR="00115AD4" w:rsidRPr="000D4360" w:rsidRDefault="00074B5E" w:rsidP="009A0D49">
      <w:pPr>
        <w:pStyle w:val="BodyText"/>
        <w:ind w:left="139" w:right="887"/>
        <w:jc w:val="both"/>
        <w:rPr>
          <w:rFonts w:ascii="ArialMT" w:eastAsiaTheme="minorHAnsi" w:hAnsi="ArialMT" w:cs="Arial-BoldMT"/>
          <w:lang w:val="en-GB"/>
        </w:rPr>
      </w:pPr>
      <w:r w:rsidRPr="000D4360">
        <w:rPr>
          <w:rFonts w:ascii="ArialMT" w:hAnsi="ArialMT"/>
        </w:rPr>
        <w:t xml:space="preserve">The application site falls under the </w:t>
      </w:r>
      <w:r w:rsidR="009A0D49" w:rsidRPr="000D4360">
        <w:rPr>
          <w:rFonts w:ascii="ArialMT" w:hAnsi="ArialMT"/>
        </w:rPr>
        <w:t>London Borough of Hillingdon (A vision for 2026, Local Plan: Part 1 – Strategic Policies, Adopted November 2012)</w:t>
      </w:r>
      <w:r w:rsidRPr="000D4360">
        <w:rPr>
          <w:rFonts w:ascii="ArialMT" w:hAnsi="ArialMT"/>
        </w:rPr>
        <w:t>.</w:t>
      </w:r>
      <w:r w:rsidRPr="000D4360">
        <w:rPr>
          <w:rFonts w:ascii="ArialMT" w:hAnsi="ArialMT"/>
          <w:spacing w:val="-54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-2"/>
        </w:rPr>
        <w:t xml:space="preserve"> </w:t>
      </w:r>
      <w:r w:rsidRPr="000D4360">
        <w:rPr>
          <w:rFonts w:ascii="ArialMT" w:hAnsi="ArialMT"/>
        </w:rPr>
        <w:t>vision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and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strategic</w:t>
      </w:r>
      <w:r w:rsidRPr="000D4360">
        <w:rPr>
          <w:rFonts w:ascii="ArialMT" w:hAnsi="ArialMT"/>
          <w:spacing w:val="3"/>
        </w:rPr>
        <w:t xml:space="preserve"> </w:t>
      </w:r>
      <w:r w:rsidRPr="000D4360">
        <w:rPr>
          <w:rFonts w:ascii="ArialMT" w:hAnsi="ArialMT"/>
        </w:rPr>
        <w:t>objectives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(6)</w:t>
      </w:r>
      <w:r w:rsidR="009A0D49" w:rsidRPr="000D4360">
        <w:rPr>
          <w:rFonts w:ascii="ArialMT" w:hAnsi="ArialMT"/>
        </w:rPr>
        <w:t xml:space="preserve"> - </w:t>
      </w:r>
      <w:r w:rsidR="009A0D49" w:rsidRPr="000D4360">
        <w:rPr>
          <w:rFonts w:ascii="ArialMT" w:eastAsiaTheme="minorHAnsi" w:hAnsi="ArialMT" w:cs="Arial-BoldMT"/>
          <w:lang w:val="en-GB"/>
        </w:rPr>
        <w:t>Implementation of Policy H2: how we will achieve this</w:t>
      </w:r>
      <w:r w:rsidR="009A0D49" w:rsidRPr="000D4360">
        <w:rPr>
          <w:rFonts w:ascii="ArialMT" w:eastAsiaTheme="minorHAnsi" w:hAnsi="ArialMT" w:cs="Arial-BoldMT"/>
          <w:lang w:val="en-GB"/>
        </w:rPr>
        <w:t>:</w:t>
      </w:r>
    </w:p>
    <w:p w14:paraId="14EFC479" w14:textId="77777777" w:rsidR="009A0D49" w:rsidRPr="000D4360" w:rsidRDefault="009A0D49" w:rsidP="009A0D49">
      <w:pPr>
        <w:pStyle w:val="BodyText"/>
        <w:ind w:left="139" w:right="887"/>
        <w:jc w:val="both"/>
        <w:rPr>
          <w:rFonts w:ascii="ArialMT" w:hAnsi="ArialMT"/>
        </w:rPr>
      </w:pPr>
    </w:p>
    <w:p w14:paraId="69490532" w14:textId="78214EBD" w:rsidR="009A0D49" w:rsidRPr="000D4360" w:rsidRDefault="009A0D49" w:rsidP="009A0D49">
      <w:pPr>
        <w:pStyle w:val="ListParagraph"/>
        <w:widowControl/>
        <w:numPr>
          <w:ilvl w:val="0"/>
          <w:numId w:val="2"/>
        </w:numPr>
        <w:tabs>
          <w:tab w:val="left" w:pos="860"/>
        </w:tabs>
        <w:adjustRightInd w:val="0"/>
        <w:spacing w:line="273" w:lineRule="auto"/>
        <w:ind w:right="133"/>
        <w:jc w:val="both"/>
        <w:rPr>
          <w:rFonts w:ascii="ArialMT" w:hAnsi="ArialMT"/>
          <w:sz w:val="20"/>
          <w:szCs w:val="20"/>
        </w:rPr>
      </w:pPr>
      <w:r w:rsidRPr="000D4360">
        <w:rPr>
          <w:rFonts w:ascii="ArialMT" w:eastAsiaTheme="minorHAnsi" w:hAnsi="ArialMT" w:cs="ArialMT"/>
          <w:sz w:val="20"/>
          <w:szCs w:val="20"/>
          <w:lang w:val="en-GB"/>
        </w:rPr>
        <w:t>Including sites in the Hillingdon Local Plan: Part 2- Site Specific Allocations Local</w:t>
      </w:r>
      <w:r w:rsidR="000D4360" w:rsidRPr="000D4360">
        <w:rPr>
          <w:rFonts w:ascii="ArialMT" w:eastAsiaTheme="minorHAnsi" w:hAnsi="ArialMT" w:cs="ArialMT"/>
          <w:sz w:val="20"/>
          <w:szCs w:val="20"/>
          <w:lang w:val="en-GB"/>
        </w:rPr>
        <w:t xml:space="preserve"> </w:t>
      </w:r>
      <w:r w:rsidRPr="000D4360">
        <w:rPr>
          <w:rFonts w:ascii="ArialMT" w:eastAsiaTheme="minorHAnsi" w:hAnsi="ArialMT" w:cs="ArialMT"/>
          <w:sz w:val="20"/>
          <w:szCs w:val="20"/>
          <w:lang w:val="en-GB"/>
        </w:rPr>
        <w:t>Development Document (LDD) from which a percentage of affordable housing will</w:t>
      </w:r>
      <w:r w:rsidR="000D4360" w:rsidRPr="000D4360">
        <w:rPr>
          <w:rFonts w:ascii="ArialMT" w:eastAsiaTheme="minorHAnsi" w:hAnsi="ArialMT" w:cs="ArialMT"/>
          <w:sz w:val="20"/>
          <w:szCs w:val="20"/>
          <w:lang w:val="en-GB"/>
        </w:rPr>
        <w:t xml:space="preserve"> </w:t>
      </w:r>
      <w:r w:rsidRPr="000D4360">
        <w:rPr>
          <w:rFonts w:ascii="ArialMT" w:eastAsiaTheme="minorHAnsi" w:hAnsi="ArialMT" w:cs="ArialMT"/>
          <w:sz w:val="20"/>
          <w:szCs w:val="20"/>
          <w:lang w:val="en-GB"/>
        </w:rPr>
        <w:t>be delivered; including specific sites for affordable and special needs housing</w:t>
      </w:r>
      <w:r w:rsidR="000D4360" w:rsidRPr="000D4360">
        <w:rPr>
          <w:rFonts w:ascii="ArialMT" w:eastAsiaTheme="minorHAnsi" w:hAnsi="ArialMT" w:cs="ArialMT"/>
          <w:sz w:val="20"/>
          <w:szCs w:val="20"/>
          <w:lang w:val="en-GB"/>
        </w:rPr>
        <w:t>.</w:t>
      </w:r>
    </w:p>
    <w:p w14:paraId="4270E80B" w14:textId="77777777" w:rsidR="00115AD4" w:rsidRPr="000D4360" w:rsidRDefault="00115AD4">
      <w:pPr>
        <w:pStyle w:val="BodyText"/>
        <w:spacing w:before="3"/>
        <w:rPr>
          <w:rFonts w:ascii="ArialMT" w:hAnsi="ArialMT"/>
        </w:rPr>
      </w:pPr>
    </w:p>
    <w:p w14:paraId="0082B70E" w14:textId="7F295358" w:rsidR="00115AD4" w:rsidRPr="000D4360" w:rsidRDefault="00074B5E">
      <w:pPr>
        <w:pStyle w:val="BodyText"/>
        <w:spacing w:line="276" w:lineRule="auto"/>
        <w:ind w:left="139" w:right="133"/>
        <w:jc w:val="both"/>
        <w:rPr>
          <w:rFonts w:ascii="ArialMT" w:hAnsi="ArialMT"/>
        </w:rPr>
      </w:pPr>
      <w:r w:rsidRPr="000D4360">
        <w:rPr>
          <w:rFonts w:ascii="ArialMT" w:hAnsi="ArialMT"/>
        </w:rPr>
        <w:t>There</w:t>
      </w:r>
      <w:r w:rsidRPr="000D4360">
        <w:rPr>
          <w:rFonts w:ascii="ArialMT" w:hAnsi="ArialMT"/>
          <w:spacing w:val="30"/>
        </w:rPr>
        <w:t xml:space="preserve"> </w:t>
      </w:r>
      <w:r w:rsidRPr="000D4360">
        <w:rPr>
          <w:rFonts w:ascii="ArialMT" w:hAnsi="ArialMT"/>
        </w:rPr>
        <w:t>is</w:t>
      </w:r>
      <w:r w:rsidRPr="000D4360">
        <w:rPr>
          <w:rFonts w:ascii="ArialMT" w:hAnsi="ArialMT"/>
          <w:spacing w:val="31"/>
        </w:rPr>
        <w:t xml:space="preserve"> </w:t>
      </w:r>
      <w:r w:rsidRPr="000D4360">
        <w:rPr>
          <w:rFonts w:ascii="ArialMT" w:hAnsi="ArialMT"/>
        </w:rPr>
        <w:t>no</w:t>
      </w:r>
      <w:r w:rsidRPr="000D4360">
        <w:rPr>
          <w:rFonts w:ascii="ArialMT" w:hAnsi="ArialMT"/>
          <w:spacing w:val="30"/>
        </w:rPr>
        <w:t xml:space="preserve"> </w:t>
      </w:r>
      <w:r w:rsidRPr="000D4360">
        <w:rPr>
          <w:rFonts w:ascii="ArialMT" w:hAnsi="ArialMT"/>
        </w:rPr>
        <w:t>specific</w:t>
      </w:r>
      <w:r w:rsidRPr="000D4360">
        <w:rPr>
          <w:rFonts w:ascii="ArialMT" w:hAnsi="ArialMT"/>
          <w:spacing w:val="31"/>
        </w:rPr>
        <w:t xml:space="preserve"> </w:t>
      </w:r>
      <w:r w:rsidRPr="000D4360">
        <w:rPr>
          <w:rFonts w:ascii="ArialMT" w:hAnsi="ArialMT"/>
        </w:rPr>
        <w:t>policy</w:t>
      </w:r>
      <w:r w:rsidRPr="000D4360">
        <w:rPr>
          <w:rFonts w:ascii="ArialMT" w:hAnsi="ArialMT"/>
          <w:spacing w:val="34"/>
        </w:rPr>
        <w:t xml:space="preserve"> </w:t>
      </w:r>
      <w:r w:rsidRPr="000D4360">
        <w:rPr>
          <w:rFonts w:ascii="ArialMT" w:hAnsi="ArialMT"/>
        </w:rPr>
        <w:t>within</w:t>
      </w:r>
      <w:r w:rsidRPr="000D4360">
        <w:rPr>
          <w:rFonts w:ascii="ArialMT" w:hAnsi="ArialMT"/>
          <w:spacing w:val="30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30"/>
        </w:rPr>
        <w:t xml:space="preserve"> </w:t>
      </w:r>
      <w:r w:rsidRPr="000D4360">
        <w:rPr>
          <w:rFonts w:ascii="ArialMT" w:hAnsi="ArialMT"/>
        </w:rPr>
        <w:t>saved</w:t>
      </w:r>
      <w:r w:rsidRPr="000D4360">
        <w:rPr>
          <w:rFonts w:ascii="ArialMT" w:hAnsi="ArialMT"/>
          <w:spacing w:val="32"/>
        </w:rPr>
        <w:t xml:space="preserve"> </w:t>
      </w:r>
      <w:r w:rsidRPr="000D4360">
        <w:rPr>
          <w:rFonts w:ascii="ArialMT" w:hAnsi="ArialMT"/>
        </w:rPr>
        <w:t>policies</w:t>
      </w:r>
      <w:r w:rsidRPr="000D4360">
        <w:rPr>
          <w:rFonts w:ascii="ArialMT" w:hAnsi="ArialMT"/>
          <w:spacing w:val="32"/>
        </w:rPr>
        <w:t xml:space="preserve"> </w:t>
      </w:r>
      <w:r w:rsidRPr="000D4360">
        <w:rPr>
          <w:rFonts w:ascii="ArialMT" w:hAnsi="ArialMT"/>
        </w:rPr>
        <w:t>of</w:t>
      </w:r>
      <w:r w:rsidRPr="000D4360">
        <w:rPr>
          <w:rFonts w:ascii="ArialMT" w:hAnsi="ArialMT"/>
          <w:spacing w:val="30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32"/>
        </w:rPr>
        <w:t xml:space="preserve"> </w:t>
      </w:r>
      <w:r w:rsidR="000D4360" w:rsidRPr="000D4360">
        <w:rPr>
          <w:rFonts w:ascii="ArialMT" w:hAnsi="ArialMT"/>
        </w:rPr>
        <w:t>London Borough of Hillingdon</w:t>
      </w:r>
      <w:r w:rsidRPr="000D4360">
        <w:rPr>
          <w:rFonts w:ascii="ArialMT" w:hAnsi="ArialMT"/>
          <w:spacing w:val="30"/>
        </w:rPr>
        <w:t xml:space="preserve"> </w:t>
      </w:r>
      <w:r w:rsidRPr="000D4360">
        <w:rPr>
          <w:rFonts w:ascii="ArialMT" w:hAnsi="ArialMT"/>
        </w:rPr>
        <w:t>Local</w:t>
      </w:r>
      <w:r w:rsidRPr="000D4360">
        <w:rPr>
          <w:rFonts w:ascii="ArialMT" w:hAnsi="ArialMT"/>
          <w:spacing w:val="32"/>
        </w:rPr>
        <w:t xml:space="preserve"> </w:t>
      </w:r>
      <w:r w:rsidRPr="000D4360">
        <w:rPr>
          <w:rFonts w:ascii="ArialMT" w:hAnsi="ArialMT"/>
        </w:rPr>
        <w:t>Plan</w:t>
      </w:r>
      <w:r w:rsidR="000D4360" w:rsidRPr="000D4360">
        <w:rPr>
          <w:rFonts w:ascii="ArialMT" w:hAnsi="ArialMT"/>
        </w:rPr>
        <w:t xml:space="preserve"> that apply </w:t>
      </w:r>
      <w:r w:rsidRPr="000D4360">
        <w:rPr>
          <w:rFonts w:ascii="ArialMT" w:hAnsi="ArialMT"/>
        </w:rPr>
        <w:t>to the specific development proposed, i.e., a change of use from C3 to C2, however, the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fundamental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policy,</w:t>
      </w:r>
      <w:r w:rsidRPr="000D4360">
        <w:rPr>
          <w:rFonts w:ascii="ArialMT" w:hAnsi="ArialMT"/>
          <w:spacing w:val="-2"/>
        </w:rPr>
        <w:t xml:space="preserve"> </w:t>
      </w:r>
      <w:r w:rsidRPr="000D4360">
        <w:rPr>
          <w:rFonts w:ascii="ArialMT" w:hAnsi="ArialMT"/>
        </w:rPr>
        <w:t>in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this</w:t>
      </w:r>
      <w:r w:rsidRPr="000D4360">
        <w:rPr>
          <w:rFonts w:ascii="ArialMT" w:hAnsi="ArialMT"/>
          <w:spacing w:val="2"/>
        </w:rPr>
        <w:t xml:space="preserve"> </w:t>
      </w:r>
      <w:r w:rsidRPr="000D4360">
        <w:rPr>
          <w:rFonts w:ascii="ArialMT" w:hAnsi="ArialMT"/>
        </w:rPr>
        <w:t>case,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is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BE3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Protection</w:t>
      </w:r>
      <w:r w:rsidRPr="000D4360">
        <w:rPr>
          <w:rFonts w:ascii="ArialMT" w:hAnsi="ArialMT"/>
          <w:spacing w:val="-2"/>
        </w:rPr>
        <w:t xml:space="preserve"> </w:t>
      </w:r>
      <w:r w:rsidRPr="000D4360">
        <w:rPr>
          <w:rFonts w:ascii="ArialMT" w:hAnsi="ArialMT"/>
        </w:rPr>
        <w:t>of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residential amenity.</w:t>
      </w:r>
    </w:p>
    <w:p w14:paraId="31B54B62" w14:textId="77777777" w:rsidR="00115AD4" w:rsidRPr="000D4360" w:rsidRDefault="00115AD4">
      <w:pPr>
        <w:pStyle w:val="BodyText"/>
        <w:spacing w:before="5"/>
        <w:rPr>
          <w:rFonts w:ascii="ArialMT" w:hAnsi="ArialMT"/>
          <w:sz w:val="17"/>
        </w:rPr>
      </w:pPr>
    </w:p>
    <w:p w14:paraId="1319CA65" w14:textId="77777777" w:rsidR="00115AD4" w:rsidRPr="000D4360" w:rsidRDefault="00074B5E">
      <w:pPr>
        <w:pStyle w:val="BodyText"/>
        <w:spacing w:line="276" w:lineRule="auto"/>
        <w:ind w:left="139" w:right="130"/>
        <w:jc w:val="both"/>
        <w:rPr>
          <w:rFonts w:ascii="ArialMT" w:hAnsi="ArialMT"/>
        </w:rPr>
      </w:pPr>
      <w:r w:rsidRPr="000D4360">
        <w:rPr>
          <w:rFonts w:ascii="ArialMT" w:hAnsi="ArialMT"/>
          <w:u w:val="single"/>
        </w:rPr>
        <w:t>Policy BE3</w:t>
      </w:r>
      <w:r w:rsidRPr="000D4360">
        <w:rPr>
          <w:rFonts w:ascii="ArialMT" w:hAnsi="ArialMT"/>
        </w:rPr>
        <w:t xml:space="preserve"> and the associated text contained within the plan acknowledges that development may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have some impact on its neighbours, but it is important to ensure that this impact is reasonable in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relation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to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benefits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of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development.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It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has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already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been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identified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that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proposed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development will have significant benefits for vulnerable members of the community and the policy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advocates</w:t>
      </w:r>
      <w:r w:rsidRPr="000D4360">
        <w:rPr>
          <w:rFonts w:ascii="ArialMT" w:hAnsi="ArialMT"/>
          <w:spacing w:val="9"/>
        </w:rPr>
        <w:t xml:space="preserve"> </w:t>
      </w:r>
      <w:r w:rsidRPr="000D4360">
        <w:rPr>
          <w:rFonts w:ascii="ArialMT" w:hAnsi="ArialMT"/>
        </w:rPr>
        <w:t>that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these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benefits</w:t>
      </w:r>
      <w:r w:rsidRPr="000D4360">
        <w:rPr>
          <w:rFonts w:ascii="ArialMT" w:hAnsi="ArialMT"/>
          <w:spacing w:val="9"/>
        </w:rPr>
        <w:t xml:space="preserve"> </w:t>
      </w:r>
      <w:r w:rsidRPr="000D4360">
        <w:rPr>
          <w:rFonts w:ascii="ArialMT" w:hAnsi="ArialMT"/>
        </w:rPr>
        <w:t>must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therefore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be</w:t>
      </w:r>
      <w:r w:rsidRPr="000D4360">
        <w:rPr>
          <w:rFonts w:ascii="ArialMT" w:hAnsi="ArialMT"/>
          <w:spacing w:val="10"/>
        </w:rPr>
        <w:t xml:space="preserve"> </w:t>
      </w:r>
      <w:r w:rsidRPr="000D4360">
        <w:rPr>
          <w:rFonts w:ascii="ArialMT" w:hAnsi="ArialMT"/>
        </w:rPr>
        <w:t>weighed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in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planning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balance</w:t>
      </w:r>
      <w:r w:rsidRPr="000D4360">
        <w:rPr>
          <w:rFonts w:ascii="ArialMT" w:hAnsi="ArialMT"/>
          <w:spacing w:val="10"/>
        </w:rPr>
        <w:t xml:space="preserve"> </w:t>
      </w:r>
      <w:r w:rsidRPr="000D4360">
        <w:rPr>
          <w:rFonts w:ascii="ArialMT" w:hAnsi="ArialMT"/>
        </w:rPr>
        <w:t>against</w:t>
      </w:r>
      <w:r w:rsidRPr="000D4360">
        <w:rPr>
          <w:rFonts w:ascii="ArialMT" w:hAnsi="ArialMT"/>
          <w:spacing w:val="8"/>
        </w:rPr>
        <w:t xml:space="preserve"> </w:t>
      </w:r>
      <w:r w:rsidRPr="000D4360">
        <w:rPr>
          <w:rFonts w:ascii="ArialMT" w:hAnsi="ArialMT"/>
        </w:rPr>
        <w:t>any</w:t>
      </w:r>
      <w:r w:rsidRPr="000D4360">
        <w:rPr>
          <w:rFonts w:ascii="ArialMT" w:hAnsi="ArialMT"/>
          <w:spacing w:val="12"/>
        </w:rPr>
        <w:t xml:space="preserve"> </w:t>
      </w:r>
      <w:r w:rsidRPr="000D4360">
        <w:rPr>
          <w:rFonts w:ascii="ArialMT" w:hAnsi="ArialMT"/>
        </w:rPr>
        <w:t>effects</w:t>
      </w:r>
      <w:r w:rsidRPr="000D4360">
        <w:rPr>
          <w:rFonts w:ascii="ArialMT" w:hAnsi="ArialMT"/>
          <w:spacing w:val="-53"/>
        </w:rPr>
        <w:t xml:space="preserve"> </w:t>
      </w:r>
      <w:r w:rsidRPr="000D4360">
        <w:rPr>
          <w:rFonts w:ascii="ArialMT" w:hAnsi="ArialMT"/>
        </w:rPr>
        <w:t>of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amenity.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The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proposed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change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of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use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however</w:t>
      </w:r>
      <w:r w:rsidRPr="000D4360">
        <w:rPr>
          <w:rFonts w:ascii="ArialMT" w:hAnsi="ArialMT"/>
          <w:spacing w:val="-2"/>
        </w:rPr>
        <w:t xml:space="preserve"> </w:t>
      </w:r>
      <w:r w:rsidRPr="000D4360">
        <w:rPr>
          <w:rFonts w:ascii="ArialMT" w:hAnsi="ArialMT"/>
        </w:rPr>
        <w:t>will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have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relatively</w:t>
      </w:r>
      <w:r w:rsidRPr="000D4360">
        <w:rPr>
          <w:rFonts w:ascii="ArialMT" w:hAnsi="ArialMT"/>
          <w:spacing w:val="-2"/>
        </w:rPr>
        <w:t xml:space="preserve"> </w:t>
      </w:r>
      <w:r w:rsidRPr="000D4360">
        <w:rPr>
          <w:rFonts w:ascii="ArialMT" w:hAnsi="ArialMT"/>
        </w:rPr>
        <w:t>little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impact</w:t>
      </w:r>
      <w:r w:rsidRPr="000D4360">
        <w:rPr>
          <w:rFonts w:ascii="ArialMT" w:hAnsi="ArialMT"/>
          <w:spacing w:val="-1"/>
        </w:rPr>
        <w:t xml:space="preserve"> </w:t>
      </w:r>
      <w:r w:rsidRPr="000D4360">
        <w:rPr>
          <w:rFonts w:ascii="ArialMT" w:hAnsi="ArialMT"/>
        </w:rPr>
        <w:t>on</w:t>
      </w:r>
      <w:r w:rsidRPr="000D4360">
        <w:rPr>
          <w:rFonts w:ascii="ArialMT" w:hAnsi="ArialMT"/>
          <w:spacing w:val="-3"/>
        </w:rPr>
        <w:t xml:space="preserve"> </w:t>
      </w:r>
      <w:r w:rsidRPr="000D4360">
        <w:rPr>
          <w:rFonts w:ascii="ArialMT" w:hAnsi="ArialMT"/>
        </w:rPr>
        <w:t>its</w:t>
      </w:r>
      <w:r w:rsidRPr="000D4360">
        <w:rPr>
          <w:rFonts w:ascii="ArialMT" w:hAnsi="ArialMT"/>
          <w:spacing w:val="-2"/>
        </w:rPr>
        <w:t xml:space="preserve"> </w:t>
      </w:r>
      <w:r w:rsidRPr="000D4360">
        <w:rPr>
          <w:rFonts w:ascii="ArialMT" w:hAnsi="ArialMT"/>
        </w:rPr>
        <w:t>neighbours.</w:t>
      </w:r>
    </w:p>
    <w:p w14:paraId="5F7630DC" w14:textId="77777777" w:rsidR="00115AD4" w:rsidRPr="000D4360" w:rsidRDefault="00115AD4">
      <w:pPr>
        <w:pStyle w:val="BodyText"/>
        <w:spacing w:before="6"/>
        <w:rPr>
          <w:rFonts w:ascii="ArialMT" w:hAnsi="ArialMT"/>
          <w:sz w:val="17"/>
        </w:rPr>
      </w:pPr>
    </w:p>
    <w:p w14:paraId="543D57E7" w14:textId="77777777" w:rsidR="00115AD4" w:rsidRPr="000D4360" w:rsidRDefault="00074B5E">
      <w:pPr>
        <w:pStyle w:val="BodyText"/>
        <w:spacing w:line="276" w:lineRule="auto"/>
        <w:ind w:left="139" w:right="133"/>
        <w:jc w:val="both"/>
        <w:rPr>
          <w:rFonts w:ascii="ArialMT" w:hAnsi="ArialMT"/>
        </w:rPr>
      </w:pPr>
      <w:r w:rsidRPr="000D4360">
        <w:rPr>
          <w:rFonts w:ascii="ArialMT" w:hAnsi="ArialMT"/>
        </w:rPr>
        <w:t>As stated previously, there will be no external changes to the property and internally the changes will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be very limited. The property will continue to function as a dwelling as it has done since its initial</w:t>
      </w:r>
      <w:r w:rsidRPr="000D4360">
        <w:rPr>
          <w:rFonts w:ascii="ArialMT" w:hAnsi="ArialMT"/>
          <w:spacing w:val="1"/>
        </w:rPr>
        <w:t xml:space="preserve"> </w:t>
      </w:r>
      <w:r w:rsidRPr="000D4360">
        <w:rPr>
          <w:rFonts w:ascii="ArialMT" w:hAnsi="ArialMT"/>
        </w:rPr>
        <w:t>construction.</w:t>
      </w:r>
    </w:p>
    <w:p w14:paraId="50621155" w14:textId="77777777" w:rsidR="00115AD4" w:rsidRDefault="00115AD4">
      <w:pPr>
        <w:pStyle w:val="BodyText"/>
        <w:spacing w:before="4"/>
        <w:rPr>
          <w:sz w:val="17"/>
        </w:rPr>
      </w:pPr>
    </w:p>
    <w:p w14:paraId="7432A545" w14:textId="77777777" w:rsidR="00115AD4" w:rsidRDefault="00115AD4">
      <w:pPr>
        <w:pStyle w:val="BodyText"/>
        <w:spacing w:before="4"/>
        <w:rPr>
          <w:sz w:val="17"/>
        </w:rPr>
      </w:pPr>
    </w:p>
    <w:p w14:paraId="55FB3589" w14:textId="77777777" w:rsidR="00115AD4" w:rsidRDefault="00074B5E">
      <w:pPr>
        <w:pStyle w:val="Heading2"/>
      </w:pPr>
      <w:r>
        <w:t>Children</w:t>
      </w:r>
      <w:r>
        <w:rPr>
          <w:spacing w:val="-4"/>
        </w:rPr>
        <w:t xml:space="preserve"> </w:t>
      </w:r>
      <w:r>
        <w:t>Act</w:t>
      </w:r>
    </w:p>
    <w:p w14:paraId="2141B126" w14:textId="77777777" w:rsidR="00115AD4" w:rsidRDefault="00115AD4">
      <w:pPr>
        <w:pStyle w:val="BodyText"/>
        <w:spacing w:before="6"/>
        <w:rPr>
          <w:rFonts w:ascii="Arial"/>
          <w:b/>
        </w:rPr>
      </w:pPr>
    </w:p>
    <w:p w14:paraId="7035B340" w14:textId="77777777" w:rsidR="00115AD4" w:rsidRDefault="00074B5E">
      <w:pPr>
        <w:pStyle w:val="BodyText"/>
        <w:spacing w:line="276" w:lineRule="auto"/>
        <w:ind w:left="139" w:right="134"/>
        <w:jc w:val="both"/>
      </w:pPr>
      <w:r>
        <w:t>Section</w:t>
      </w:r>
      <w:r>
        <w:rPr>
          <w:spacing w:val="8"/>
        </w:rPr>
        <w:t xml:space="preserve"> </w:t>
      </w:r>
      <w:r>
        <w:t>22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Children</w:t>
      </w:r>
      <w:r>
        <w:rPr>
          <w:spacing w:val="10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1989</w:t>
      </w:r>
      <w:r>
        <w:rPr>
          <w:spacing w:val="8"/>
        </w:rPr>
        <w:t xml:space="preserve"> </w:t>
      </w:r>
      <w:r>
        <w:t>(amended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Young</w:t>
      </w:r>
      <w:r>
        <w:rPr>
          <w:spacing w:val="8"/>
        </w:rPr>
        <w:t xml:space="preserve"> </w:t>
      </w:r>
      <w:r>
        <w:t>Persons</w:t>
      </w:r>
      <w:r>
        <w:rPr>
          <w:spacing w:val="7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2008)</w:t>
      </w:r>
      <w:r>
        <w:rPr>
          <w:spacing w:val="7"/>
        </w:rPr>
        <w:t xml:space="preserve"> </w:t>
      </w:r>
      <w:r>
        <w:t>places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secure,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practicable,</w:t>
      </w:r>
      <w:r>
        <w:rPr>
          <w:spacing w:val="1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accommodation within the authority’s area which meets the needs of children that the local authority</w:t>
      </w:r>
      <w:r>
        <w:rPr>
          <w:spacing w:val="1"/>
        </w:rPr>
        <w:t xml:space="preserve"> </w:t>
      </w:r>
      <w:r>
        <w:t>are looking after, and whose circumstances are such that it would be consistent with their welfare for</w:t>
      </w:r>
      <w:r>
        <w:rPr>
          <w:spacing w:val="1"/>
        </w:rPr>
        <w:t xml:space="preserve"> </w:t>
      </w:r>
      <w:r>
        <w:t>them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that is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authority’s</w:t>
      </w:r>
      <w:r>
        <w:rPr>
          <w:spacing w:val="-1"/>
        </w:rPr>
        <w:t xml:space="preserve"> </w:t>
      </w:r>
      <w:r>
        <w:t>area.</w:t>
      </w:r>
    </w:p>
    <w:p w14:paraId="4753E380" w14:textId="77777777" w:rsidR="00115AD4" w:rsidRDefault="00115AD4">
      <w:pPr>
        <w:spacing w:line="276" w:lineRule="auto"/>
        <w:jc w:val="both"/>
      </w:pPr>
    </w:p>
    <w:p w14:paraId="7091DCD4" w14:textId="77777777" w:rsidR="000D4360" w:rsidRDefault="000D4360">
      <w:pPr>
        <w:spacing w:line="276" w:lineRule="auto"/>
        <w:jc w:val="both"/>
      </w:pPr>
    </w:p>
    <w:p w14:paraId="19E81010" w14:textId="6D066276" w:rsidR="00115AD4" w:rsidRDefault="00AE1FE3">
      <w:pPr>
        <w:pStyle w:val="Heading1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45B1A8" wp14:editId="3A1259A8">
                <wp:simplePos x="0" y="0"/>
                <wp:positionH relativeFrom="page">
                  <wp:posOffset>895985</wp:posOffset>
                </wp:positionH>
                <wp:positionV relativeFrom="paragraph">
                  <wp:posOffset>303530</wp:posOffset>
                </wp:positionV>
                <wp:extent cx="5768340" cy="12065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206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154B" id="Rectangle 2" o:spid="_x0000_s1026" style="position:absolute;margin-left:70.55pt;margin-top:23.9pt;width:454.2pt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" fillcolor="#7e7e7e" stroked="f">
                <w10:wrap type="topAndBottom" anchorx="page"/>
              </v:rect>
            </w:pict>
          </mc:Fallback>
        </mc:AlternateContent>
      </w:r>
      <w:r w:rsidR="00074B5E">
        <w:rPr>
          <w:color w:val="1E487C"/>
        </w:rPr>
        <w:t>Conclusions</w:t>
      </w:r>
    </w:p>
    <w:p w14:paraId="76BCE983" w14:textId="77777777" w:rsidR="00115AD4" w:rsidRDefault="00115AD4">
      <w:pPr>
        <w:pStyle w:val="BodyText"/>
        <w:rPr>
          <w:rFonts w:ascii="Cambria"/>
          <w:b/>
        </w:rPr>
      </w:pPr>
    </w:p>
    <w:p w14:paraId="48572D2B" w14:textId="77777777" w:rsidR="00115AD4" w:rsidRDefault="00115AD4">
      <w:pPr>
        <w:pStyle w:val="BodyText"/>
        <w:rPr>
          <w:rFonts w:ascii="Cambria"/>
          <w:b/>
          <w:sz w:val="17"/>
        </w:rPr>
      </w:pPr>
    </w:p>
    <w:p w14:paraId="536C97B9" w14:textId="037BB174" w:rsidR="00115AD4" w:rsidRDefault="00074B5E">
      <w:pPr>
        <w:pStyle w:val="BodyText"/>
        <w:spacing w:line="276" w:lineRule="auto"/>
        <w:ind w:left="139" w:right="131"/>
        <w:jc w:val="both"/>
      </w:pPr>
      <w:r>
        <w:t>The proposal is to change the use of the former dwelling class C3 into a residential care home class</w:t>
      </w:r>
      <w:r>
        <w:rPr>
          <w:spacing w:val="1"/>
        </w:rPr>
        <w:t xml:space="preserve"> </w:t>
      </w:r>
      <w:r>
        <w:t>C2 for the care of up to 3 children. This is a necessary community facility that will help to achieve the</w:t>
      </w:r>
      <w:r>
        <w:rPr>
          <w:spacing w:val="1"/>
        </w:rPr>
        <w:t xml:space="preserve"> </w:t>
      </w:r>
      <w:r>
        <w:t>demand of care for vulnerable children in a fostering manner in the county</w:t>
      </w:r>
      <w:r>
        <w:rPr>
          <w:spacing w:val="1"/>
        </w:rPr>
        <w:t xml:space="preserve"> </w:t>
      </w:r>
      <w:r>
        <w:t>and provide an opportunity</w:t>
      </w:r>
      <w:r>
        <w:rPr>
          <w:spacing w:val="-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emulate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home. The proposals are fully supported by the local policy, and it will become an asset to reduce the demand for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homes in</w:t>
      </w:r>
      <w:r>
        <w:rPr>
          <w:spacing w:val="1"/>
        </w:rPr>
        <w:t xml:space="preserve"> </w:t>
      </w:r>
      <w:r w:rsidR="000D4360">
        <w:t>London Borough of Hillingdon</w:t>
      </w:r>
      <w:r>
        <w:t>.</w:t>
      </w:r>
    </w:p>
    <w:p w14:paraId="08056A87" w14:textId="77777777" w:rsidR="00115AD4" w:rsidRDefault="00115AD4">
      <w:pPr>
        <w:pStyle w:val="BodyText"/>
        <w:spacing w:before="5"/>
        <w:rPr>
          <w:sz w:val="17"/>
        </w:rPr>
      </w:pPr>
    </w:p>
    <w:p w14:paraId="52D47A1C" w14:textId="77777777" w:rsidR="00115AD4" w:rsidRDefault="00074B5E">
      <w:pPr>
        <w:pStyle w:val="BodyText"/>
        <w:spacing w:line="276" w:lineRule="auto"/>
        <w:ind w:left="139" w:right="131"/>
        <w:jc w:val="both"/>
      </w:pPr>
      <w:r>
        <w:t>The proposal will not change the existing building and will not cause any adverse impact on the</w:t>
      </w:r>
      <w:r>
        <w:rPr>
          <w:spacing w:val="1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amenity of</w:t>
      </w:r>
      <w:r>
        <w:rPr>
          <w:spacing w:val="1"/>
        </w:rPr>
        <w:t xml:space="preserve"> </w:t>
      </w:r>
      <w:r>
        <w:t>neighbouring</w:t>
      </w:r>
      <w:r>
        <w:rPr>
          <w:spacing w:val="1"/>
        </w:rPr>
        <w:t xml:space="preserve"> </w:t>
      </w:r>
      <w:r>
        <w:t>properties.</w:t>
      </w:r>
    </w:p>
    <w:p w14:paraId="3C5D5F6F" w14:textId="77777777" w:rsidR="00115AD4" w:rsidRDefault="00115AD4">
      <w:pPr>
        <w:pStyle w:val="BodyText"/>
        <w:spacing w:before="5"/>
        <w:rPr>
          <w:sz w:val="17"/>
        </w:rPr>
      </w:pPr>
    </w:p>
    <w:p w14:paraId="6523084D" w14:textId="77777777" w:rsidR="00115AD4" w:rsidRDefault="00074B5E">
      <w:pPr>
        <w:pStyle w:val="BodyText"/>
        <w:spacing w:before="1" w:line="276" w:lineRule="auto"/>
        <w:ind w:left="139" w:right="135"/>
        <w:jc w:val="both"/>
      </w:pPr>
      <w:r>
        <w:t>Taking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respectfully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permission</w:t>
      </w:r>
      <w:r>
        <w:rPr>
          <w:spacing w:val="5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granted.</w:t>
      </w:r>
    </w:p>
    <w:sectPr w:rsidR="00115AD4">
      <w:pgSz w:w="11900" w:h="16840"/>
      <w:pgMar w:top="1360" w:right="1300" w:bottom="1340" w:left="130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6FD0" w14:textId="77777777" w:rsidR="002C200B" w:rsidRDefault="00074B5E">
      <w:r>
        <w:separator/>
      </w:r>
    </w:p>
  </w:endnote>
  <w:endnote w:type="continuationSeparator" w:id="0">
    <w:p w14:paraId="030C4DD8" w14:textId="77777777" w:rsidR="002C200B" w:rsidRDefault="0007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2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469D81" w14:textId="3DD3327C" w:rsidR="008437F6" w:rsidRDefault="008437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4498A" w14:textId="088F18D1" w:rsidR="00115AD4" w:rsidRDefault="00115AD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46B0" w14:textId="77777777" w:rsidR="002C200B" w:rsidRDefault="00074B5E">
      <w:r>
        <w:separator/>
      </w:r>
    </w:p>
  </w:footnote>
  <w:footnote w:type="continuationSeparator" w:id="0">
    <w:p w14:paraId="175F3D36" w14:textId="77777777" w:rsidR="002C200B" w:rsidRDefault="0007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7F31"/>
    <w:multiLevelType w:val="hybridMultilevel"/>
    <w:tmpl w:val="C354F818"/>
    <w:lvl w:ilvl="0" w:tplc="447CBDEE">
      <w:numFmt w:val="bullet"/>
      <w:lvlText w:val="•"/>
      <w:lvlJc w:val="left"/>
      <w:pPr>
        <w:ind w:left="860" w:hanging="72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F2868D4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797854EA">
      <w:start w:val="1"/>
      <w:numFmt w:val="lowerLetter"/>
      <w:lvlText w:val="%3."/>
      <w:lvlJc w:val="left"/>
      <w:pPr>
        <w:ind w:left="1800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 w:tplc="2D78A0B4">
      <w:numFmt w:val="bullet"/>
      <w:lvlText w:val="•"/>
      <w:lvlJc w:val="left"/>
      <w:pPr>
        <w:ind w:left="3466" w:hanging="221"/>
      </w:pPr>
      <w:rPr>
        <w:rFonts w:hint="default"/>
        <w:lang w:val="en-US" w:eastAsia="en-US" w:bidi="ar-SA"/>
      </w:rPr>
    </w:lvl>
    <w:lvl w:ilvl="4" w:tplc="8FAE6F56">
      <w:numFmt w:val="bullet"/>
      <w:lvlText w:val="•"/>
      <w:lvlJc w:val="left"/>
      <w:pPr>
        <w:ind w:left="4300" w:hanging="221"/>
      </w:pPr>
      <w:rPr>
        <w:rFonts w:hint="default"/>
        <w:lang w:val="en-US" w:eastAsia="en-US" w:bidi="ar-SA"/>
      </w:rPr>
    </w:lvl>
    <w:lvl w:ilvl="5" w:tplc="8DE86D7C">
      <w:numFmt w:val="bullet"/>
      <w:lvlText w:val="•"/>
      <w:lvlJc w:val="left"/>
      <w:pPr>
        <w:ind w:left="5133" w:hanging="221"/>
      </w:pPr>
      <w:rPr>
        <w:rFonts w:hint="default"/>
        <w:lang w:val="en-US" w:eastAsia="en-US" w:bidi="ar-SA"/>
      </w:rPr>
    </w:lvl>
    <w:lvl w:ilvl="6" w:tplc="AB7C2FA6">
      <w:numFmt w:val="bullet"/>
      <w:lvlText w:val="•"/>
      <w:lvlJc w:val="left"/>
      <w:pPr>
        <w:ind w:left="5966" w:hanging="221"/>
      </w:pPr>
      <w:rPr>
        <w:rFonts w:hint="default"/>
        <w:lang w:val="en-US" w:eastAsia="en-US" w:bidi="ar-SA"/>
      </w:rPr>
    </w:lvl>
    <w:lvl w:ilvl="7" w:tplc="3B86E9CC">
      <w:numFmt w:val="bullet"/>
      <w:lvlText w:val="•"/>
      <w:lvlJc w:val="left"/>
      <w:pPr>
        <w:ind w:left="6800" w:hanging="221"/>
      </w:pPr>
      <w:rPr>
        <w:rFonts w:hint="default"/>
        <w:lang w:val="en-US" w:eastAsia="en-US" w:bidi="ar-SA"/>
      </w:rPr>
    </w:lvl>
    <w:lvl w:ilvl="8" w:tplc="B60C9DAA">
      <w:numFmt w:val="bullet"/>
      <w:lvlText w:val="•"/>
      <w:lvlJc w:val="left"/>
      <w:pPr>
        <w:ind w:left="7633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38E653B"/>
    <w:multiLevelType w:val="hybridMultilevel"/>
    <w:tmpl w:val="A91E533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734166514">
    <w:abstractNumId w:val="0"/>
  </w:num>
  <w:num w:numId="2" w16cid:durableId="193871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4"/>
    <w:rsid w:val="00014AC2"/>
    <w:rsid w:val="00065643"/>
    <w:rsid w:val="00074B5E"/>
    <w:rsid w:val="000D4360"/>
    <w:rsid w:val="00115AD4"/>
    <w:rsid w:val="002C200B"/>
    <w:rsid w:val="00654F91"/>
    <w:rsid w:val="006B59E8"/>
    <w:rsid w:val="0080216F"/>
    <w:rsid w:val="008437F6"/>
    <w:rsid w:val="00912B72"/>
    <w:rsid w:val="0091421C"/>
    <w:rsid w:val="009A0D49"/>
    <w:rsid w:val="00AD145D"/>
    <w:rsid w:val="00AE1FE3"/>
    <w:rsid w:val="00B56A5B"/>
    <w:rsid w:val="00BB0FAE"/>
    <w:rsid w:val="00CB3E1D"/>
    <w:rsid w:val="00D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6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9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747" w:right="748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"/>
      <w:ind w:left="859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B3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E1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B3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E1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2023-07-16T06:26:00Z</dcterms:created>
  <dcterms:modified xsi:type="dcterms:W3CDTF">2023-07-16T16:52:00Z</dcterms:modified>
</cp:coreProperties>
</file>