
<file path=[Content_Types].xml><?xml version="1.0" encoding="utf-8"?>
<Types xmlns="http://schemas.openxmlformats.org/package/2006/content-types">
  <Default Extension="jpg" ContentType="image/jpeg"/>
  <Default Extension="rels" ContentType="application/vnd.openxmlformats-package.relationships+xml"/>
  <Default Extension="ttf" ContentType="application/x-font-tt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F4F37" w14:textId="77777777" w:rsidR="008A60A1" w:rsidRDefault="008A60A1">
      <w:pPr>
        <w:rPr>
          <w:b/>
          <w:u w:val="single"/>
        </w:rPr>
      </w:pPr>
    </w:p>
    <w:p w14:paraId="794EC546" w14:textId="77777777" w:rsidR="008A60A1" w:rsidRDefault="00000000">
      <w:pPr>
        <w:jc w:val="center"/>
        <w:rPr>
          <w:b/>
          <w:u w:val="single"/>
        </w:rPr>
      </w:pPr>
      <w:r>
        <w:rPr>
          <w:b/>
          <w:u w:val="single"/>
        </w:rPr>
        <w:t>Management Statement for The Control of Noise</w:t>
      </w:r>
    </w:p>
    <w:p w14:paraId="5DF2F588" w14:textId="77777777" w:rsidR="008A60A1" w:rsidRDefault="008A60A1"/>
    <w:p w14:paraId="4CC239D9" w14:textId="77777777" w:rsidR="008A60A1" w:rsidRDefault="00000000">
      <w:pPr>
        <w:rPr>
          <w:u w:val="single"/>
        </w:rPr>
      </w:pPr>
      <w:r>
        <w:rPr>
          <w:u w:val="single"/>
        </w:rPr>
        <w:t>Introduction</w:t>
      </w:r>
    </w:p>
    <w:p w14:paraId="523212B2" w14:textId="77777777" w:rsidR="008A60A1" w:rsidRDefault="00000000">
      <w:r>
        <w:rPr>
          <w:rFonts w:ascii="Roboto" w:eastAsia="Roboto" w:hAnsi="Roboto" w:cs="Roboto"/>
        </w:rPr>
        <w:t>The management statement aligns with our Noise Control Plan and Good Neighbour Policy, outlining our commitment to minimising noise disturbances for the local community and neighbours. Before a child is placed with us, we employ a matching strategy to ensure compatibility with the home and surroundings. Once matched, policies like our behaviour management policy, appended to this statement, guide staff in managing children's behaviour effectively, further supporting our noise control efforts.</w:t>
      </w:r>
    </w:p>
    <w:p w14:paraId="660420D6" w14:textId="77777777" w:rsidR="008A60A1" w:rsidRDefault="00000000">
      <w:pPr>
        <w:rPr>
          <w:rFonts w:ascii="Roboto" w:eastAsia="Roboto" w:hAnsi="Roboto" w:cs="Roboto"/>
        </w:rPr>
      </w:pPr>
      <w:r>
        <w:t xml:space="preserve">Our home specialises in supporting children with emotional and behavioural difficulties, therefore, staff training is put into place from the initial steps to ensure that staff have all the skills needed to manage any behaviour associated. </w:t>
      </w:r>
      <w:r>
        <w:rPr>
          <w:rFonts w:ascii="Roboto" w:eastAsia="Roboto" w:hAnsi="Roboto" w:cs="Roboto"/>
        </w:rPr>
        <w:t>In addition to addressing noise from the children in our care, we've taken into account potential disturbances from staff and other professionals entering and exiting our premises. These considerations are outlined below for clarity and transparency.</w:t>
      </w:r>
    </w:p>
    <w:p w14:paraId="476C9A58" w14:textId="77777777" w:rsidR="008A60A1" w:rsidRDefault="00000000">
      <w:r>
        <w:t>The home can accommodate up to four children simultaneously, with a minimum of two staff members present during the night, either with one sleeping and one awake or both awake. During the day, staffing levels, which can reach up to four members, will be adjusted based on the needs of the children and the required staff-to-child ratio, with a manager on-site Monday to Friday. The staffing roster includes eight full-time staff, three part-time staff, and five bank workers. Staff will rest in the dedicated staff room on the top floor, furnished with sleeping facilities. The staff office is conveniently located on the ground floor, next to the front door on the left-hand side. While door locks are installed, access to keys is controlled by staff.</w:t>
      </w:r>
    </w:p>
    <w:p w14:paraId="2C69EB53" w14:textId="77777777" w:rsidR="008A60A1" w:rsidRDefault="00000000">
      <w:r>
        <w:rPr>
          <w:u w:val="single"/>
        </w:rPr>
        <w:t>Matching</w:t>
      </w:r>
    </w:p>
    <w:p w14:paraId="7675A252" w14:textId="77777777" w:rsidR="008A60A1" w:rsidRDefault="00000000">
      <w:r>
        <w:rPr>
          <w:rFonts w:ascii="Roboto" w:eastAsia="Roboto" w:hAnsi="Roboto" w:cs="Roboto"/>
        </w:rPr>
        <w:t xml:space="preserve">When approached by the local authority for a potential placement, they provide information regarding the child and the requirements of the placement. The senior team at the home will carefully review this information to determine if the child's </w:t>
      </w:r>
      <w:r>
        <w:rPr>
          <w:rFonts w:ascii="Roboto" w:eastAsia="Roboto" w:hAnsi="Roboto" w:cs="Roboto"/>
        </w:rPr>
        <w:lastRenderedPageBreak/>
        <w:t>needs can be met within our facility without compromising the well-being of any current residents. The Manager will conduct an impact assessment, considering the individual needs and behaviours of each child already in placement. Staff skills will be assessed to ensure they align with the child's needs, with additional training sourced promptly if needed. Furthermore, the suitability of the home environment and its compatibility with the wider community will be considered. For instance, a child prone to excessive noise and communication through screams would not be considered for placement, taking into consideration the impact on other residents and neighbours.</w:t>
      </w:r>
    </w:p>
    <w:p w14:paraId="19E11575" w14:textId="77777777" w:rsidR="008A60A1" w:rsidRDefault="00000000">
      <w:r>
        <w:t xml:space="preserve">If the manager feels we may be able to offer a home to the child, the manager will meet with the relevant people in the child’s life. This will include where possible, the parents/current carers, school staff, and the child’s social worker. Where possible the manager will then meet with the child. Following this, if all parties agree that the placement is suitable an offer is made and a transition into the home is agreed to provide a regulated transition. </w:t>
      </w:r>
    </w:p>
    <w:p w14:paraId="6B00F21B" w14:textId="77777777" w:rsidR="008A60A1" w:rsidRDefault="00000000">
      <w:r>
        <w:t>On admission to the home, a 72-hour planning meeting will take place with the allocated social worker. Upon arrival children will be welcomed and reassured, and we will ensure that the children are provided with the homes Children’s Guide and time is provided to discuss this and highlight the expectations of the home and respecting the property and the environment, sharing information about the local community and its great nature experience. This will be translated using the child’s preferred communication aids.</w:t>
      </w:r>
    </w:p>
    <w:p w14:paraId="1E54F663" w14:textId="77777777" w:rsidR="008A60A1" w:rsidRDefault="008A60A1"/>
    <w:p w14:paraId="3C7D021E" w14:textId="77777777" w:rsidR="008A60A1" w:rsidRPr="0010730F" w:rsidRDefault="00000000">
      <w:pPr>
        <w:rPr>
          <w:u w:val="single"/>
        </w:rPr>
      </w:pPr>
      <w:r w:rsidRPr="0010730F">
        <w:rPr>
          <w:u w:val="single"/>
        </w:rPr>
        <w:t>Visitors</w:t>
      </w:r>
    </w:p>
    <w:p w14:paraId="22C6FDAF" w14:textId="77777777" w:rsidR="008A60A1" w:rsidRDefault="00000000">
      <w:r>
        <w:t xml:space="preserve">Our goal is to reduce visits to the house whenever feasible to minimise disturbances caused by frequent visitors, aligning with the expectations of a typical family home. Visiting hours for the home will be limited to 09:00 to 18:00 where possible, with out-of-hours visits requiring prior arrangement with the management team. Exceptions for out-of-hours visits will only be made in cases of extenuating circumstances, such as health-related emergencies. Most professional meetings and staff training/meetings are conducted off site at our local office space. </w:t>
      </w:r>
    </w:p>
    <w:p w14:paraId="46FEF2AC" w14:textId="77777777" w:rsidR="008A60A1" w:rsidRDefault="00000000">
      <w:r>
        <w:lastRenderedPageBreak/>
        <w:t>Where professionals need to meet with the child at the home, this will be by prearrangement between 9:00 and 18:00 as mentioned above. However, most appointments such as doctor’s appointments or health checkups can be conducted off site as would be expected in a normal family home.</w:t>
      </w:r>
    </w:p>
    <w:p w14:paraId="3DB090FE" w14:textId="77777777" w:rsidR="008A60A1" w:rsidRDefault="008A60A1"/>
    <w:p w14:paraId="39B73851" w14:textId="77777777" w:rsidR="008A60A1" w:rsidRPr="0010730F" w:rsidRDefault="00000000">
      <w:pPr>
        <w:rPr>
          <w:u w:val="single"/>
        </w:rPr>
      </w:pPr>
      <w:r w:rsidRPr="0010730F">
        <w:rPr>
          <w:u w:val="single"/>
        </w:rPr>
        <w:t>Shift changeovers</w:t>
      </w:r>
    </w:p>
    <w:p w14:paraId="44F83F50" w14:textId="77777777" w:rsidR="008A60A1" w:rsidRDefault="00000000">
      <w:r>
        <w:t xml:space="preserve">In the business planning statement, we outline our operational procedures for our homes, including staffing requirements and shifts. Shift changes will occur at times when car movements are typically expected in a residential area, and our staff will prioritise being quiet and respectful of our neighbours. </w:t>
      </w:r>
    </w:p>
    <w:p w14:paraId="02A1A946" w14:textId="77777777" w:rsidR="008A60A1" w:rsidRDefault="00000000">
      <w:r>
        <w:t>Staffing levels are based on the number and needs of the children residing with us at any given time. Typically, we aim to have up to 3 care staff available if children require a 1:1 care ratio. However, this number may be adjusted accordingly, such as reducing to a 1:2 ratio if needed.</w:t>
      </w:r>
    </w:p>
    <w:p w14:paraId="0EE7814E" w14:textId="77777777" w:rsidR="008A60A1" w:rsidRDefault="00000000">
      <w:r>
        <w:t xml:space="preserve">Parking for up to 3 vehicles is available at the front of the property, supplemented by on-road parking. However, on street parking will be reserved solely for staff handovers to prevent any potential neighbour complaints. </w:t>
      </w:r>
    </w:p>
    <w:p w14:paraId="62583A85" w14:textId="77777777" w:rsidR="008A60A1" w:rsidRDefault="00000000">
      <w:pPr>
        <w:rPr>
          <w:u w:val="single"/>
        </w:rPr>
      </w:pPr>
      <w:r>
        <w:rPr>
          <w:u w:val="single"/>
        </w:rPr>
        <w:t>Staff training</w:t>
      </w:r>
    </w:p>
    <w:p w14:paraId="6DC9DF19" w14:textId="77777777" w:rsidR="008A60A1" w:rsidRDefault="00000000">
      <w:r>
        <w:t>We are dedicated to promoting a workforce that mirrors our community's diversity. Providing opportunities for personal development and career advancement for all employees is a key priority for us. We firmly believe that this not only benefits our employees individually but also enriches the communities in which they serve.</w:t>
      </w:r>
    </w:p>
    <w:p w14:paraId="7480B9AA" w14:textId="77777777" w:rsidR="008A60A1" w:rsidRDefault="00000000">
      <w:r>
        <w:t>Our staff will receive comprehensive training and support to empower them in promoting the safety, welfare, and social integration of the children under our care. By equipping our staff with the necessary skills and knowledge, we aim to significantly reduce the likelihood of disruptions within the community and in and around our homes. It is imperative to us that our staff consistently embody the ethos of our homes and serve as positive role models for all.</w:t>
      </w:r>
    </w:p>
    <w:p w14:paraId="095FAB11" w14:textId="77777777" w:rsidR="008A60A1" w:rsidRDefault="00000000">
      <w:r>
        <w:t>Our training program includes, but is not limited to, the following:</w:t>
      </w:r>
    </w:p>
    <w:p w14:paraId="36326BD7" w14:textId="77777777" w:rsidR="008A60A1" w:rsidRDefault="00000000">
      <w:r>
        <w:lastRenderedPageBreak/>
        <w:t>- Level 3 residential childcare courses for staff who do not currently hold this qualification.</w:t>
      </w:r>
    </w:p>
    <w:p w14:paraId="475FE794" w14:textId="77777777" w:rsidR="008A60A1" w:rsidRDefault="00000000">
      <w:r>
        <w:t>- Various online training modules focusing on working with children with emotional and behavioural difficulties.</w:t>
      </w:r>
    </w:p>
    <w:p w14:paraId="4543F5C0" w14:textId="77777777" w:rsidR="008A60A1" w:rsidRDefault="00000000">
      <w:r>
        <w:t>- Face-to-face training sessions, including non-violent resistance training, which covers de-escalation techniques and safe restraint practices as a last resort.</w:t>
      </w:r>
    </w:p>
    <w:p w14:paraId="5B37B08C" w14:textId="77777777" w:rsidR="008A60A1" w:rsidRDefault="00000000">
      <w:r>
        <w:t>- Training in safeguarding children, health and safety protocols, fire safety procedures, food hygiene standards, report writing and record keeping, complaint management, and equality and diversity awareness.</w:t>
      </w:r>
    </w:p>
    <w:p w14:paraId="027CD6FC" w14:textId="77777777" w:rsidR="008A60A1" w:rsidRDefault="00000000">
      <w:r>
        <w:t>To facilitate ongoing learning and development, our team meetings will be held at various locations to accommodate training sessions.</w:t>
      </w:r>
    </w:p>
    <w:p w14:paraId="0A503926" w14:textId="77777777" w:rsidR="008A60A1" w:rsidRDefault="008A60A1"/>
    <w:p w14:paraId="42AD11BE" w14:textId="77777777" w:rsidR="008A60A1" w:rsidRPr="0010730F" w:rsidRDefault="00000000">
      <w:pPr>
        <w:rPr>
          <w:u w:val="single"/>
        </w:rPr>
      </w:pPr>
      <w:r w:rsidRPr="0010730F">
        <w:rPr>
          <w:u w:val="single"/>
        </w:rPr>
        <w:t>Supervision of children</w:t>
      </w:r>
    </w:p>
    <w:p w14:paraId="048E7392" w14:textId="77777777" w:rsidR="008A60A1" w:rsidRDefault="00000000">
      <w:r>
        <w:t>When children with emotional and behavioural difficulties move into our home, our dedicated staff are trained to provide a range of support tailored to their needs. This may include:</w:t>
      </w:r>
    </w:p>
    <w:p w14:paraId="67F44C27" w14:textId="77777777" w:rsidR="008A60A1" w:rsidRDefault="00000000">
      <w:r>
        <w:t>1. Emotional Support: Our staff are equipped to offer compassion and guidance to help children navigate their emotions. They'll be there to listen, validate feelings, and offer strategies to cope with difficult emotions.</w:t>
      </w:r>
    </w:p>
    <w:p w14:paraId="221A6324" w14:textId="77777777" w:rsidR="008A60A1" w:rsidRDefault="00000000">
      <w:r>
        <w:t>2. Behavioural Guidance: We understand that children may exhibit challenging behaviours, and our staff are skilled in implementing positive behaviour support strategies. They'll work with the child to establish clear expectations and provide consistent reinforcement for desired behaviours.</w:t>
      </w:r>
    </w:p>
    <w:p w14:paraId="695A0FED" w14:textId="77777777" w:rsidR="008A60A1" w:rsidRDefault="00000000">
      <w:r>
        <w:t>3. Crisis Intervention: In moments of distress or crisis, our staff are trained to intervene quickly and effectively to ensure the safety and well-being of the child. They'll employ de-escalation techniques and provide comfort and reassurance as needed.</w:t>
      </w:r>
    </w:p>
    <w:p w14:paraId="3F21EB9D" w14:textId="77777777" w:rsidR="008A60A1" w:rsidRDefault="00000000">
      <w:r>
        <w:lastRenderedPageBreak/>
        <w:t>4. Skill Building: We're committed to helping children develop essential life skills, such as communication, problem-solving, and self-regulation. Our staff will engage children in activities and exercises designed to promote skill acquisition and independence.</w:t>
      </w:r>
    </w:p>
    <w:p w14:paraId="1358AAD3" w14:textId="77777777" w:rsidR="008A60A1" w:rsidRDefault="00000000">
      <w:r>
        <w:t>5. Community Integration: Our staff will accompany children in the community to facilitate social interactions and help them navigate various settings. They'll guide appropriate behaviour and support children in becoming active and responsible community members.</w:t>
      </w:r>
    </w:p>
    <w:p w14:paraId="4B9E0A63" w14:textId="77777777" w:rsidR="008A60A1" w:rsidRDefault="00000000">
      <w:r>
        <w:t>6. Collaboration with Professionals: We recognise the importance of collaboration with other professionals involved in the child's care, such as therapists, education, and medical professionals. Our staff will communicate regularly with these professionals to ensure a holistic approach to support.</w:t>
      </w:r>
    </w:p>
    <w:p w14:paraId="0901587A" w14:textId="77777777" w:rsidR="008A60A1" w:rsidRDefault="00000000">
      <w:r>
        <w:t>7. Individualised Plans: Each child is unique, and our support plans are tailored to meet their specific needs and strengths. Our staff will regularly assess progress and adjust support strategies as necessary to ensure continued growth and development.</w:t>
      </w:r>
    </w:p>
    <w:p w14:paraId="13ABF200" w14:textId="77777777" w:rsidR="008A60A1" w:rsidRDefault="00000000">
      <w:r>
        <w:t>By providing comprehensive support in these areas, we aim to empower children with emotional and behavioural difficulties to thrive in our community and beyond.</w:t>
      </w:r>
    </w:p>
    <w:p w14:paraId="466FADE3" w14:textId="77777777" w:rsidR="008A60A1" w:rsidRPr="0010730F" w:rsidRDefault="00000000">
      <w:pPr>
        <w:rPr>
          <w:u w:val="single"/>
        </w:rPr>
      </w:pPr>
      <w:r w:rsidRPr="0010730F">
        <w:rPr>
          <w:u w:val="single"/>
        </w:rPr>
        <w:t>Behaviour management</w:t>
      </w:r>
    </w:p>
    <w:p w14:paraId="456EA6AB" w14:textId="77777777" w:rsidR="008A60A1" w:rsidRDefault="00000000">
      <w:r>
        <w:t>We acknowledge that despite meticulous planning and care, children's behaviour may occasionally fall below acceptable standards, resulting in noise and disturbance. This challenge is not exclusive to children's homes; it can arise in any family setting. However, in a children's home, skilled staff can enact a behaviour management policy to promptly address such issues, ensuring fairness, consistency, and reasonableness in their approach. Below is an outline of some key information contained in our behaviour policy.</w:t>
      </w:r>
    </w:p>
    <w:p w14:paraId="40FCD9B8" w14:textId="77777777" w:rsidR="008A60A1" w:rsidRPr="0010730F" w:rsidRDefault="00000000">
      <w:pPr>
        <w:rPr>
          <w:u w:val="single"/>
        </w:rPr>
      </w:pPr>
      <w:r w:rsidRPr="0010730F">
        <w:rPr>
          <w:u w:val="single"/>
        </w:rPr>
        <w:t>Behaviour management Policy (Children)</w:t>
      </w:r>
    </w:p>
    <w:p w14:paraId="3F393B64" w14:textId="77777777" w:rsidR="008A60A1" w:rsidRDefault="00000000">
      <w:r>
        <w:t>Aim: To ensure that staff understand the approach the organisation takes to the behaviour management of children. Children’s home regulation link; Regulation 20 &amp; 35</w:t>
      </w:r>
    </w:p>
    <w:p w14:paraId="11A8331D" w14:textId="77777777" w:rsidR="008A60A1" w:rsidRDefault="00000000">
      <w:r>
        <w:t xml:space="preserve">Other links: Positive environments where children can flourish – </w:t>
      </w:r>
      <w:proofErr w:type="spellStart"/>
      <w:r>
        <w:t>Ofsted</w:t>
      </w:r>
      <w:proofErr w:type="spellEnd"/>
      <w:r>
        <w:t xml:space="preserve"> guidance.</w:t>
      </w:r>
    </w:p>
    <w:p w14:paraId="7CBD9375" w14:textId="77777777" w:rsidR="008A60A1" w:rsidRPr="0010730F" w:rsidRDefault="00000000">
      <w:pPr>
        <w:rPr>
          <w:u w:val="single"/>
        </w:rPr>
      </w:pPr>
      <w:r w:rsidRPr="0010730F">
        <w:rPr>
          <w:u w:val="single"/>
        </w:rPr>
        <w:lastRenderedPageBreak/>
        <w:t>Policy detail</w:t>
      </w:r>
    </w:p>
    <w:p w14:paraId="0FCEEAFD" w14:textId="77777777" w:rsidR="008A60A1" w:rsidRDefault="00000000">
      <w:r>
        <w:t xml:space="preserve">This policy describes the staff’s approach to promoting positive behaviour. It looks at the use of sanctions, rewards, and physical restraint. </w:t>
      </w:r>
    </w:p>
    <w:p w14:paraId="1019AC94" w14:textId="77777777" w:rsidR="008A60A1" w:rsidRDefault="00000000">
      <w:r>
        <w:t>Key information from the policy are:</w:t>
      </w:r>
    </w:p>
    <w:p w14:paraId="43FE53E0" w14:textId="77777777" w:rsidR="008A60A1" w:rsidRDefault="00000000">
      <w:r>
        <w:t xml:space="preserve">• During the matching process it will be carefully considered if staff have the right training and skills to be able to meet the child’s needs. </w:t>
      </w:r>
    </w:p>
    <w:p w14:paraId="0EE4955D" w14:textId="77777777" w:rsidR="008A60A1" w:rsidRDefault="00000000">
      <w:r>
        <w:t xml:space="preserve">• Each child will have an individual behaviour management plan (BMP). This will give clear guidance to staff about how to support children in relation to their behaviours. </w:t>
      </w:r>
    </w:p>
    <w:p w14:paraId="7242D438" w14:textId="77777777" w:rsidR="008A60A1" w:rsidRDefault="00000000">
      <w:r>
        <w:t xml:space="preserve">• A child friendly version will be made to help the child to understand the actions staff will take to help to support them. </w:t>
      </w:r>
    </w:p>
    <w:p w14:paraId="08D45478" w14:textId="77777777" w:rsidR="008A60A1" w:rsidRDefault="00000000">
      <w:r>
        <w:t>• This will be updated to ensure the behaviour plan is still offering the best possible support to the child.</w:t>
      </w:r>
    </w:p>
    <w:p w14:paraId="54B93744" w14:textId="77777777" w:rsidR="008A60A1" w:rsidRDefault="00000000">
      <w:r>
        <w:t xml:space="preserve">• Staff will actively promote good behaviour and support children, where possible, to identify areas of improvement. </w:t>
      </w:r>
    </w:p>
    <w:p w14:paraId="608A03F8" w14:textId="77777777" w:rsidR="008A60A1" w:rsidRDefault="00000000">
      <w:r>
        <w:t>• Staff will recognise and praise good behaviour.</w:t>
      </w:r>
    </w:p>
    <w:p w14:paraId="29C719E3" w14:textId="77777777" w:rsidR="008A60A1" w:rsidRDefault="00000000">
      <w:r>
        <w:t>• Staff will consider the impact and benefit of any sanction applied. It is vital that staff take into consideration the child’s understanding.</w:t>
      </w:r>
    </w:p>
    <w:p w14:paraId="5638D64E" w14:textId="77777777" w:rsidR="008A60A1" w:rsidRDefault="00000000">
      <w:r>
        <w:t xml:space="preserve">• Staff will focus on de-escalation; this means that staff will be skilled to help the child calm at an early stage. </w:t>
      </w:r>
    </w:p>
    <w:p w14:paraId="5D825B0E" w14:textId="77777777" w:rsidR="008A60A1" w:rsidRDefault="00000000">
      <w:r>
        <w:t>• Staff will address behaviour in a timely manner being considerate of the context.</w:t>
      </w:r>
    </w:p>
    <w:p w14:paraId="6CEC176D" w14:textId="77777777" w:rsidR="008A60A1" w:rsidRDefault="00000000">
      <w:r>
        <w:t xml:space="preserve">• Staff will listen to children fairly and accept any mistakes. </w:t>
      </w:r>
    </w:p>
    <w:p w14:paraId="384BADA7" w14:textId="77777777" w:rsidR="008A60A1" w:rsidRDefault="00000000">
      <w:r>
        <w:t>• Staff will ensure that children have access to their communication aids to help them communicate and understand their plans and expectations.</w:t>
      </w:r>
    </w:p>
    <w:p w14:paraId="4A51BFA7" w14:textId="77777777" w:rsidR="008A60A1" w:rsidRDefault="00000000">
      <w:r>
        <w:t>• Physical restraint must only ever be used as a last result and in certain situations, there will be outlines in each child’s plan if physical constraint is granted based on their needs.</w:t>
      </w:r>
    </w:p>
    <w:p w14:paraId="3D32374B" w14:textId="77777777" w:rsidR="008A60A1" w:rsidRDefault="00000000">
      <w:r>
        <w:lastRenderedPageBreak/>
        <w:t>• Staff will always act in the child’s best interest and demonstrate good parenting at all times.</w:t>
      </w:r>
    </w:p>
    <w:p w14:paraId="4A8018FA" w14:textId="77777777" w:rsidR="008A60A1" w:rsidRDefault="00000000">
      <w:r>
        <w:t xml:space="preserve">• All children will have pre agreed targets set. This may include behavioural targets; however these are more likely to be targets to help them develop independence </w:t>
      </w:r>
    </w:p>
    <w:p w14:paraId="2F4B1BC4" w14:textId="77777777" w:rsidR="008A60A1" w:rsidRDefault="00000000">
      <w:r>
        <w:t>skills.</w:t>
      </w:r>
    </w:p>
    <w:p w14:paraId="6F750C16" w14:textId="77777777" w:rsidR="008A60A1" w:rsidRDefault="008A60A1">
      <w:pPr>
        <w:rPr>
          <w:b/>
        </w:rPr>
      </w:pPr>
    </w:p>
    <w:p w14:paraId="785D98AE" w14:textId="77777777" w:rsidR="008A60A1" w:rsidRPr="0010730F" w:rsidRDefault="00000000">
      <w:pPr>
        <w:rPr>
          <w:b/>
        </w:rPr>
      </w:pPr>
      <w:r w:rsidRPr="0010730F">
        <w:rPr>
          <w:b/>
        </w:rPr>
        <w:t>Behaviour management</w:t>
      </w:r>
    </w:p>
    <w:p w14:paraId="39B7529B" w14:textId="77777777" w:rsidR="008A60A1" w:rsidRDefault="00000000">
      <w:r>
        <w:t>Each child will have an agreed BMP. This will be written in consultation with the child, the child’s social worker and where appropriate parents. This will also take into consideration information known about the child, such as information held within the child’s EHCP if they have one.</w:t>
      </w:r>
    </w:p>
    <w:p w14:paraId="48E8E6D7" w14:textId="77777777" w:rsidR="008A60A1" w:rsidRDefault="00000000">
      <w:r>
        <w:t>This plan will be updated when necessary, such as after an incident or a behaviour target being reached. Each BMP will detail.</w:t>
      </w:r>
    </w:p>
    <w:p w14:paraId="29EC9A7A" w14:textId="77777777" w:rsidR="008A60A1" w:rsidRDefault="00000000">
      <w:r>
        <w:t>• The child’s behaviour</w:t>
      </w:r>
    </w:p>
    <w:p w14:paraId="74EF0206" w14:textId="77777777" w:rsidR="008A60A1" w:rsidRDefault="00000000">
      <w:r>
        <w:t>• Triggers</w:t>
      </w:r>
    </w:p>
    <w:p w14:paraId="102D99DE" w14:textId="77777777" w:rsidR="008A60A1" w:rsidRDefault="00000000">
      <w:r>
        <w:t>• Any early signs of behaviour</w:t>
      </w:r>
    </w:p>
    <w:p w14:paraId="40748C86" w14:textId="77777777" w:rsidR="008A60A1" w:rsidRDefault="00000000">
      <w:r>
        <w:t>• How staff can help the child to de escalate</w:t>
      </w:r>
    </w:p>
    <w:p w14:paraId="523FD755" w14:textId="77777777" w:rsidR="008A60A1" w:rsidRDefault="00000000">
      <w:r>
        <w:t>• What the child can do to help the situation (if appropriate)</w:t>
      </w:r>
    </w:p>
    <w:p w14:paraId="7634ABDF" w14:textId="77777777" w:rsidR="008A60A1" w:rsidRDefault="00000000">
      <w:r>
        <w:t xml:space="preserve">Risks not known to the child will not be detailed on the plan (i.e., if there is no risk of fire setting, then this will not appear on the plan). Please note that the home does not accept children with a history of fire settings behaviours. The plan will be current and reflect current risks and needs. </w:t>
      </w:r>
    </w:p>
    <w:p w14:paraId="5DB27B9A" w14:textId="77777777" w:rsidR="008A60A1" w:rsidRDefault="00000000">
      <w:r>
        <w:t xml:space="preserve">Physical restraint can be used as </w:t>
      </w:r>
      <w:r>
        <w:rPr>
          <w:b/>
        </w:rPr>
        <w:t>a last resort</w:t>
      </w:r>
      <w:r>
        <w:t>. Everything else must have been tried first and must only be used in certain circumstances. The plan will detail what holds can be used for the child.</w:t>
      </w:r>
    </w:p>
    <w:p w14:paraId="233CAADF" w14:textId="77777777" w:rsidR="008A60A1" w:rsidRDefault="00000000">
      <w:r>
        <w:t>The BMP will link into rewards and agreed sanctions. It is unlikely that many sanctions will be used. This is in line with the therapeutic parenting approach.</w:t>
      </w:r>
    </w:p>
    <w:p w14:paraId="69740460" w14:textId="77777777" w:rsidR="008A60A1" w:rsidRDefault="00000000">
      <w:r>
        <w:lastRenderedPageBreak/>
        <w:t>Staff can help promote children’s behaviour by.</w:t>
      </w:r>
    </w:p>
    <w:p w14:paraId="22D8CF23" w14:textId="77777777" w:rsidR="008A60A1" w:rsidRDefault="00000000">
      <w:r>
        <w:t>• Being good role models</w:t>
      </w:r>
    </w:p>
    <w:p w14:paraId="728F39A5" w14:textId="77777777" w:rsidR="008A60A1" w:rsidRDefault="00000000">
      <w:r>
        <w:t>• Being clear and consistent in their expectations</w:t>
      </w:r>
    </w:p>
    <w:p w14:paraId="7BA3572A" w14:textId="77777777" w:rsidR="008A60A1" w:rsidRDefault="00000000">
      <w:r>
        <w:t xml:space="preserve">• Following children’s care routines as much as possible – this is particularly important </w:t>
      </w:r>
    </w:p>
    <w:p w14:paraId="4453D993" w14:textId="77777777" w:rsidR="008A60A1" w:rsidRDefault="00000000">
      <w:r>
        <w:t>for many of our children.</w:t>
      </w:r>
    </w:p>
    <w:p w14:paraId="5FCEA4DB" w14:textId="77777777" w:rsidR="008A60A1" w:rsidRDefault="00000000">
      <w:r>
        <w:t xml:space="preserve">• Using children’s preferred communication aids to help them understand </w:t>
      </w:r>
    </w:p>
    <w:p w14:paraId="15975834" w14:textId="77777777" w:rsidR="008A60A1" w:rsidRDefault="00000000">
      <w:r>
        <w:t>expectations and routines.</w:t>
      </w:r>
    </w:p>
    <w:p w14:paraId="6A1F72EB" w14:textId="77777777" w:rsidR="008A60A1" w:rsidRDefault="00000000">
      <w:r>
        <w:t>• Setting clear boundaries.</w:t>
      </w:r>
    </w:p>
    <w:p w14:paraId="53888BC5" w14:textId="77777777" w:rsidR="008A60A1" w:rsidRDefault="00000000">
      <w:r>
        <w:t xml:space="preserve">• Where possible staff will be completing good quality key worker sessions to help </w:t>
      </w:r>
    </w:p>
    <w:p w14:paraId="3866DBB5" w14:textId="77777777" w:rsidR="008A60A1" w:rsidRDefault="00000000">
      <w:r>
        <w:t>children understand their behaviours (for both positive and unwanted behaviours).</w:t>
      </w:r>
    </w:p>
    <w:p w14:paraId="5D07921B" w14:textId="77777777" w:rsidR="008A60A1" w:rsidRDefault="008A60A1"/>
    <w:p w14:paraId="067D1078" w14:textId="77777777" w:rsidR="008A60A1" w:rsidRDefault="00000000">
      <w:pPr>
        <w:rPr>
          <w:b/>
        </w:rPr>
      </w:pPr>
      <w:r>
        <w:rPr>
          <w:b/>
        </w:rPr>
        <w:t>Sanctions</w:t>
      </w:r>
    </w:p>
    <w:p w14:paraId="06ED8C56" w14:textId="77777777" w:rsidR="008A60A1" w:rsidRDefault="00000000">
      <w:r>
        <w:t xml:space="preserve">Sanctions should only be used if there will be a positive impact on the child to help them to change the unwanted behaviour. Any sanction that is used, should be restorative in nature and made if the child has the understanding to benefit from the sanction. </w:t>
      </w:r>
    </w:p>
    <w:p w14:paraId="622D7052" w14:textId="77777777" w:rsidR="008A60A1" w:rsidRDefault="00000000">
      <w:r>
        <w:t>All sanctions must be recorded on the sanction log and overseen by the manager.</w:t>
      </w:r>
    </w:p>
    <w:p w14:paraId="043AD2A8" w14:textId="77777777" w:rsidR="008A60A1" w:rsidRDefault="00000000">
      <w:r>
        <w:t>An example of a child receiving a sanction could be; if a child throws a box of toys across the floor, them being expected to help pick up the toys. (note if a toy breaks and this would be a risk to the child then the member of staff would complete this task).</w:t>
      </w:r>
    </w:p>
    <w:p w14:paraId="5FB03AD7" w14:textId="77777777" w:rsidR="008A60A1" w:rsidRDefault="008A60A1">
      <w:pPr>
        <w:rPr>
          <w:b/>
        </w:rPr>
      </w:pPr>
    </w:p>
    <w:p w14:paraId="06CE32B6" w14:textId="77777777" w:rsidR="008A60A1" w:rsidRDefault="00000000">
      <w:pPr>
        <w:rPr>
          <w:b/>
        </w:rPr>
      </w:pPr>
      <w:r>
        <w:rPr>
          <w:b/>
        </w:rPr>
        <w:t>Sanctions must never include:</w:t>
      </w:r>
    </w:p>
    <w:p w14:paraId="2F7C131C" w14:textId="77777777" w:rsidR="008A60A1" w:rsidRDefault="00000000">
      <w:r>
        <w:rPr>
          <w:b/>
        </w:rPr>
        <w:t>Corporal punishment:</w:t>
      </w:r>
      <w:r>
        <w:t xml:space="preserve"> It is not permitted under any circumstances to use any element of force as punishment including, smacking, slapping, pinching, squeezing, shaking, rough handling, punching or pushing the child.</w:t>
      </w:r>
    </w:p>
    <w:p w14:paraId="45F5EC58" w14:textId="77777777" w:rsidR="008A60A1" w:rsidRDefault="00000000">
      <w:r>
        <w:rPr>
          <w:b/>
        </w:rPr>
        <w:lastRenderedPageBreak/>
        <w:t>Deprivation of food or drink:</w:t>
      </w:r>
      <w:r>
        <w:t xml:space="preserve"> This must never happen as a consequence. This may only be permitted if advised by a medical professional i.e., if a child requires to be nil by mouth before an operation. </w:t>
      </w:r>
    </w:p>
    <w:p w14:paraId="0678B747" w14:textId="77777777" w:rsidR="008A60A1" w:rsidRDefault="00000000">
      <w:r>
        <w:rPr>
          <w:b/>
        </w:rPr>
        <w:t>Refusal or restriction of contact:</w:t>
      </w:r>
      <w:r>
        <w:t xml:space="preserve"> Contact identified in the care plan must never be used as a form of consequence. </w:t>
      </w:r>
    </w:p>
    <w:p w14:paraId="601BC0F5" w14:textId="77777777" w:rsidR="008A60A1" w:rsidRDefault="00000000">
      <w:pPr>
        <w:rPr>
          <w:b/>
        </w:rPr>
      </w:pPr>
      <w:r>
        <w:rPr>
          <w:b/>
        </w:rPr>
        <w:t>Withholding of medication or medical or dental treatment</w:t>
      </w:r>
    </w:p>
    <w:p w14:paraId="23C6709D" w14:textId="77777777" w:rsidR="008A60A1" w:rsidRDefault="00000000">
      <w:r>
        <w:rPr>
          <w:b/>
        </w:rPr>
        <w:t>Locking in</w:t>
      </w:r>
      <w:r>
        <w:t xml:space="preserve">: This is strictly prohibited as care and control practice. However, we may have the front doors locked as normal security measures to help keep children safe form just leaving the home in an unplanned way. If the child is subject to a DOL this would need to be risk assessed separately, taking into consideration the needs and rights of the other children. However, this would form part of a child’s care plan and not as a consequence. </w:t>
      </w:r>
    </w:p>
    <w:p w14:paraId="0EDB094F" w14:textId="77777777" w:rsidR="008A60A1" w:rsidRDefault="00000000">
      <w:r>
        <w:rPr>
          <w:b/>
        </w:rPr>
        <w:t>Deprivation of Sleep:</w:t>
      </w:r>
      <w:r>
        <w:t xml:space="preserve"> Apart from the grave psychological damage deprivation of sleep could inflict, it could also seriously affect the physical health of the child. </w:t>
      </w:r>
    </w:p>
    <w:p w14:paraId="0400E01D" w14:textId="77777777" w:rsidR="008A60A1" w:rsidRDefault="00000000">
      <w:pPr>
        <w:rPr>
          <w:b/>
        </w:rPr>
      </w:pPr>
      <w:r>
        <w:rPr>
          <w:b/>
        </w:rPr>
        <w:t>Imposing measures involving a group of children for the behaviour of an individual child.</w:t>
      </w:r>
    </w:p>
    <w:p w14:paraId="30A265CB" w14:textId="77777777" w:rsidR="008A60A1" w:rsidRDefault="008A60A1">
      <w:pPr>
        <w:rPr>
          <w:b/>
        </w:rPr>
      </w:pPr>
    </w:p>
    <w:p w14:paraId="6127EB7E" w14:textId="77777777" w:rsidR="008A60A1" w:rsidRDefault="008A60A1">
      <w:pPr>
        <w:rPr>
          <w:b/>
        </w:rPr>
      </w:pPr>
    </w:p>
    <w:p w14:paraId="53823D4E" w14:textId="77777777" w:rsidR="008A60A1" w:rsidRDefault="008A60A1">
      <w:pPr>
        <w:rPr>
          <w:b/>
        </w:rPr>
      </w:pPr>
    </w:p>
    <w:p w14:paraId="4676AED4" w14:textId="77777777" w:rsidR="008A60A1" w:rsidRDefault="00000000">
      <w:pPr>
        <w:rPr>
          <w:b/>
        </w:rPr>
      </w:pPr>
      <w:r>
        <w:rPr>
          <w:b/>
        </w:rPr>
        <w:t>Rewards</w:t>
      </w:r>
    </w:p>
    <w:p w14:paraId="521DDE85" w14:textId="77777777" w:rsidR="008A60A1" w:rsidRDefault="00000000">
      <w:r>
        <w:t xml:space="preserve">Many rewards may link to a child’s target. These again will be set in consultation with the child and social worker. Again, taking into consideration any targets in the child’s EHCP. </w:t>
      </w:r>
    </w:p>
    <w:p w14:paraId="5EEE768C" w14:textId="77777777" w:rsidR="008A60A1" w:rsidRDefault="00000000">
      <w:r>
        <w:t xml:space="preserve">Children can also gain rewards for other positive behaviour, such as showing kindness or understanding, or being helpful. Any rewards should be recorded and should link into the behaviour management plan for the child. Where possible, rewards should be instant. For example, a pick from the treasure trove (a chest with appropriate rewards </w:t>
      </w:r>
      <w:r>
        <w:lastRenderedPageBreak/>
        <w:t xml:space="preserve">individual to the child such as a small slime pot or a pack of stickers). This of course may not always be possible. </w:t>
      </w:r>
    </w:p>
    <w:p w14:paraId="7D46B7B7" w14:textId="77777777" w:rsidR="008A60A1" w:rsidRDefault="00000000">
      <w:r>
        <w:t xml:space="preserve">Sanctions and rewards must be recorded and reviewed by the manager to ensure fairness and to monitor their impact. </w:t>
      </w:r>
    </w:p>
    <w:p w14:paraId="1D02E609" w14:textId="77777777" w:rsidR="008A60A1" w:rsidRDefault="00000000">
      <w:r>
        <w:t xml:space="preserve">The manager will oversee all </w:t>
      </w:r>
      <w:proofErr w:type="spellStart"/>
      <w:r>
        <w:t>keyworker</w:t>
      </w:r>
      <w:proofErr w:type="spellEnd"/>
      <w:r>
        <w:t xml:space="preserve"> sessions, rewards, and sanctions to ensure that they are appropriate. This will be discussed in team meetings and in staff’s one to one supervisions if learning or support is required for the member of staff.</w:t>
      </w:r>
    </w:p>
    <w:p w14:paraId="133FB92B" w14:textId="77777777" w:rsidR="008A60A1" w:rsidRDefault="008A60A1"/>
    <w:p w14:paraId="0EAF6E8E" w14:textId="77777777" w:rsidR="008A60A1" w:rsidRDefault="00000000">
      <w:pPr>
        <w:rPr>
          <w:b/>
        </w:rPr>
      </w:pPr>
      <w:r>
        <w:rPr>
          <w:b/>
        </w:rPr>
        <w:t xml:space="preserve">Physical restraint </w:t>
      </w:r>
    </w:p>
    <w:p w14:paraId="7B30FF72" w14:textId="77777777" w:rsidR="008A60A1" w:rsidRDefault="00000000">
      <w:r>
        <w:t xml:space="preserve">This home uses the Price method of Physical restraint. We need to start by understanding </w:t>
      </w:r>
      <w:proofErr w:type="spellStart"/>
      <w:r>
        <w:t>Ofsted’s</w:t>
      </w:r>
      <w:proofErr w:type="spellEnd"/>
      <w:r>
        <w:t xml:space="preserve"> guidance on ‘Positive Relationships where children can flourish’. This starts by making a very important point; ‘Restraint of any kind can have a negative impact on a child’s mental health and damage relationships between children and those who care for them.</w:t>
      </w:r>
    </w:p>
    <w:p w14:paraId="21C4ABA8" w14:textId="77777777" w:rsidR="008A60A1" w:rsidRDefault="00000000">
      <w:r>
        <w:t>All behaviour is a form of communication. Those who care for children have a duty to understand what the children’s behaviour communicates. We expect staff to respond in ways that help everyone to stay safe and value and respect each child’. All staff need to keep this is mind at all times.</w:t>
      </w:r>
    </w:p>
    <w:p w14:paraId="10FA0D72" w14:textId="77777777" w:rsidR="008A60A1" w:rsidRDefault="008A60A1"/>
    <w:p w14:paraId="63E297D8" w14:textId="77777777" w:rsidR="008A60A1" w:rsidRDefault="008A60A1"/>
    <w:p w14:paraId="06E8139C" w14:textId="77777777" w:rsidR="008A60A1" w:rsidRDefault="00000000">
      <w:r>
        <w:t>Reasons why a child can be held:</w:t>
      </w:r>
    </w:p>
    <w:p w14:paraId="10450EDB" w14:textId="77777777" w:rsidR="008A60A1" w:rsidRDefault="00000000">
      <w:r>
        <w:t>Regulation 20 of the children’s homes regulation 2015, makes it clear when a child can be held.</w:t>
      </w:r>
    </w:p>
    <w:p w14:paraId="4457B077" w14:textId="77777777" w:rsidR="008A60A1" w:rsidRDefault="00000000">
      <w:r>
        <w:t>20.— (1) Restraint in relation to a child is only permitted for the purpose of preventing—</w:t>
      </w:r>
    </w:p>
    <w:p w14:paraId="731994F4" w14:textId="77777777" w:rsidR="008A60A1" w:rsidRDefault="00000000">
      <w:r>
        <w:t>(a) injury to any person (including the child);</w:t>
      </w:r>
    </w:p>
    <w:p w14:paraId="377438AC" w14:textId="77777777" w:rsidR="008A60A1" w:rsidRDefault="00000000">
      <w:r>
        <w:t>(b) serious damage to the property of any person (including the child)</w:t>
      </w:r>
    </w:p>
    <w:p w14:paraId="00AEE4D9" w14:textId="77777777" w:rsidR="008A60A1" w:rsidRDefault="00000000">
      <w:r>
        <w:t>Recording</w:t>
      </w:r>
    </w:p>
    <w:p w14:paraId="508DFB73" w14:textId="77777777" w:rsidR="008A60A1" w:rsidRDefault="00000000">
      <w:r>
        <w:lastRenderedPageBreak/>
        <w:t xml:space="preserve">Regulation 35 of the children’s homes regulation 2015, makes it clear what needs to be </w:t>
      </w:r>
    </w:p>
    <w:p w14:paraId="71F44178" w14:textId="77777777" w:rsidR="008A60A1" w:rsidRDefault="00000000">
      <w:r>
        <w:t>recorded.</w:t>
      </w:r>
    </w:p>
    <w:p w14:paraId="428083F7" w14:textId="77777777" w:rsidR="008A60A1" w:rsidRDefault="00000000">
      <w:r>
        <w:t>(3) The registered person must ensure that—</w:t>
      </w:r>
    </w:p>
    <w:p w14:paraId="57537FCF" w14:textId="77777777" w:rsidR="008A60A1" w:rsidRDefault="00000000">
      <w:r>
        <w:t xml:space="preserve">(a) within 24 hours of the use of a measure of control, discipline, or restraint in </w:t>
      </w:r>
    </w:p>
    <w:p w14:paraId="395B0350" w14:textId="77777777" w:rsidR="008A60A1" w:rsidRDefault="00000000">
      <w:r>
        <w:t>relation to a child in the home, a record is made which includes—</w:t>
      </w:r>
    </w:p>
    <w:p w14:paraId="739AE91A" w14:textId="77777777" w:rsidR="008A60A1" w:rsidRDefault="00000000">
      <w:r>
        <w:t>(i) the name of the child;</w:t>
      </w:r>
    </w:p>
    <w:p w14:paraId="18ED90DF" w14:textId="77777777" w:rsidR="008A60A1" w:rsidRDefault="00000000">
      <w:r>
        <w:t>(ii) details of the child’s behaviour leading to the use of the measure;</w:t>
      </w:r>
    </w:p>
    <w:p w14:paraId="6CDB693D" w14:textId="77777777" w:rsidR="008A60A1" w:rsidRDefault="00000000">
      <w:r>
        <w:t>(iii) the date, time and location of the use of the measure;</w:t>
      </w:r>
    </w:p>
    <w:p w14:paraId="38614C23" w14:textId="77777777" w:rsidR="008A60A1" w:rsidRDefault="00000000">
      <w:r>
        <w:t>(iv) a description of the measure and its duration;</w:t>
      </w:r>
    </w:p>
    <w:p w14:paraId="07B2A1AD" w14:textId="77777777" w:rsidR="008A60A1" w:rsidRDefault="00000000">
      <w:r>
        <w:t xml:space="preserve">(v) details of any methods used or steps taken to avoid the need to use the </w:t>
      </w:r>
    </w:p>
    <w:p w14:paraId="6AF11DD8" w14:textId="77777777" w:rsidR="008A60A1" w:rsidRDefault="00000000">
      <w:r>
        <w:t>measure;</w:t>
      </w:r>
    </w:p>
    <w:p w14:paraId="3F12E9EB" w14:textId="77777777" w:rsidR="008A60A1" w:rsidRDefault="00000000">
      <w:r>
        <w:t xml:space="preserve">(vi) the name of the person who used the measure (“the user”), and of any other </w:t>
      </w:r>
    </w:p>
    <w:p w14:paraId="53A4BF5A" w14:textId="77777777" w:rsidR="008A60A1" w:rsidRDefault="00000000">
      <w:r>
        <w:t>person present when the measure was used;</w:t>
      </w:r>
    </w:p>
    <w:p w14:paraId="724DB782" w14:textId="77777777" w:rsidR="008A60A1" w:rsidRDefault="00000000">
      <w:r>
        <w:t>(vii) the effectiveness and any consequences of the use of the measure; and</w:t>
      </w:r>
    </w:p>
    <w:p w14:paraId="2A85F1EF" w14:textId="77777777" w:rsidR="008A60A1" w:rsidRDefault="00000000">
      <w:r>
        <w:t xml:space="preserve">(viii) a description of any injury to the child or any other person, and any medical </w:t>
      </w:r>
    </w:p>
    <w:p w14:paraId="6F9F3377" w14:textId="77777777" w:rsidR="008A60A1" w:rsidRDefault="00000000">
      <w:r>
        <w:t>treatment administered, as a result of the measure;</w:t>
      </w:r>
    </w:p>
    <w:p w14:paraId="49864DAC" w14:textId="77777777" w:rsidR="008A60A1" w:rsidRDefault="00000000">
      <w:r>
        <w:t xml:space="preserve">(b) within 48 hours of the use of the measure, the registered person, or a person who </w:t>
      </w:r>
    </w:p>
    <w:p w14:paraId="405E9979" w14:textId="77777777" w:rsidR="008A60A1" w:rsidRDefault="00000000">
      <w:r>
        <w:t>is authorised by the registered person to do so (“the authorised person”)—</w:t>
      </w:r>
    </w:p>
    <w:p w14:paraId="08329692" w14:textId="77777777" w:rsidR="008A60A1" w:rsidRDefault="00000000">
      <w:r>
        <w:t>(i) has spoken to the user about the measure; and</w:t>
      </w:r>
    </w:p>
    <w:p w14:paraId="17C709D3" w14:textId="77777777" w:rsidR="008A60A1" w:rsidRDefault="00000000">
      <w:r>
        <w:t>(ii) has signed the record to confirm it is accurate; and</w:t>
      </w:r>
    </w:p>
    <w:p w14:paraId="49D0B2A0" w14:textId="77777777" w:rsidR="008A60A1" w:rsidRDefault="00000000">
      <w:r>
        <w:t xml:space="preserve">(c) within 5 days of the use of the measure, the registered person or the authorised </w:t>
      </w:r>
    </w:p>
    <w:p w14:paraId="66618F32" w14:textId="77777777" w:rsidR="008A60A1" w:rsidRDefault="00000000">
      <w:r>
        <w:t xml:space="preserve">person adds to the record confirmation that they have spoken to the child about the </w:t>
      </w:r>
    </w:p>
    <w:p w14:paraId="47BF60A8" w14:textId="77777777" w:rsidR="008A60A1" w:rsidRDefault="00000000">
      <w:r>
        <w:t>measure.</w:t>
      </w:r>
    </w:p>
    <w:p w14:paraId="13EBF1AA" w14:textId="77777777" w:rsidR="008A60A1" w:rsidRDefault="00000000">
      <w:r>
        <w:lastRenderedPageBreak/>
        <w:t xml:space="preserve">(4) Paragraph (3) does not apply in relation to restraint that is planned or provided for as </w:t>
      </w:r>
    </w:p>
    <w:p w14:paraId="5DA2B80F" w14:textId="77777777" w:rsidR="008A60A1" w:rsidRDefault="00000000">
      <w:r>
        <w:t>a matter of routine in the child’s EHC plan or statement of special educational needs.</w:t>
      </w:r>
    </w:p>
    <w:p w14:paraId="467C0538" w14:textId="77777777" w:rsidR="008A60A1" w:rsidRDefault="008A60A1"/>
    <w:p w14:paraId="1EE11328" w14:textId="77777777" w:rsidR="008A60A1" w:rsidRPr="0010730F" w:rsidRDefault="00000000">
      <w:pPr>
        <w:rPr>
          <w:b/>
          <w:bCs/>
        </w:rPr>
      </w:pPr>
      <w:r w:rsidRPr="0010730F">
        <w:rPr>
          <w:b/>
          <w:bCs/>
        </w:rPr>
        <w:t xml:space="preserve">Good practice </w:t>
      </w:r>
    </w:p>
    <w:p w14:paraId="3BA8A8E4" w14:textId="77777777" w:rsidR="008A60A1" w:rsidRDefault="00000000">
      <w:r>
        <w:t xml:space="preserve">• When the registered manager has been involved in a restraint that this should be </w:t>
      </w:r>
    </w:p>
    <w:p w14:paraId="506417FB" w14:textId="77777777" w:rsidR="008A60A1" w:rsidRDefault="00000000">
      <w:r>
        <w:t xml:space="preserve">overseen by the RI or another Director. </w:t>
      </w:r>
    </w:p>
    <w:p w14:paraId="2AF8DA44" w14:textId="77777777" w:rsidR="008A60A1" w:rsidRDefault="00000000">
      <w:r>
        <w:t xml:space="preserve">• A different member should debrief the child afterwards to those involved in the </w:t>
      </w:r>
    </w:p>
    <w:p w14:paraId="27DA33A1" w14:textId="77777777" w:rsidR="008A60A1" w:rsidRDefault="00000000">
      <w:r>
        <w:t>restraint. This allows the chid a greater opportunity to raise a concern.</w:t>
      </w:r>
    </w:p>
    <w:p w14:paraId="78FB618E" w14:textId="77777777" w:rsidR="008A60A1" w:rsidRDefault="008A60A1"/>
    <w:p w14:paraId="5EDA7C05" w14:textId="77777777" w:rsidR="008A60A1" w:rsidRDefault="00000000">
      <w:pPr>
        <w:rPr>
          <w:b/>
        </w:rPr>
      </w:pPr>
      <w:r>
        <w:rPr>
          <w:b/>
        </w:rPr>
        <w:t xml:space="preserve">Documentation </w:t>
      </w:r>
    </w:p>
    <w:p w14:paraId="7ED4BA2F" w14:textId="77777777" w:rsidR="008A60A1" w:rsidRDefault="00000000">
      <w:r>
        <w:t xml:space="preserve">After a restraint a document (PIDD) must be completed - this sets out clearly what should be recorded. Staff should familiarise themselves with this document. This will be covered as part of the induction process. </w:t>
      </w:r>
    </w:p>
    <w:p w14:paraId="41F78C45" w14:textId="77777777" w:rsidR="008A60A1" w:rsidRDefault="00000000">
      <w:pPr>
        <w:rPr>
          <w:b/>
        </w:rPr>
      </w:pPr>
      <w:r>
        <w:rPr>
          <w:b/>
        </w:rPr>
        <w:t>Sharing of information</w:t>
      </w:r>
    </w:p>
    <w:p w14:paraId="50CCFBD2" w14:textId="77777777" w:rsidR="008A60A1" w:rsidRDefault="00000000">
      <w:r>
        <w:t>Any restraint must be shared with the child’s social worker and LADO (if there is an allegation or practice concern).</w:t>
      </w:r>
    </w:p>
    <w:p w14:paraId="62E58F70" w14:textId="77777777" w:rsidR="008A60A1" w:rsidRDefault="008A60A1">
      <w:pPr>
        <w:rPr>
          <w:b/>
        </w:rPr>
      </w:pPr>
    </w:p>
    <w:p w14:paraId="1BBCA7F6" w14:textId="77777777" w:rsidR="008A60A1" w:rsidRDefault="00000000">
      <w:pPr>
        <w:rPr>
          <w:b/>
        </w:rPr>
      </w:pPr>
      <w:r>
        <w:rPr>
          <w:b/>
        </w:rPr>
        <w:t>When things go wrong</w:t>
      </w:r>
    </w:p>
    <w:p w14:paraId="2F844DE7" w14:textId="77777777" w:rsidR="008A60A1" w:rsidRDefault="00000000">
      <w:r>
        <w:t>Occasionally, we acknowledge that things may go wrong. For example, a child may be held when they should not have been, or a child may get hurt. We hope this never happens, but we need to be open to the possibility that this could happen. If this is to happen, we will be transparent with the child’s social worker, (where necessary) LADO and an investigation will be carried out. Lessons learnt from this will be shared with all staff and any staff practice will be updated as a result.</w:t>
      </w:r>
    </w:p>
    <w:p w14:paraId="48EC9EF1" w14:textId="77777777" w:rsidR="008120D1" w:rsidRDefault="008120D1">
      <w:pPr>
        <w:rPr>
          <w:b/>
        </w:rPr>
      </w:pPr>
    </w:p>
    <w:p w14:paraId="01AD5FFA" w14:textId="5749E540" w:rsidR="008A60A1" w:rsidRDefault="00000000">
      <w:pPr>
        <w:rPr>
          <w:b/>
        </w:rPr>
      </w:pPr>
      <w:r>
        <w:rPr>
          <w:b/>
        </w:rPr>
        <w:lastRenderedPageBreak/>
        <w:t xml:space="preserve">Training </w:t>
      </w:r>
    </w:p>
    <w:p w14:paraId="7347B11D" w14:textId="77777777" w:rsidR="008A60A1" w:rsidRDefault="00000000">
      <w:r>
        <w:t xml:space="preserve">All staff will be trained in PRICE. This will be refreshed every three years. </w:t>
      </w:r>
    </w:p>
    <w:p w14:paraId="2062A7B1" w14:textId="77777777" w:rsidR="008A60A1" w:rsidRDefault="00000000">
      <w:pPr>
        <w:rPr>
          <w:b/>
        </w:rPr>
      </w:pPr>
      <w:r>
        <w:rPr>
          <w:b/>
        </w:rPr>
        <w:t xml:space="preserve">Advocacy </w:t>
      </w:r>
    </w:p>
    <w:p w14:paraId="03C7E8FA" w14:textId="77777777" w:rsidR="008A60A1" w:rsidRDefault="00000000">
      <w:r>
        <w:t>Children homes guide to the regulation P23 4.16. - All children must have access to appropriate advocacy support, and where possible this should be provided by a person that the child chooses. Looked-after children are entitled to an independent advocate to advise them and ensure they have the support needed to express their views, wishes and feelings about their care and lives.</w:t>
      </w:r>
    </w:p>
    <w:p w14:paraId="274170B9" w14:textId="77777777" w:rsidR="008A60A1" w:rsidRDefault="00000000">
      <w:r>
        <w:t>Children have the right to raise a complaint at any time- the use of advocacy will be sought in conjunction with the placing local authority.</w:t>
      </w:r>
    </w:p>
    <w:p w14:paraId="148E4200" w14:textId="77777777" w:rsidR="008A60A1" w:rsidRDefault="00000000">
      <w:pPr>
        <w:rPr>
          <w:b/>
        </w:rPr>
      </w:pPr>
      <w:r>
        <w:rPr>
          <w:b/>
        </w:rPr>
        <w:t xml:space="preserve">Role of the regulation 44 visitor </w:t>
      </w:r>
    </w:p>
    <w:p w14:paraId="3086B6D8" w14:textId="77777777" w:rsidR="008A60A1" w:rsidRDefault="00000000">
      <w:r>
        <w:t>The regulation 44 visitor will be expected to look at a sample of any physical interventions that have taken place. This will help them to have a view on a child’s safety.</w:t>
      </w:r>
    </w:p>
    <w:sectPr w:rsidR="008A60A1">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8AE59" w14:textId="77777777" w:rsidR="0051672C" w:rsidRDefault="0051672C">
      <w:pPr>
        <w:spacing w:after="0" w:line="240" w:lineRule="auto"/>
      </w:pPr>
      <w:r>
        <w:separator/>
      </w:r>
    </w:p>
  </w:endnote>
  <w:endnote w:type="continuationSeparator" w:id="0">
    <w:p w14:paraId="6993165D" w14:textId="77777777" w:rsidR="0051672C" w:rsidRDefault="00516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embedRegular r:id="rId3" w:fontKey="{00000000-0000-0000-0000-000000000000}"/>
    <w:embedBold r:id="rId4" w:fontKey="{00000000-0000-0000-0000-000000000000}"/>
    <w:embedItalic r:id="rId5" w:fontKey="{00000000-0000-0000-0000-000000000000}"/>
    <w:embedBoldItalic r:id="rId6" w:fontKey="{00000000-0000-0000-0000-0000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C3386" w14:textId="77777777" w:rsidR="0051672C" w:rsidRDefault="0051672C">
      <w:pPr>
        <w:spacing w:after="0" w:line="240" w:lineRule="auto"/>
      </w:pPr>
      <w:r>
        <w:separator/>
      </w:r>
    </w:p>
  </w:footnote>
  <w:footnote w:type="continuationSeparator" w:id="0">
    <w:p w14:paraId="0F1495F1" w14:textId="77777777" w:rsidR="0051672C" w:rsidRDefault="00516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B5A4" w14:textId="77777777" w:rsidR="008A60A1" w:rsidRDefault="00000000">
    <w:pPr>
      <w:pBdr>
        <w:top w:val="nil"/>
        <w:left w:val="nil"/>
        <w:bottom w:val="nil"/>
        <w:right w:val="nil"/>
        <w:between w:val="nil"/>
      </w:pBdr>
      <w:tabs>
        <w:tab w:val="center" w:pos="4513"/>
        <w:tab w:val="right" w:pos="9026"/>
      </w:tabs>
      <w:spacing w:after="0" w:line="240" w:lineRule="auto"/>
      <w:jc w:val="center"/>
      <w:rPr>
        <w:color w:val="000000"/>
      </w:rPr>
    </w:pPr>
    <w:r>
      <w:rPr>
        <w:noProof/>
        <w:color w:val="000000"/>
      </w:rPr>
      <w:drawing>
        <wp:inline distT="0" distB="0" distL="0" distR="0" wp14:anchorId="73C8A37C" wp14:editId="7334CC8C">
          <wp:extent cx="2098838" cy="2098838"/>
          <wp:effectExtent l="0" t="0" r="0" b="0"/>
          <wp:docPr id="96711178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98838" cy="20988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0A1"/>
    <w:rsid w:val="0010730F"/>
    <w:rsid w:val="004C1DB5"/>
    <w:rsid w:val="0051672C"/>
    <w:rsid w:val="008120D1"/>
    <w:rsid w:val="008A6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F0B2A2"/>
  <w15:docId w15:val="{137E9F6B-F2C3-464F-BC61-3E343F68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B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B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B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B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B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B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B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1B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31B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B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B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B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B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B25"/>
    <w:rPr>
      <w:rFonts w:eastAsiaTheme="majorEastAsia" w:cstheme="majorBidi"/>
      <w:color w:val="272727" w:themeColor="text1" w:themeTint="D8"/>
    </w:rPr>
  </w:style>
  <w:style w:type="character" w:customStyle="1" w:styleId="TitleChar">
    <w:name w:val="Title Char"/>
    <w:basedOn w:val="DefaultParagraphFont"/>
    <w:link w:val="Title"/>
    <w:uiPriority w:val="10"/>
    <w:rsid w:val="00031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031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B25"/>
    <w:pPr>
      <w:spacing w:before="160"/>
      <w:jc w:val="center"/>
    </w:pPr>
    <w:rPr>
      <w:i/>
      <w:iCs/>
      <w:color w:val="404040" w:themeColor="text1" w:themeTint="BF"/>
    </w:rPr>
  </w:style>
  <w:style w:type="character" w:customStyle="1" w:styleId="QuoteChar">
    <w:name w:val="Quote Char"/>
    <w:basedOn w:val="DefaultParagraphFont"/>
    <w:link w:val="Quote"/>
    <w:uiPriority w:val="29"/>
    <w:rsid w:val="00031B25"/>
    <w:rPr>
      <w:i/>
      <w:iCs/>
      <w:color w:val="404040" w:themeColor="text1" w:themeTint="BF"/>
    </w:rPr>
  </w:style>
  <w:style w:type="paragraph" w:styleId="ListParagraph">
    <w:name w:val="List Paragraph"/>
    <w:basedOn w:val="Normal"/>
    <w:uiPriority w:val="34"/>
    <w:qFormat/>
    <w:rsid w:val="00031B25"/>
    <w:pPr>
      <w:ind w:left="720"/>
      <w:contextualSpacing/>
    </w:pPr>
  </w:style>
  <w:style w:type="character" w:styleId="IntenseEmphasis">
    <w:name w:val="Intense Emphasis"/>
    <w:basedOn w:val="DefaultParagraphFont"/>
    <w:uiPriority w:val="21"/>
    <w:qFormat/>
    <w:rsid w:val="00031B25"/>
    <w:rPr>
      <w:i/>
      <w:iCs/>
      <w:color w:val="0F4761" w:themeColor="accent1" w:themeShade="BF"/>
    </w:rPr>
  </w:style>
  <w:style w:type="paragraph" w:styleId="IntenseQuote">
    <w:name w:val="Intense Quote"/>
    <w:basedOn w:val="Normal"/>
    <w:next w:val="Normal"/>
    <w:link w:val="IntenseQuoteChar"/>
    <w:uiPriority w:val="30"/>
    <w:qFormat/>
    <w:rsid w:val="00031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B25"/>
    <w:rPr>
      <w:i/>
      <w:iCs/>
      <w:color w:val="0F4761" w:themeColor="accent1" w:themeShade="BF"/>
    </w:rPr>
  </w:style>
  <w:style w:type="character" w:styleId="IntenseReference">
    <w:name w:val="Intense Reference"/>
    <w:basedOn w:val="DefaultParagraphFont"/>
    <w:uiPriority w:val="32"/>
    <w:qFormat/>
    <w:rsid w:val="00031B25"/>
    <w:rPr>
      <w:b/>
      <w:bCs/>
      <w:smallCaps/>
      <w:color w:val="0F4761" w:themeColor="accent1" w:themeShade="BF"/>
      <w:spacing w:val="5"/>
    </w:rPr>
  </w:style>
  <w:style w:type="paragraph" w:styleId="Header">
    <w:name w:val="header"/>
    <w:basedOn w:val="Normal"/>
    <w:link w:val="HeaderChar"/>
    <w:uiPriority w:val="99"/>
    <w:unhideWhenUsed/>
    <w:rsid w:val="00981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EFC"/>
  </w:style>
  <w:style w:type="paragraph" w:styleId="Footer">
    <w:name w:val="footer"/>
    <w:basedOn w:val="Normal"/>
    <w:link w:val="FooterChar"/>
    <w:uiPriority w:val="99"/>
    <w:unhideWhenUsed/>
    <w:rsid w:val="00981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Roboto-regular.ttf"/><Relationship Id="rId6" Type="http://schemas.openxmlformats.org/officeDocument/2006/relationships/font" Target="fonts/Roboto-boldItalic.ttf"/><Relationship Id="rId5" Type="http://schemas.openxmlformats.org/officeDocument/2006/relationships/font" Target="fonts/Roboto-italic.ttf"/><Relationship Id="rId4" Type="http://schemas.openxmlformats.org/officeDocument/2006/relationships/font" Target="fonts/Roboto-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58LhsZnPwdslXoKyGiDB2IWZZw==">CgMxLjA4AHIhMTZfYkk0WmwtMHNmTE9lNVNwWGgyVkV5TzlZTy1SX2lh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3181</Words>
  <Characters>18136</Characters>
  <Application>Microsoft Office Word</Application>
  <DocSecurity>0</DocSecurity>
  <Lines>151</Lines>
  <Paragraphs>42</Paragraphs>
  <ScaleCrop>false</ScaleCrop>
  <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Appiah</dc:creator>
  <cp:lastModifiedBy>Diana Ehigiamusoe</cp:lastModifiedBy>
  <cp:revision>3</cp:revision>
  <dcterms:created xsi:type="dcterms:W3CDTF">2024-05-07T10:00:00Z</dcterms:created>
  <dcterms:modified xsi:type="dcterms:W3CDTF">2024-05-07T13:02:00Z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9ecf87f0fba9ee5daad7258f8b0919adc355543a1c328cfed3d50717741dc5d5</vt:lpwstr>
  </property>
</Properties>
</file>