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avillsTableYellowDefaul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612DBA" w14:paraId="5C47582B" w14:textId="77777777" w:rsidTr="00D63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BFBFBF" w:themeFill="background1" w:themeFillShade="BF"/>
          </w:tcPr>
          <w:p w14:paraId="697DE2D0" w14:textId="59D668E9" w:rsidR="00612DBA" w:rsidRPr="00D63ACF" w:rsidRDefault="00612DBA" w:rsidP="00D63ACF">
            <w:pPr>
              <w:jc w:val="center"/>
              <w:rPr>
                <w:b/>
                <w:bCs/>
              </w:rPr>
            </w:pPr>
            <w:r w:rsidRPr="00D63ACF">
              <w:rPr>
                <w:b/>
                <w:bCs/>
              </w:rPr>
              <w:t>Plan Reference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1D73233A" w14:textId="75E0E658" w:rsidR="00612DBA" w:rsidRPr="00D63ACF" w:rsidRDefault="00612DBA" w:rsidP="00D63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3ACF">
              <w:rPr>
                <w:b/>
                <w:bCs/>
              </w:rPr>
              <w:t>75111/APP/2025/2237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651B1D7E" w14:textId="1FBFFC03" w:rsidR="00612DBA" w:rsidRPr="00D63ACF" w:rsidRDefault="00612DBA" w:rsidP="00D63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3ACF">
              <w:rPr>
                <w:b/>
                <w:bCs/>
              </w:rPr>
              <w:t>75111/APP/2025/223</w:t>
            </w:r>
            <w:r w:rsidRPr="00D63ACF">
              <w:rPr>
                <w:b/>
                <w:bCs/>
              </w:rPr>
              <w:t>8</w:t>
            </w:r>
          </w:p>
        </w:tc>
      </w:tr>
      <w:tr w:rsidR="00612DBA" w14:paraId="7F3A112E" w14:textId="77777777" w:rsidTr="00612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80E4AF4" w14:textId="33A229CD" w:rsidR="00612DBA" w:rsidRDefault="00612DBA" w:rsidP="00D90EE7">
            <w:r w:rsidRPr="00612DBA">
              <w:t>HDR-047X-SEW-GL-DR-C-920201 (Proposed finishing levels or contour)</w:t>
            </w:r>
          </w:p>
        </w:tc>
        <w:tc>
          <w:tcPr>
            <w:tcW w:w="3005" w:type="dxa"/>
            <w:shd w:val="clear" w:color="auto" w:fill="00B050"/>
          </w:tcPr>
          <w:p w14:paraId="175E4A9C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1760FF97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3B55F628" w14:textId="77777777" w:rsidTr="00612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71B1FCEE" w14:textId="1285D752" w:rsidR="00612DBA" w:rsidRDefault="00612DBA" w:rsidP="00D90EE7">
            <w:r w:rsidRPr="00612DBA">
              <w:t>HDR-047X-SEW-GL-DR-C-920210 (Details of Hard Landscaping)</w:t>
            </w:r>
          </w:p>
        </w:tc>
        <w:tc>
          <w:tcPr>
            <w:tcW w:w="3005" w:type="dxa"/>
            <w:shd w:val="clear" w:color="auto" w:fill="EE0000"/>
          </w:tcPr>
          <w:p w14:paraId="544133F7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64736E29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3A68BC32" w14:textId="77777777" w:rsidTr="00612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BD13F82" w14:textId="26CECAB1" w:rsidR="00612DBA" w:rsidRDefault="00612DBA" w:rsidP="00D90EE7">
            <w:r w:rsidRPr="00612DBA">
              <w:t>MWL-0473-SEW-GL-DR-L-000029 P03 Landscape GA Sheet 1 of 4 (Condition Discharge)</w:t>
            </w:r>
          </w:p>
        </w:tc>
        <w:tc>
          <w:tcPr>
            <w:tcW w:w="3005" w:type="dxa"/>
            <w:shd w:val="clear" w:color="auto" w:fill="EE0000"/>
          </w:tcPr>
          <w:p w14:paraId="557E5C68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6BABD71F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7471FD38" w14:textId="77777777" w:rsidTr="00612D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5F088E6C" w14:textId="3FE4CD35" w:rsidR="00612DBA" w:rsidRDefault="00612DBA" w:rsidP="00D90EE7">
            <w:r w:rsidRPr="00612DBA">
              <w:t>MWL-0473-SEW-GL-DR-L-000030 P03 Landscape GA Sheet 2 of 4 (Condition Discharge)</w:t>
            </w:r>
          </w:p>
        </w:tc>
        <w:tc>
          <w:tcPr>
            <w:tcW w:w="3005" w:type="dxa"/>
            <w:shd w:val="clear" w:color="auto" w:fill="EE0000"/>
          </w:tcPr>
          <w:p w14:paraId="664CB147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2739EE26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0022E458" w14:textId="77777777" w:rsidTr="00612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B034B3A" w14:textId="5EC1B184" w:rsidR="00612DBA" w:rsidRDefault="00612DBA" w:rsidP="00D90EE7">
            <w:r w:rsidRPr="00612DBA">
              <w:t>HDR-047X-SWS-BG-DR-C-900270</w:t>
            </w:r>
          </w:p>
        </w:tc>
        <w:tc>
          <w:tcPr>
            <w:tcW w:w="3005" w:type="dxa"/>
            <w:shd w:val="clear" w:color="auto" w:fill="00B050"/>
          </w:tcPr>
          <w:p w14:paraId="0869BA7A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5B239BF5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7BB75759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559EAB61" w14:textId="0A1AB6E0" w:rsidR="00612DBA" w:rsidRDefault="00612DBA" w:rsidP="00D90EE7">
            <w:r w:rsidRPr="00612DBA">
              <w:t>UNION PARK SITE WIDE SCHEDULE FOR IMPLEMENTATION_SWP-0471-SW-XX-DR-X-000001_P03</w:t>
            </w:r>
          </w:p>
        </w:tc>
        <w:tc>
          <w:tcPr>
            <w:tcW w:w="3005" w:type="dxa"/>
            <w:shd w:val="clear" w:color="auto" w:fill="00B050"/>
          </w:tcPr>
          <w:p w14:paraId="432196E9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7AA7355E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5EFA8F44" w14:textId="77777777" w:rsidTr="00612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39EE971" w14:textId="623E2DBA" w:rsidR="00612DBA" w:rsidRDefault="00612DBA" w:rsidP="00D90EE7">
            <w:r w:rsidRPr="00612DBA">
              <w:t>NWA-0473-SW-ZZ-DR-A-90-901P Rev. P08 A90 - External Works SW Fence Details</w:t>
            </w:r>
          </w:p>
        </w:tc>
        <w:tc>
          <w:tcPr>
            <w:tcW w:w="3005" w:type="dxa"/>
            <w:shd w:val="clear" w:color="auto" w:fill="00B050"/>
          </w:tcPr>
          <w:p w14:paraId="426E747C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22778A1F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787B111A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4D5712E5" w14:textId="750D4541" w:rsidR="00612DBA" w:rsidRDefault="00612DBA" w:rsidP="00D90EE7">
            <w:r w:rsidRPr="00612DBA">
              <w:t>MWL-0471-SEW-GL-DR-L-000023 Rev. P02 S96a Soft Landscape General Arrangement Sheet 2 of 2 AMENDED</w:t>
            </w:r>
          </w:p>
        </w:tc>
        <w:tc>
          <w:tcPr>
            <w:tcW w:w="3005" w:type="dxa"/>
            <w:shd w:val="clear" w:color="auto" w:fill="00B050"/>
          </w:tcPr>
          <w:p w14:paraId="7ECDD135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07CCA50" w14:textId="38DFD3BE" w:rsidR="00612DBA" w:rsidRPr="00612DBA" w:rsidRDefault="00612DBA" w:rsidP="00612DBA">
            <w:pPr>
              <w:tabs>
                <w:tab w:val="left" w:pos="203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ab/>
            </w:r>
          </w:p>
        </w:tc>
        <w:tc>
          <w:tcPr>
            <w:tcW w:w="3005" w:type="dxa"/>
            <w:shd w:val="clear" w:color="auto" w:fill="EE0000"/>
          </w:tcPr>
          <w:p w14:paraId="6E6A20D9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14D71BFD" w14:textId="77777777" w:rsidTr="00612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44BFE6B" w14:textId="4825A36E" w:rsidR="00612DBA" w:rsidRDefault="00612DBA" w:rsidP="00D90EE7">
            <w:r w:rsidRPr="00612DBA">
              <w:t>MWL-0473-SEW-GL-DR-L-000025 Rev. P04 Urban Greening Factor</w:t>
            </w:r>
          </w:p>
        </w:tc>
        <w:tc>
          <w:tcPr>
            <w:tcW w:w="3005" w:type="dxa"/>
            <w:shd w:val="clear" w:color="auto" w:fill="EE0000"/>
          </w:tcPr>
          <w:p w14:paraId="126C1EF9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58ECF09A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077B4DF2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1B597CCC" w14:textId="79B54A29" w:rsidR="00612DBA" w:rsidRDefault="006A0B67" w:rsidP="00D90EE7">
            <w:r w:rsidRPr="006A0B67">
              <w:t>MWL-0473-SEW-GL-DR-L-000026 Rev. P03 S96a Soft Landscape General Arrangement Sheet 01 AMENDED</w:t>
            </w:r>
          </w:p>
        </w:tc>
        <w:tc>
          <w:tcPr>
            <w:tcW w:w="3005" w:type="dxa"/>
            <w:shd w:val="clear" w:color="auto" w:fill="EE0000"/>
          </w:tcPr>
          <w:p w14:paraId="53156750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772953A8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76EDDCE3" w14:textId="77777777" w:rsidTr="006A0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069DE69" w14:textId="4B2C360C" w:rsidR="00612DBA" w:rsidRDefault="006A0B67" w:rsidP="00D90EE7">
            <w:r w:rsidRPr="006A0B67">
              <w:t>MWL-0473-SEW-GL-DR-L-000027 Rev. P03 S96a Soft Landscape General Arrangement Sheet 02 AMENDED</w:t>
            </w:r>
          </w:p>
        </w:tc>
        <w:tc>
          <w:tcPr>
            <w:tcW w:w="3005" w:type="dxa"/>
            <w:shd w:val="clear" w:color="auto" w:fill="EE0000"/>
          </w:tcPr>
          <w:p w14:paraId="18861D0A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6C14D9A1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79640DF4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1E3FE3C8" w14:textId="3CD44604" w:rsidR="00612DBA" w:rsidRDefault="00D63ACF" w:rsidP="00D90EE7">
            <w:r w:rsidRPr="00D63ACF">
              <w:t>NWA-0472-SW-ZZ-DR-A-AA95201SP Cleaning &amp; Maintenance Strategy External Works Overall Access and Maintenance (Refuse Storage)</w:t>
            </w:r>
          </w:p>
        </w:tc>
        <w:tc>
          <w:tcPr>
            <w:tcW w:w="3005" w:type="dxa"/>
            <w:shd w:val="clear" w:color="auto" w:fill="00B050"/>
          </w:tcPr>
          <w:p w14:paraId="1412381D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19FF7CD1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558041D0" w14:textId="77777777" w:rsidTr="00D6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E78340B" w14:textId="5AE6C63A" w:rsidR="00612DBA" w:rsidRDefault="00D63ACF" w:rsidP="00D90EE7">
            <w:r w:rsidRPr="00D63ACF">
              <w:t>No. 2b - NWA-0472-UP2-00-DR-A-24002SP (Cycle Storage demonstrating capacity for 14 bicycles)</w:t>
            </w:r>
          </w:p>
        </w:tc>
        <w:tc>
          <w:tcPr>
            <w:tcW w:w="3005" w:type="dxa"/>
            <w:shd w:val="clear" w:color="auto" w:fill="00B050"/>
          </w:tcPr>
          <w:p w14:paraId="34713AC7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76E8A148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5D12A3B4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3469AFBD" w14:textId="29DC3310" w:rsidR="00612DBA" w:rsidRDefault="00D63ACF" w:rsidP="00D90EE7">
            <w:r w:rsidRPr="00D63ACF">
              <w:lastRenderedPageBreak/>
              <w:t>Murdoch Wickham Note Confirmation of Mature Tree Heights</w:t>
            </w:r>
          </w:p>
        </w:tc>
        <w:tc>
          <w:tcPr>
            <w:tcW w:w="3005" w:type="dxa"/>
            <w:shd w:val="clear" w:color="auto" w:fill="EE0000"/>
          </w:tcPr>
          <w:p w14:paraId="5587C412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5479BB48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231E852B" w14:textId="77777777" w:rsidTr="00D63ACF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F1F1578" w14:textId="57005C50" w:rsidR="00612DBA" w:rsidRDefault="00D63ACF" w:rsidP="00D63ACF">
            <w:r w:rsidRPr="00D63ACF">
              <w:t>Electric Vehicle Charging Details</w:t>
            </w:r>
          </w:p>
        </w:tc>
        <w:tc>
          <w:tcPr>
            <w:tcW w:w="3005" w:type="dxa"/>
            <w:shd w:val="clear" w:color="auto" w:fill="00B050"/>
          </w:tcPr>
          <w:p w14:paraId="568777B5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26082FCD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57538BB6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64E79737" w14:textId="0D32B416" w:rsidR="00612DBA" w:rsidRDefault="00D63ACF" w:rsidP="00D90EE7">
            <w:r w:rsidRPr="00D63ACF">
              <w:t>MWL-0472-SEW-GL-SP-L-200003 C01 Soft Landscape Specification</w:t>
            </w:r>
          </w:p>
        </w:tc>
        <w:tc>
          <w:tcPr>
            <w:tcW w:w="3005" w:type="dxa"/>
            <w:shd w:val="clear" w:color="auto" w:fill="00B050"/>
          </w:tcPr>
          <w:p w14:paraId="23A0F598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70FA8F2C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3B87C4E0" w14:textId="77777777" w:rsidTr="00D6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B23A15B" w14:textId="129F8E90" w:rsidR="00612DBA" w:rsidRDefault="00D63ACF" w:rsidP="00D90EE7">
            <w:r w:rsidRPr="00D63ACF">
              <w:t>MWL-047</w:t>
            </w:r>
            <w:r>
              <w:t>3</w:t>
            </w:r>
            <w:r w:rsidRPr="00D63ACF">
              <w:t>-SEW-GL-SP-L-</w:t>
            </w:r>
            <w:r>
              <w:t>3</w:t>
            </w:r>
            <w:r w:rsidRPr="00D63ACF">
              <w:t>00003 C01 Soft Landscape Specification</w:t>
            </w:r>
          </w:p>
        </w:tc>
        <w:tc>
          <w:tcPr>
            <w:tcW w:w="3005" w:type="dxa"/>
            <w:shd w:val="clear" w:color="auto" w:fill="00B050"/>
          </w:tcPr>
          <w:p w14:paraId="60F1EA89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3BBF78BD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4B5F700B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62989386" w14:textId="3C308390" w:rsidR="00612DBA" w:rsidRDefault="00D63ACF" w:rsidP="00D90EE7">
            <w:r w:rsidRPr="00D63ACF">
              <w:t>MWL-0473-SEW-GL-DR-L-000025 Rev. P04 Urban Greening Factor AMENDED</w:t>
            </w:r>
          </w:p>
        </w:tc>
        <w:tc>
          <w:tcPr>
            <w:tcW w:w="3005" w:type="dxa"/>
            <w:shd w:val="clear" w:color="auto" w:fill="00B050"/>
          </w:tcPr>
          <w:p w14:paraId="126066D5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EE0000"/>
          </w:tcPr>
          <w:p w14:paraId="1755A31E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3689D5EA" w14:textId="77777777" w:rsidTr="00D6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75A2E0A" w14:textId="23535265" w:rsidR="00612DBA" w:rsidRDefault="00D63ACF" w:rsidP="00D90EE7">
            <w:r w:rsidRPr="00D63ACF">
              <w:t>MWL-0471-SEW-GL-DR-L-000022 Rev. P02 S96a Soft Landscape General Arrangement Sheet 1 of 2 AMENDED</w:t>
            </w:r>
          </w:p>
        </w:tc>
        <w:tc>
          <w:tcPr>
            <w:tcW w:w="3005" w:type="dxa"/>
            <w:shd w:val="clear" w:color="auto" w:fill="00B050"/>
          </w:tcPr>
          <w:p w14:paraId="49A4F985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EE0000"/>
          </w:tcPr>
          <w:p w14:paraId="59052C85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10A0EDCF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60E0458D" w14:textId="058A705A" w:rsidR="00612DBA" w:rsidRDefault="00D63ACF" w:rsidP="00D90EE7">
            <w:r w:rsidRPr="00D63ACF">
              <w:t>MWL-0471-SEW-GL-DR-L-000023 Rev. P02 S96a Soft Landscape General Arrangement Sheet 2 of 2 AMENDED</w:t>
            </w:r>
          </w:p>
        </w:tc>
        <w:tc>
          <w:tcPr>
            <w:tcW w:w="3005" w:type="dxa"/>
            <w:shd w:val="clear" w:color="auto" w:fill="00B050"/>
          </w:tcPr>
          <w:p w14:paraId="16D9205F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EE0000"/>
          </w:tcPr>
          <w:p w14:paraId="22BB9070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12DBA" w14:paraId="10199FAB" w14:textId="77777777" w:rsidTr="00D6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8CFDEDE" w14:textId="550BB238" w:rsidR="00612DBA" w:rsidRDefault="00D63ACF" w:rsidP="00D90EE7">
            <w:r w:rsidRPr="00D63ACF">
              <w:t>NWA-0472-UP2-00-DR-A-24002SP Rev. C02 Condition 9 part 2b - (Cycle Storage demonstrating capacity for 16 bicycles)</w:t>
            </w:r>
          </w:p>
        </w:tc>
        <w:tc>
          <w:tcPr>
            <w:tcW w:w="3005" w:type="dxa"/>
            <w:shd w:val="clear" w:color="auto" w:fill="00B050"/>
          </w:tcPr>
          <w:p w14:paraId="29A594C3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EE0000"/>
          </w:tcPr>
          <w:p w14:paraId="5048B376" w14:textId="77777777" w:rsidR="00612DBA" w:rsidRDefault="00612DBA" w:rsidP="00D90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DBA" w14:paraId="5AF7A610" w14:textId="77777777" w:rsidTr="00D63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420F28E1" w14:textId="1657B18A" w:rsidR="00612DBA" w:rsidRDefault="00D63ACF" w:rsidP="00D90EE7">
            <w:r w:rsidRPr="00D63ACF">
              <w:t>NWA-0472-SW-ZZ-DR-A-AA95201SP Rev. P02 Condition 9 part 2a - Cleaning &amp; Maintenance Strategy External Works Overall Access and Maintenance (Refuse Storage)</w:t>
            </w:r>
          </w:p>
        </w:tc>
        <w:tc>
          <w:tcPr>
            <w:tcW w:w="3005" w:type="dxa"/>
            <w:shd w:val="clear" w:color="auto" w:fill="00B050"/>
          </w:tcPr>
          <w:p w14:paraId="5AA01DB2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05" w:type="dxa"/>
            <w:shd w:val="clear" w:color="auto" w:fill="00B050"/>
          </w:tcPr>
          <w:p w14:paraId="4BA02D53" w14:textId="77777777" w:rsidR="00612DBA" w:rsidRDefault="00612DBA" w:rsidP="00D90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CA63FB5" w14:textId="77777777" w:rsidR="00E84C7F" w:rsidRPr="00D90EE7" w:rsidRDefault="00E84C7F" w:rsidP="00D90EE7"/>
    <w:sectPr w:rsidR="00E84C7F" w:rsidRPr="00D90EE7" w:rsidSect="006877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5039" w14:textId="77777777" w:rsidR="00215526" w:rsidRDefault="00215526" w:rsidP="00894E86">
      <w:pPr>
        <w:spacing w:after="0"/>
      </w:pPr>
      <w:r>
        <w:separator/>
      </w:r>
    </w:p>
  </w:endnote>
  <w:endnote w:type="continuationSeparator" w:id="0">
    <w:p w14:paraId="318ADBBA" w14:textId="77777777" w:rsidR="00215526" w:rsidRDefault="00215526" w:rsidP="00894E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3984" w14:textId="77777777" w:rsidR="00215526" w:rsidRDefault="00215526" w:rsidP="00894E86">
      <w:pPr>
        <w:spacing w:after="0"/>
      </w:pPr>
      <w:r>
        <w:separator/>
      </w:r>
    </w:p>
  </w:footnote>
  <w:footnote w:type="continuationSeparator" w:id="0">
    <w:p w14:paraId="52E07764" w14:textId="77777777" w:rsidR="00215526" w:rsidRDefault="00215526" w:rsidP="00894E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BA"/>
    <w:rsid w:val="000207D7"/>
    <w:rsid w:val="000256B5"/>
    <w:rsid w:val="00071AC5"/>
    <w:rsid w:val="000D0E83"/>
    <w:rsid w:val="000F1BBB"/>
    <w:rsid w:val="00122C4E"/>
    <w:rsid w:val="001B4D60"/>
    <w:rsid w:val="001C4DC8"/>
    <w:rsid w:val="001F6B09"/>
    <w:rsid w:val="00215526"/>
    <w:rsid w:val="00240850"/>
    <w:rsid w:val="002C2321"/>
    <w:rsid w:val="0031750E"/>
    <w:rsid w:val="0035553D"/>
    <w:rsid w:val="00397589"/>
    <w:rsid w:val="003A056E"/>
    <w:rsid w:val="003D6681"/>
    <w:rsid w:val="0041490F"/>
    <w:rsid w:val="00453002"/>
    <w:rsid w:val="00481D02"/>
    <w:rsid w:val="004A5A8F"/>
    <w:rsid w:val="004C111F"/>
    <w:rsid w:val="004F54BD"/>
    <w:rsid w:val="0055576A"/>
    <w:rsid w:val="005938DB"/>
    <w:rsid w:val="00595BF6"/>
    <w:rsid w:val="005A175A"/>
    <w:rsid w:val="00612DBA"/>
    <w:rsid w:val="00634FC2"/>
    <w:rsid w:val="0067604B"/>
    <w:rsid w:val="0068772A"/>
    <w:rsid w:val="00691AAC"/>
    <w:rsid w:val="006A0B67"/>
    <w:rsid w:val="006C2344"/>
    <w:rsid w:val="007061EF"/>
    <w:rsid w:val="007709A2"/>
    <w:rsid w:val="007867AF"/>
    <w:rsid w:val="007926D2"/>
    <w:rsid w:val="007A50DC"/>
    <w:rsid w:val="007A5836"/>
    <w:rsid w:val="007D62EC"/>
    <w:rsid w:val="007E7278"/>
    <w:rsid w:val="007F39F9"/>
    <w:rsid w:val="00805400"/>
    <w:rsid w:val="00814D8E"/>
    <w:rsid w:val="00894E86"/>
    <w:rsid w:val="008A0768"/>
    <w:rsid w:val="008A2996"/>
    <w:rsid w:val="008B40F5"/>
    <w:rsid w:val="00946B9F"/>
    <w:rsid w:val="00950F72"/>
    <w:rsid w:val="00980D62"/>
    <w:rsid w:val="009B7F83"/>
    <w:rsid w:val="00A60E91"/>
    <w:rsid w:val="00A84DC0"/>
    <w:rsid w:val="00AB577D"/>
    <w:rsid w:val="00AB73B0"/>
    <w:rsid w:val="00AC17C2"/>
    <w:rsid w:val="00AE7ABB"/>
    <w:rsid w:val="00B70FE1"/>
    <w:rsid w:val="00BA4FEC"/>
    <w:rsid w:val="00BF26E2"/>
    <w:rsid w:val="00BF6C06"/>
    <w:rsid w:val="00C45CCE"/>
    <w:rsid w:val="00C9719E"/>
    <w:rsid w:val="00CC5C9A"/>
    <w:rsid w:val="00CF653C"/>
    <w:rsid w:val="00D063E3"/>
    <w:rsid w:val="00D16747"/>
    <w:rsid w:val="00D30371"/>
    <w:rsid w:val="00D30840"/>
    <w:rsid w:val="00D60BDC"/>
    <w:rsid w:val="00D63ACF"/>
    <w:rsid w:val="00D90EE7"/>
    <w:rsid w:val="00DF3356"/>
    <w:rsid w:val="00E10335"/>
    <w:rsid w:val="00E20546"/>
    <w:rsid w:val="00E3508A"/>
    <w:rsid w:val="00E45401"/>
    <w:rsid w:val="00E70152"/>
    <w:rsid w:val="00E73D09"/>
    <w:rsid w:val="00E84C7F"/>
    <w:rsid w:val="00EA17FA"/>
    <w:rsid w:val="00EE0CB7"/>
    <w:rsid w:val="00F02C3E"/>
    <w:rsid w:val="00F2305E"/>
    <w:rsid w:val="00F25D3A"/>
    <w:rsid w:val="00F512CD"/>
    <w:rsid w:val="00F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19D73"/>
  <w15:chartTrackingRefBased/>
  <w15:docId w15:val="{E1D9A7F5-518A-4C41-9EF1-25D7FCB0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EE7"/>
  </w:style>
  <w:style w:type="paragraph" w:styleId="Heading1">
    <w:name w:val="heading 1"/>
    <w:basedOn w:val="Normal"/>
    <w:next w:val="Normal"/>
    <w:link w:val="Heading1Char"/>
    <w:uiPriority w:val="9"/>
    <w:qFormat/>
    <w:rsid w:val="00DF3356"/>
    <w:pPr>
      <w:keepNext/>
      <w:keepLines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356"/>
    <w:pPr>
      <w:keepNext/>
      <w:keepLines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D60"/>
    <w:pPr>
      <w:keepNext/>
      <w:keepLines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53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55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FA7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356"/>
    <w:rPr>
      <w:rFonts w:asciiTheme="majorHAnsi" w:eastAsiaTheme="majorEastAsia" w:hAnsiTheme="majorHAnsi" w:cstheme="majorBidi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3356"/>
    <w:rPr>
      <w:rFonts w:asciiTheme="majorHAnsi" w:eastAsiaTheme="majorEastAsia" w:hAnsiTheme="majorHAnsi" w:cstheme="majorBidi"/>
      <w:sz w:val="32"/>
      <w:szCs w:val="26"/>
    </w:rPr>
  </w:style>
  <w:style w:type="character" w:styleId="IntenseEmphasis">
    <w:name w:val="Intense Emphasis"/>
    <w:basedOn w:val="DefaultParagraphFont"/>
    <w:uiPriority w:val="21"/>
    <w:qFormat/>
    <w:rsid w:val="00D063E3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E3"/>
    <w:pPr>
      <w:pBdr>
        <w:top w:val="single" w:sz="4" w:space="10" w:color="FFDF00" w:themeColor="accent1"/>
        <w:bottom w:val="single" w:sz="4" w:space="10" w:color="FFDF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E3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D063E3"/>
    <w:rPr>
      <w:b/>
      <w:bCs/>
      <w:smallCaps/>
      <w:color w:val="auto"/>
      <w:spacing w:val="5"/>
    </w:rPr>
  </w:style>
  <w:style w:type="table" w:styleId="TableGrid">
    <w:name w:val="Table Grid"/>
    <w:basedOn w:val="TableNormal"/>
    <w:uiPriority w:val="39"/>
    <w:rsid w:val="00D063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D063E3"/>
    <w:pPr>
      <w:spacing w:after="0"/>
    </w:pPr>
    <w:tblPr>
      <w:tblStyleRowBandSize w:val="1"/>
      <w:tblStyleColBandSize w:val="1"/>
      <w:tblBorders>
        <w:top w:val="single" w:sz="4" w:space="0" w:color="FFEB66" w:themeColor="accent1" w:themeTint="99"/>
        <w:left w:val="single" w:sz="4" w:space="0" w:color="FFEB66" w:themeColor="accent1" w:themeTint="99"/>
        <w:bottom w:val="single" w:sz="4" w:space="0" w:color="FFEB66" w:themeColor="accent1" w:themeTint="99"/>
        <w:right w:val="single" w:sz="4" w:space="0" w:color="FFEB66" w:themeColor="accent1" w:themeTint="99"/>
        <w:insideH w:val="single" w:sz="4" w:space="0" w:color="FFEB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F00" w:themeColor="accent1"/>
          <w:left w:val="single" w:sz="4" w:space="0" w:color="FFDF00" w:themeColor="accent1"/>
          <w:bottom w:val="single" w:sz="4" w:space="0" w:color="FFDF00" w:themeColor="accent1"/>
          <w:right w:val="single" w:sz="4" w:space="0" w:color="FFDF00" w:themeColor="accent1"/>
          <w:insideH w:val="nil"/>
        </w:tcBorders>
        <w:shd w:val="clear" w:color="auto" w:fill="FFDF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B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1" w:themeFillTint="33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063E3"/>
    <w:pPr>
      <w:spacing w:after="0"/>
    </w:pPr>
    <w:tblPr>
      <w:tblStyleRowBandSize w:val="1"/>
      <w:tblStyleColBandSize w:val="1"/>
      <w:tblBorders>
        <w:top w:val="single" w:sz="4" w:space="0" w:color="FFEB66" w:themeColor="accent1" w:themeTint="99"/>
        <w:left w:val="single" w:sz="4" w:space="0" w:color="FFEB66" w:themeColor="accent1" w:themeTint="99"/>
        <w:bottom w:val="single" w:sz="4" w:space="0" w:color="FFEB66" w:themeColor="accent1" w:themeTint="99"/>
        <w:right w:val="single" w:sz="4" w:space="0" w:color="FFEB66" w:themeColor="accent1" w:themeTint="99"/>
        <w:insideH w:val="single" w:sz="4" w:space="0" w:color="FFEB66" w:themeColor="accent1" w:themeTint="99"/>
        <w:insideV w:val="single" w:sz="4" w:space="0" w:color="FFEB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F00" w:themeColor="accent1"/>
          <w:left w:val="single" w:sz="4" w:space="0" w:color="FFDF00" w:themeColor="accent1"/>
          <w:bottom w:val="single" w:sz="4" w:space="0" w:color="FFDF00" w:themeColor="accent1"/>
          <w:right w:val="single" w:sz="4" w:space="0" w:color="FFDF00" w:themeColor="accent1"/>
          <w:insideH w:val="nil"/>
          <w:insideV w:val="nil"/>
        </w:tcBorders>
        <w:shd w:val="clear" w:color="auto" w:fill="FFDF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1" w:themeFillTint="33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customStyle="1" w:styleId="SavillsTableYellowwithBlackBorders">
    <w:name w:val="Savills Table Yellow with Black Borders"/>
    <w:basedOn w:val="SavillsTableYellowDefault"/>
    <w:uiPriority w:val="99"/>
    <w:rsid w:val="00E45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FFDF00" w:themeFill="accent1"/>
      </w:tcPr>
    </w:tblStylePr>
    <w:tblStylePr w:type="lastRow">
      <w:rPr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7DADE"/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2Horz">
      <w:tblPr/>
      <w:tcPr>
        <w:shd w:val="clear" w:color="auto" w:fill="EEE8E3" w:themeFill="accent4"/>
      </w:tcPr>
    </w:tblStylePr>
  </w:style>
  <w:style w:type="table" w:customStyle="1" w:styleId="SavillsTableYellowDefault">
    <w:name w:val="Savills Table Yellow (Default)"/>
    <w:basedOn w:val="TableNormal"/>
    <w:uiPriority w:val="99"/>
    <w:rsid w:val="007A50DC"/>
    <w:pPr>
      <w:spacing w:after="0"/>
    </w:pPr>
    <w:tblPr>
      <w:tblStyleRowBandSize w:val="1"/>
      <w:tblBorders>
        <w:bottom w:val="single" w:sz="4" w:space="0" w:color="EEE8E3" w:themeColor="accent4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cPr>
        <w:shd w:val="clear" w:color="auto" w:fill="FFDF00" w:themeFill="accent1"/>
      </w:tcPr>
    </w:tblStylePr>
    <w:tblStylePr w:type="lastRow">
      <w:rPr>
        <w:b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7DADE"/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2Horz">
      <w:tblPr/>
      <w:tcPr>
        <w:shd w:val="clear" w:color="auto" w:fill="EEE8E3" w:themeFill="accent4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4D60"/>
    <w:rPr>
      <w:rFonts w:asciiTheme="majorHAnsi" w:eastAsiaTheme="majorEastAsia" w:hAnsiTheme="majorHAnsi" w:cstheme="majorBidi"/>
      <w:sz w:val="24"/>
      <w:szCs w:val="24"/>
    </w:rPr>
  </w:style>
  <w:style w:type="table" w:customStyle="1" w:styleId="SavillsTableNavy">
    <w:name w:val="Savills Table Navy"/>
    <w:basedOn w:val="SavillsTableYellowDefault"/>
    <w:uiPriority w:val="99"/>
    <w:rsid w:val="00F25D3A"/>
    <w:tblPr/>
    <w:tblStylePr w:type="firstRow">
      <w:rPr>
        <w:b w:val="0"/>
      </w:rPr>
      <w:tblPr/>
      <w:tcPr>
        <w:shd w:val="clear" w:color="auto" w:fill="25273A" w:themeFill="accent2"/>
      </w:tcPr>
    </w:tblStylePr>
    <w:tblStylePr w:type="lastRow">
      <w:rPr>
        <w:b w:val="0"/>
      </w:rPr>
      <w:tblPr/>
      <w:tcPr>
        <w:tcBorders>
          <w:top w:val="single" w:sz="4" w:space="0" w:color="25273A" w:themeColor="accent2"/>
          <w:left w:val="nil"/>
          <w:bottom w:val="single" w:sz="4" w:space="0" w:color="25273A" w:themeColor="accent2"/>
          <w:right w:val="nil"/>
          <w:insideH w:val="nil"/>
          <w:insideV w:val="nil"/>
          <w:tl2br w:val="nil"/>
          <w:tr2bl w:val="nil"/>
        </w:tcBorders>
        <w:shd w:val="clear" w:color="auto" w:fill="D7DADE"/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2Horz">
      <w:tblPr/>
      <w:tcPr>
        <w:shd w:val="clear" w:color="auto" w:fill="EEE8E3" w:themeFill="accent4"/>
      </w:tcPr>
    </w:tblStylePr>
  </w:style>
  <w:style w:type="table" w:customStyle="1" w:styleId="SavillsTableYellowwithYellowBorders">
    <w:name w:val="Savills Table Yellow with Yellow Borders"/>
    <w:basedOn w:val="SavillsTableYellowDefault"/>
    <w:uiPriority w:val="99"/>
    <w:rsid w:val="00E20546"/>
    <w:tblPr>
      <w:tblBorders>
        <w:top w:val="single" w:sz="4" w:space="0" w:color="FFDF00" w:themeColor="accent1"/>
        <w:left w:val="single" w:sz="4" w:space="0" w:color="FFDF00" w:themeColor="accent1"/>
        <w:bottom w:val="single" w:sz="4" w:space="0" w:color="FFDF00" w:themeColor="accent1"/>
        <w:right w:val="single" w:sz="4" w:space="0" w:color="FFDF00" w:themeColor="accent1"/>
        <w:insideH w:val="single" w:sz="4" w:space="0" w:color="FFDF00" w:themeColor="accent1"/>
        <w:insideV w:val="single" w:sz="4" w:space="0" w:color="FFDF00" w:themeColor="accent1"/>
      </w:tblBorders>
    </w:tblPr>
    <w:tblStylePr w:type="firstRow">
      <w:rPr>
        <w:b w:val="0"/>
      </w:rPr>
      <w:tblPr/>
      <w:tcPr>
        <w:shd w:val="clear" w:color="auto" w:fill="FFDF00" w:themeFill="accent1"/>
      </w:tcPr>
    </w:tblStylePr>
    <w:tblStylePr w:type="lastRow">
      <w:rPr>
        <w:b w:val="0"/>
      </w:rPr>
      <w:tblPr/>
      <w:tcPr>
        <w:tcBorders>
          <w:top w:val="single" w:sz="4" w:space="0" w:color="FFDF00" w:themeColor="accent1"/>
          <w:left w:val="single" w:sz="4" w:space="0" w:color="FFDF00" w:themeColor="accent1"/>
          <w:bottom w:val="single" w:sz="4" w:space="0" w:color="FFDF00" w:themeColor="accent1"/>
          <w:right w:val="single" w:sz="4" w:space="0" w:color="FFDF00" w:themeColor="accent1"/>
          <w:insideH w:val="single" w:sz="4" w:space="0" w:color="FFDF00" w:themeColor="accent1"/>
          <w:insideV w:val="single" w:sz="4" w:space="0" w:color="FFDF00" w:themeColor="accent1"/>
          <w:tl2br w:val="nil"/>
          <w:tr2bl w:val="nil"/>
        </w:tcBorders>
        <w:shd w:val="clear" w:color="auto" w:fill="D7DADE"/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2Horz">
      <w:tblPr/>
      <w:tcPr>
        <w:shd w:val="clear" w:color="auto" w:fill="EEE8E3" w:themeFill="accent4"/>
      </w:tcPr>
    </w:tblStylePr>
  </w:style>
  <w:style w:type="table" w:customStyle="1" w:styleId="SavillsTableNavywithNavyBorders">
    <w:name w:val="Savills Table Navy with Navy Borders"/>
    <w:basedOn w:val="SavillsTableYellowDefault"/>
    <w:uiPriority w:val="99"/>
    <w:rsid w:val="00E20546"/>
    <w:tblPr>
      <w:tblBorders>
        <w:top w:val="single" w:sz="4" w:space="0" w:color="25273A" w:themeColor="accent2"/>
        <w:left w:val="single" w:sz="4" w:space="0" w:color="25273A" w:themeColor="accent2"/>
        <w:bottom w:val="single" w:sz="4" w:space="0" w:color="25273A" w:themeColor="accent2"/>
        <w:right w:val="single" w:sz="4" w:space="0" w:color="25273A" w:themeColor="accent2"/>
        <w:insideH w:val="single" w:sz="4" w:space="0" w:color="25273A" w:themeColor="accent2"/>
        <w:insideV w:val="single" w:sz="4" w:space="0" w:color="25273A" w:themeColor="accent2"/>
      </w:tblBorders>
    </w:tblPr>
    <w:tblStylePr w:type="firstRow">
      <w:rPr>
        <w:b w:val="0"/>
      </w:rPr>
      <w:tblPr/>
      <w:tcPr>
        <w:shd w:val="clear" w:color="auto" w:fill="25273A" w:themeFill="accent2"/>
      </w:tcPr>
    </w:tblStylePr>
    <w:tblStylePr w:type="lastRow">
      <w:rPr>
        <w:b w:val="0"/>
      </w:rPr>
      <w:tblPr/>
      <w:tcPr>
        <w:tcBorders>
          <w:top w:val="single" w:sz="4" w:space="0" w:color="25273A" w:themeColor="accent2"/>
          <w:left w:val="single" w:sz="4" w:space="0" w:color="25273A" w:themeColor="accent2"/>
          <w:bottom w:val="single" w:sz="4" w:space="0" w:color="25273A" w:themeColor="accent2"/>
          <w:right w:val="single" w:sz="4" w:space="0" w:color="25273A" w:themeColor="accent2"/>
          <w:insideH w:val="single" w:sz="4" w:space="0" w:color="25273A" w:themeColor="accent2"/>
          <w:insideV w:val="single" w:sz="4" w:space="0" w:color="25273A" w:themeColor="accent2"/>
          <w:tl2br w:val="nil"/>
          <w:tr2bl w:val="nil"/>
        </w:tcBorders>
        <w:shd w:val="clear" w:color="auto" w:fill="D7DADE"/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2Horz">
      <w:tblPr/>
      <w:tcPr>
        <w:shd w:val="clear" w:color="auto" w:fill="EEE8E3" w:themeFill="accent4"/>
      </w:tcPr>
    </w:tblStylePr>
  </w:style>
  <w:style w:type="paragraph" w:styleId="Header">
    <w:name w:val="header"/>
    <w:basedOn w:val="Normal"/>
    <w:link w:val="HeaderChar"/>
    <w:uiPriority w:val="99"/>
    <w:unhideWhenUsed/>
    <w:rsid w:val="00894E8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4E86"/>
  </w:style>
  <w:style w:type="paragraph" w:styleId="Footer">
    <w:name w:val="footer"/>
    <w:basedOn w:val="Normal"/>
    <w:link w:val="FooterChar"/>
    <w:uiPriority w:val="99"/>
    <w:unhideWhenUsed/>
    <w:rsid w:val="00894E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4E86"/>
  </w:style>
  <w:style w:type="character" w:customStyle="1" w:styleId="Heading4Char">
    <w:name w:val="Heading 4 Char"/>
    <w:basedOn w:val="DefaultParagraphFont"/>
    <w:link w:val="Heading4"/>
    <w:uiPriority w:val="9"/>
    <w:rsid w:val="0035553D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53D"/>
    <w:rPr>
      <w:rFonts w:asciiTheme="majorHAnsi" w:eastAsiaTheme="majorEastAsia" w:hAnsiTheme="majorHAnsi" w:cstheme="majorBidi"/>
      <w:color w:val="BFA7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DF3356"/>
    <w:pPr>
      <w:keepNext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356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356"/>
    <w:pPr>
      <w:keepNext/>
      <w:numPr>
        <w:ilvl w:val="1"/>
      </w:numPr>
    </w:pPr>
    <w:rPr>
      <w:rFonts w:asciiTheme="majorHAnsi" w:eastAsiaTheme="minorEastAsia" w:hAnsiTheme="majorHAnsi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F3356"/>
    <w:rPr>
      <w:rFonts w:asciiTheme="majorHAnsi" w:eastAsiaTheme="minorEastAsia" w:hAnsiTheme="majorHAnsi"/>
      <w:spacing w:val="15"/>
      <w:sz w:val="3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DBA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612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avills">
  <a:themeElements>
    <a:clrScheme name="Savill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DF00"/>
      </a:accent1>
      <a:accent2>
        <a:srgbClr val="25273A"/>
      </a:accent2>
      <a:accent3>
        <a:srgbClr val="CE181E"/>
      </a:accent3>
      <a:accent4>
        <a:srgbClr val="EEE8E3"/>
      </a:accent4>
      <a:accent5>
        <a:srgbClr val="79828C"/>
      </a:accent5>
      <a:accent6>
        <a:srgbClr val="008493"/>
      </a:accent6>
      <a:hlink>
        <a:srgbClr val="25273A"/>
      </a:hlink>
      <a:folHlink>
        <a:srgbClr val="25273A"/>
      </a:folHlink>
    </a:clrScheme>
    <a:fontScheme name="Savills Arial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Teal 100%">
      <a:srgbClr val="238291"/>
    </a:custClr>
    <a:custClr name="Orange 100%">
      <a:srgbClr val="EF6B00"/>
    </a:custClr>
    <a:custClr name="Green 100%">
      <a:srgbClr val="3AA95C"/>
    </a:custClr>
    <a:custClr name="Pink 100%">
      <a:srgbClr val="D3397F"/>
    </a:custClr>
    <a:custClr name="Blue 100%">
      <a:srgbClr val="097CE8"/>
    </a:custClr>
    <a:custClr name="Purple 100%">
      <a:srgbClr val="83007E"/>
    </a:custClr>
    <a:custClr name="Steel Grey 70%">
      <a:srgbClr val="A1A7AD"/>
    </a:custClr>
    <a:custClr name="Cream 50%">
      <a:srgbClr val="F5F2F0"/>
    </a:custClr>
    <a:custClr name="BLANK">
      <a:srgbClr val="FFFFFF"/>
    </a:custClr>
    <a:custClr name="BLANK">
      <a:srgbClr val="FFFFFF"/>
    </a:custClr>
    <a:custClr name="Teal 70%">
      <a:srgbClr val="6CA7B1"/>
    </a:custClr>
    <a:custClr name="Orange 70%">
      <a:srgbClr val="EE9855"/>
    </a:custClr>
    <a:custClr name="Green 70%">
      <a:srgbClr val="6BBF84"/>
    </a:custClr>
    <a:custClr name="Pink 70%">
      <a:srgbClr val="DB75A5"/>
    </a:custClr>
    <a:custClr name="Blue 70%">
      <a:srgbClr val="5DA3EE"/>
    </a:custClr>
    <a:custClr name="Purple 70%">
      <a:srgbClr val="A34EA3"/>
    </a:custClr>
    <a:custClr name="Steel Grey 50%">
      <a:srgbClr val="BDC2C7"/>
    </a:custClr>
    <a:custClr name="BLANK">
      <a:srgbClr val="FFFFFF"/>
    </a:custClr>
    <a:custClr name="BLANK">
      <a:srgbClr val="FFFFFF"/>
    </a:custClr>
    <a:custClr name="BLANK">
      <a:srgbClr val="FFFFFF"/>
    </a:custClr>
    <a:custClr name="Teal 50%">
      <a:srgbClr val="96C0C7"/>
    </a:custClr>
    <a:custClr name="Orange 50%">
      <a:srgbClr val="F3B584"/>
    </a:custClr>
    <a:custClr name="Green 50%">
      <a:srgbClr val="9DD4AD"/>
    </a:custClr>
    <a:custClr name="Pink 50%">
      <a:srgbClr val="E49DBF"/>
    </a:custClr>
    <a:custClr name="Blue 50%">
      <a:srgbClr val="8ABDF3"/>
    </a:custClr>
    <a:custClr name="Purple 50%">
      <a:srgbClr val="C280C0"/>
    </a:custClr>
    <a:custClr name="Steel Grey 30%">
      <a:srgbClr val="D7DADE"/>
    </a:custClr>
    <a:custClr name="BLANK">
      <a:srgbClr val="FFFFFF"/>
    </a:custClr>
    <a:custClr name="BLANK">
      <a:srgbClr val="FFFFFF"/>
    </a:custClr>
    <a:custClr name="BLANK">
      <a:srgbClr val="FFFFFF"/>
    </a:custClr>
    <a:custClr name="Teal 30%">
      <a:srgbClr val="BDD9DE"/>
    </a:custClr>
    <a:custClr name="Orange 30%">
      <a:srgbClr val="F7D3B4"/>
    </a:custClr>
    <a:custClr name="Green 30%">
      <a:srgbClr val="C7E5CF"/>
    </a:custClr>
    <a:custClr name="Pink 30%">
      <a:srgbClr val="F2C4D9"/>
    </a:custClr>
    <a:custClr name="Blue 30%">
      <a:srgbClr val="B8D8F8"/>
    </a:custClr>
    <a:custClr name="Purple 30%">
      <a:srgbClr val="D9B2D7"/>
    </a:custClr>
    <a:custClr name="Steel Grey 20%">
      <a:srgbClr val="E3E6E8"/>
    </a:custClr>
    <a:custClr name="BLANK">
      <a:srgbClr val="FFFFFF"/>
    </a:custClr>
    <a:custClr name="BLANK">
      <a:srgbClr val="FFFFFF"/>
    </a:custClr>
    <a:custClr name="BLANK">
      <a:srgbClr val="FFFFFF"/>
    </a:custClr>
    <a:custClr name="Teal 10%">
      <a:srgbClr val="E9F3F5"/>
    </a:custClr>
    <a:custClr name="Orange 10%">
      <a:srgbClr val="FCF0E6"/>
    </a:custClr>
    <a:custClr name="Green 10%">
      <a:srgbClr val="EBF5EE"/>
    </a:custClr>
    <a:custClr name="Pink 10%">
      <a:srgbClr val="FAEBF2"/>
    </a:custClr>
    <a:custClr name="Blue 10%">
      <a:srgbClr val="E6F1FC"/>
    </a:custClr>
    <a:custClr name="Purple 10%">
      <a:srgbClr val="F2E6F2"/>
    </a:custClr>
    <a:custClr name="Steel Grey 10%">
      <a:srgbClr val="F2F3F5"/>
    </a:custClr>
  </a:custClrLst>
  <a:extLst>
    <a:ext uri="{05A4C25C-085E-4340-85A3-A5531E510DB2}">
      <thm15:themeFamily xmlns:thm15="http://schemas.microsoft.com/office/thememl/2012/main" name="Savills" id="{660FA7E9-DE34-4F63-90F5-8A347A109036}" vid="{BA2DB25D-1CE7-4269-BBB7-37909FC370E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Heard</dc:creator>
  <cp:keywords/>
  <dc:description/>
  <cp:lastModifiedBy>Nick Heard</cp:lastModifiedBy>
  <cp:revision>1</cp:revision>
  <cp:lastPrinted>2024-10-29T07:56:00Z</cp:lastPrinted>
  <dcterms:created xsi:type="dcterms:W3CDTF">2026-01-14T17:57:00Z</dcterms:created>
  <dcterms:modified xsi:type="dcterms:W3CDTF">2026-01-14T18:27:00Z</dcterms:modified>
</cp:coreProperties>
</file>