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59F1" w14:textId="65370A06" w:rsidR="00676374" w:rsidRDefault="00676374" w:rsidP="00C57587">
      <w:pPr>
        <w:pStyle w:val="Heading1"/>
      </w:pPr>
      <w:r>
        <w:t>Introduction</w:t>
      </w:r>
    </w:p>
    <w:p w14:paraId="6A0E78C8" w14:textId="22927CD5" w:rsidR="00676374" w:rsidRDefault="00676374" w:rsidP="00676374">
      <w:r w:rsidRPr="00B30AF6">
        <w:t xml:space="preserve">This </w:t>
      </w:r>
      <w:r>
        <w:t>document presents a description of the photographs</w:t>
      </w:r>
      <w:r w:rsidR="00E91CB0">
        <w:t xml:space="preserve"> previously </w:t>
      </w:r>
      <w:r>
        <w:t xml:space="preserve">presented in relation to the detailed planning application for the Former MSD Facility, Breakspear Road South, Ickenham, London Borough of Hillingdon (hereafter, ‘the Proposed Development’).  </w:t>
      </w:r>
      <w:r w:rsidRPr="00B30AF6">
        <w:t>The purpose of th</w:t>
      </w:r>
      <w:r>
        <w:t xml:space="preserve">is document </w:t>
      </w:r>
      <w:r w:rsidRPr="00B30AF6">
        <w:t xml:space="preserve">is to provide a </w:t>
      </w:r>
      <w:r>
        <w:t>better understanding of the visual constraints and likely visibility of the Proposed Development, in support of the</w:t>
      </w:r>
      <w:r w:rsidRPr="00B30AF6">
        <w:t xml:space="preserve"> application.</w:t>
      </w:r>
      <w:r>
        <w:t xml:space="preserve"> Figure 1 presents the viewpoint locations and orientation of each view. Figure 2-11 presents the 90° panoramic view from each viewpoint with an outline of the Proposed Development superimposed on the view. </w:t>
      </w:r>
    </w:p>
    <w:p w14:paraId="0B886206" w14:textId="77777777" w:rsidR="00676374" w:rsidRPr="00676374" w:rsidRDefault="00676374" w:rsidP="00676374"/>
    <w:p w14:paraId="09E44917" w14:textId="0C3F8575" w:rsidR="00C57587" w:rsidRDefault="00C57587" w:rsidP="00C57587">
      <w:pPr>
        <w:pStyle w:val="Heading1"/>
      </w:pPr>
      <w:r>
        <w:t>Viewpoint Selection</w:t>
      </w:r>
      <w:r w:rsidR="009D125B">
        <w:t>A</w:t>
      </w:r>
    </w:p>
    <w:p w14:paraId="096268F6" w14:textId="7B474AF4" w:rsidR="00A43806" w:rsidRDefault="006D4806" w:rsidP="003610D9">
      <w:r>
        <w:t>Guidance within the Guidelines for Landscape and visual Impact Assessment Third Edition (Landscape Institute and Institute of Environmental Management &amp; Assessment)</w:t>
      </w:r>
      <w:r w:rsidR="00523BE7">
        <w:t xml:space="preserve"> has</w:t>
      </w:r>
      <w:r>
        <w:t xml:space="preserve"> informed t</w:t>
      </w:r>
      <w:r w:rsidR="00C57587">
        <w:t>he viewpoint selection process</w:t>
      </w:r>
      <w:r>
        <w:t xml:space="preserve">. </w:t>
      </w:r>
      <w:r w:rsidR="00A43806">
        <w:t xml:space="preserve">A study area boundary 1km from the site has been considered as appropriate to the scale of the </w:t>
      </w:r>
      <w:r w:rsidR="00E91CB0">
        <w:t>Proposed Development</w:t>
      </w:r>
      <w:r w:rsidR="00A43806">
        <w:t xml:space="preserve">, due to </w:t>
      </w:r>
      <w:r w:rsidR="00445CBB">
        <w:t xml:space="preserve">its </w:t>
      </w:r>
      <w:r w:rsidR="00A43806">
        <w:t xml:space="preserve">limited visibility beyond this distance. </w:t>
      </w:r>
      <w:r w:rsidR="00445CBB">
        <w:t xml:space="preserve">For the purposes of viewpoint selection, an assumed maximum height of 15m above the existing ground level </w:t>
      </w:r>
      <w:r w:rsidR="005D4CD3">
        <w:t>has been</w:t>
      </w:r>
      <w:r w:rsidR="00445CBB">
        <w:t xml:space="preserve"> assumed for the </w:t>
      </w:r>
      <w:r w:rsidR="00E91CB0">
        <w:t>Proposed Development</w:t>
      </w:r>
      <w:r w:rsidR="00445CBB">
        <w:t xml:space="preserve">. </w:t>
      </w:r>
      <w:r w:rsidR="00A43806">
        <w:t>B</w:t>
      </w:r>
      <w:r w:rsidR="00C57587">
        <w:t xml:space="preserve">ased </w:t>
      </w:r>
      <w:r w:rsidR="00FE340F">
        <w:t xml:space="preserve">on </w:t>
      </w:r>
      <w:r w:rsidR="00C57587">
        <w:t>desktop research and confirmed in the field</w:t>
      </w:r>
      <w:r w:rsidR="00A43806">
        <w:t>, v</w:t>
      </w:r>
      <w:r>
        <w:t>iewpoint</w:t>
      </w:r>
      <w:r w:rsidR="00A43806">
        <w:t xml:space="preserve"> location</w:t>
      </w:r>
      <w:r>
        <w:t xml:space="preserve">s </w:t>
      </w:r>
      <w:r w:rsidR="000F123B">
        <w:t>have been</w:t>
      </w:r>
      <w:r>
        <w:t xml:space="preserve"> selected based on</w:t>
      </w:r>
      <w:r w:rsidR="00784096">
        <w:t xml:space="preserve"> </w:t>
      </w:r>
      <w:r w:rsidR="007F71D3">
        <w:t xml:space="preserve">publicly accessible </w:t>
      </w:r>
      <w:r>
        <w:t xml:space="preserve">locations </w:t>
      </w:r>
      <w:r w:rsidR="00A43806">
        <w:t xml:space="preserve">either </w:t>
      </w:r>
      <w:r>
        <w:t>where sensitive receptors</w:t>
      </w:r>
      <w:r w:rsidR="00784096" w:rsidRPr="00784096">
        <w:t xml:space="preserve"> </w:t>
      </w:r>
      <w:r w:rsidR="00784096">
        <w:t xml:space="preserve">have </w:t>
      </w:r>
      <w:r w:rsidR="000F123B">
        <w:t>visibility of existing buildings within the site</w:t>
      </w:r>
      <w:r w:rsidR="00A43806">
        <w:t>,</w:t>
      </w:r>
      <w:r w:rsidR="000F123B">
        <w:t xml:space="preserve"> which indicates potentially similar visibility of the </w:t>
      </w:r>
      <w:r w:rsidR="00E91CB0">
        <w:t>Proposed Development</w:t>
      </w:r>
      <w:r w:rsidR="00A43806">
        <w:t xml:space="preserve">, or where there is </w:t>
      </w:r>
      <w:r w:rsidR="00A43806" w:rsidRPr="00EA1EC6">
        <w:t xml:space="preserve">potential visibility of the </w:t>
      </w:r>
      <w:r w:rsidR="00E91CB0">
        <w:t>Proposed Development</w:t>
      </w:r>
      <w:r w:rsidR="00A43806" w:rsidRPr="00EA1EC6">
        <w:t>, albeit glimpsed or very partial</w:t>
      </w:r>
      <w:r w:rsidR="00A43806">
        <w:t>, where there is no visibility of the existing buildings.</w:t>
      </w:r>
      <w:r w:rsidR="000F123B">
        <w:t xml:space="preserve"> </w:t>
      </w:r>
    </w:p>
    <w:p w14:paraId="4873911D" w14:textId="22394AF3" w:rsidR="000F123B" w:rsidRDefault="000F123B" w:rsidP="003610D9">
      <w:r>
        <w:t>Ten viewpoint locations were selected for photography</w:t>
      </w:r>
      <w:r w:rsidR="00E14DC3">
        <w:t xml:space="preserve">, </w:t>
      </w:r>
      <w:r w:rsidR="00EA1EC6">
        <w:t>with nine representing</w:t>
      </w:r>
      <w:r w:rsidR="00E14DC3">
        <w:t xml:space="preserve"> </w:t>
      </w:r>
      <w:r w:rsidR="00784096">
        <w:t>Public Rights of Way (ProW)</w:t>
      </w:r>
      <w:r w:rsidR="00EA1EC6">
        <w:t xml:space="preserve"> and one, settlement edge/road.</w:t>
      </w:r>
      <w:r w:rsidR="00784096">
        <w:t xml:space="preserve"> </w:t>
      </w:r>
      <w:r w:rsidR="00A43806">
        <w:t>T</w:t>
      </w:r>
      <w:r w:rsidR="00676374">
        <w:t>able 1 provide the identification, location and representation for each</w:t>
      </w:r>
      <w:r w:rsidR="00A43806">
        <w:t xml:space="preserve"> viewpoint</w:t>
      </w:r>
      <w:r w:rsidR="00676374">
        <w:t>, which</w:t>
      </w:r>
      <w:r w:rsidR="00A43806">
        <w:t xml:space="preserve"> are described in paragraph </w:t>
      </w:r>
      <w:r w:rsidR="00A43806">
        <w:fldChar w:fldCharType="begin"/>
      </w:r>
      <w:r w:rsidR="00A43806">
        <w:instrText xml:space="preserve"> REF _Ref127785339 \r \h </w:instrText>
      </w:r>
      <w:r w:rsidR="00A43806">
        <w:fldChar w:fldCharType="separate"/>
      </w:r>
      <w:r w:rsidR="00A43806">
        <w:t>6.0</w:t>
      </w:r>
      <w:r w:rsidR="00A43806">
        <w:fldChar w:fldCharType="end"/>
      </w:r>
      <w:r w:rsidR="00676374">
        <w:t xml:space="preserve"> </w:t>
      </w:r>
    </w:p>
    <w:p w14:paraId="79EA4642" w14:textId="77777777" w:rsidR="00676374" w:rsidRDefault="00676374" w:rsidP="003610D9"/>
    <w:p w14:paraId="7F30E013" w14:textId="77777777" w:rsidR="00676374" w:rsidRPr="00676374" w:rsidRDefault="00676374" w:rsidP="00676374">
      <w:pPr>
        <w:spacing w:beforeAutospacing="1" w:afterAutospacing="1"/>
        <w:ind w:left="0"/>
        <w:rPr>
          <w:rFonts w:ascii="Gotham" w:hAnsi="Gotham" w:cs="Times New Roman"/>
          <w:b/>
          <w:sz w:val="20"/>
          <w:szCs w:val="20"/>
          <w:highlight w:val="lightGray"/>
        </w:rPr>
      </w:pPr>
      <w:r w:rsidRPr="00676374">
        <w:rPr>
          <w:rFonts w:ascii="Gotham" w:hAnsi="Gotham" w:cs="Times New Roman"/>
          <w:b/>
          <w:sz w:val="20"/>
          <w:szCs w:val="20"/>
          <w:highlight w:val="lightGray"/>
        </w:rPr>
        <w:t>Table 1: Viewpoints and Visual Receptors</w:t>
      </w:r>
    </w:p>
    <w:tbl>
      <w:tblPr>
        <w:tblStyle w:val="TableGrid"/>
        <w:tblW w:w="6803" w:type="dxa"/>
        <w:tblInd w:w="709" w:type="dxa"/>
        <w:tblBorders>
          <w:left w:val="none" w:sz="0" w:space="0" w:color="auto"/>
          <w:right w:val="none" w:sz="0" w:space="0" w:color="auto"/>
          <w:insideV w:val="none" w:sz="0" w:space="0" w:color="auto"/>
        </w:tblBorders>
        <w:tblLayout w:type="fixed"/>
        <w:tblCellMar>
          <w:top w:w="57" w:type="dxa"/>
        </w:tblCellMar>
        <w:tblLook w:val="04A0" w:firstRow="1" w:lastRow="0" w:firstColumn="1" w:lastColumn="0" w:noHBand="0" w:noVBand="1"/>
      </w:tblPr>
      <w:tblGrid>
        <w:gridCol w:w="3260"/>
        <w:gridCol w:w="1559"/>
        <w:gridCol w:w="1984"/>
      </w:tblGrid>
      <w:tr w:rsidR="00A30422" w:rsidRPr="00676374" w14:paraId="481E2BE3" w14:textId="77777777" w:rsidTr="00A30422">
        <w:tc>
          <w:tcPr>
            <w:tcW w:w="3260" w:type="dxa"/>
            <w:tcBorders>
              <w:top w:val="nil"/>
              <w:bottom w:val="single" w:sz="4" w:space="0" w:color="auto"/>
            </w:tcBorders>
          </w:tcPr>
          <w:p w14:paraId="1111464C" w14:textId="77777777" w:rsidR="00A30422" w:rsidRPr="00676374" w:rsidRDefault="00A30422" w:rsidP="00676374">
            <w:pPr>
              <w:spacing w:beforeAutospacing="1" w:afterAutospacing="1"/>
              <w:ind w:left="0"/>
              <w:rPr>
                <w:rFonts w:ascii="Gotham Book" w:hAnsi="Gotham Book" w:cs="Times New Roman"/>
                <w:b/>
                <w:bCs/>
                <w:i/>
                <w:iCs/>
                <w:sz w:val="18"/>
                <w:szCs w:val="20"/>
              </w:rPr>
            </w:pPr>
            <w:r w:rsidRPr="00676374">
              <w:rPr>
                <w:rFonts w:ascii="Gotham Book" w:hAnsi="Gotham Book" w:cs="Times New Roman"/>
                <w:b/>
                <w:bCs/>
                <w:i/>
                <w:iCs/>
                <w:sz w:val="18"/>
                <w:szCs w:val="20"/>
              </w:rPr>
              <w:t>Viewpoint</w:t>
            </w:r>
          </w:p>
        </w:tc>
        <w:tc>
          <w:tcPr>
            <w:tcW w:w="1559" w:type="dxa"/>
            <w:tcBorders>
              <w:top w:val="nil"/>
              <w:bottom w:val="single" w:sz="4" w:space="0" w:color="auto"/>
            </w:tcBorders>
          </w:tcPr>
          <w:p w14:paraId="5EC27BCB" w14:textId="6226DDA2" w:rsidR="00A30422" w:rsidRPr="00676374" w:rsidRDefault="00A30422" w:rsidP="00676374">
            <w:pPr>
              <w:spacing w:beforeAutospacing="1" w:afterAutospacing="1"/>
              <w:ind w:left="0"/>
              <w:rPr>
                <w:rFonts w:ascii="Gotham Book" w:hAnsi="Gotham Book" w:cs="Times New Roman"/>
                <w:b/>
                <w:bCs/>
                <w:i/>
                <w:iCs/>
                <w:sz w:val="18"/>
                <w:szCs w:val="20"/>
              </w:rPr>
            </w:pPr>
            <w:r>
              <w:rPr>
                <w:rFonts w:ascii="Gotham Book" w:hAnsi="Gotham Book" w:cs="Times New Roman"/>
                <w:b/>
                <w:bCs/>
                <w:i/>
                <w:iCs/>
                <w:sz w:val="18"/>
                <w:szCs w:val="20"/>
              </w:rPr>
              <w:t>OS Reference</w:t>
            </w:r>
          </w:p>
        </w:tc>
        <w:tc>
          <w:tcPr>
            <w:tcW w:w="1984" w:type="dxa"/>
            <w:tcBorders>
              <w:top w:val="nil"/>
              <w:bottom w:val="single" w:sz="4" w:space="0" w:color="auto"/>
            </w:tcBorders>
          </w:tcPr>
          <w:p w14:paraId="281EFEB5" w14:textId="77777777" w:rsidR="00A30422" w:rsidRPr="00676374" w:rsidRDefault="00A30422" w:rsidP="00676374">
            <w:pPr>
              <w:spacing w:beforeAutospacing="1" w:afterAutospacing="1"/>
              <w:ind w:left="0"/>
              <w:rPr>
                <w:rFonts w:ascii="Gotham Book" w:hAnsi="Gotham Book" w:cs="Times New Roman"/>
                <w:b/>
                <w:bCs/>
                <w:i/>
                <w:iCs/>
                <w:sz w:val="18"/>
                <w:szCs w:val="20"/>
              </w:rPr>
            </w:pPr>
            <w:r w:rsidRPr="00676374">
              <w:rPr>
                <w:rFonts w:ascii="Gotham Book" w:hAnsi="Gotham Book" w:cs="Times New Roman"/>
                <w:b/>
                <w:bCs/>
                <w:i/>
                <w:iCs/>
                <w:sz w:val="18"/>
                <w:szCs w:val="20"/>
              </w:rPr>
              <w:t>Visual Receptor</w:t>
            </w:r>
          </w:p>
        </w:tc>
      </w:tr>
      <w:tr w:rsidR="00A30422" w:rsidRPr="00676374" w14:paraId="4851B854" w14:textId="77777777" w:rsidTr="00A30422">
        <w:tc>
          <w:tcPr>
            <w:tcW w:w="3260" w:type="dxa"/>
            <w:tcBorders>
              <w:top w:val="single" w:sz="4" w:space="0" w:color="BFBFBF" w:themeColor="background1" w:themeShade="BF"/>
              <w:bottom w:val="single" w:sz="4" w:space="0" w:color="BFBFBF" w:themeColor="background1" w:themeShade="BF"/>
            </w:tcBorders>
          </w:tcPr>
          <w:p w14:paraId="48867DE7" w14:textId="6A996477"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A1</w:t>
            </w:r>
            <w:r>
              <w:rPr>
                <w:rFonts w:ascii="Gotham Book" w:hAnsi="Gotham Book"/>
                <w:sz w:val="20"/>
              </w:rPr>
              <w:t xml:space="preserve"> – PRoW U42</w:t>
            </w:r>
          </w:p>
        </w:tc>
        <w:tc>
          <w:tcPr>
            <w:tcW w:w="1559" w:type="dxa"/>
            <w:tcBorders>
              <w:top w:val="single" w:sz="4" w:space="0" w:color="BFBFBF" w:themeColor="background1" w:themeShade="BF"/>
              <w:bottom w:val="single" w:sz="4" w:space="0" w:color="BFBFBF" w:themeColor="background1" w:themeShade="BF"/>
            </w:tcBorders>
          </w:tcPr>
          <w:p w14:paraId="6A98E9F9" w14:textId="3220C6D2"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507068E 187471N</w:t>
            </w:r>
          </w:p>
        </w:tc>
        <w:tc>
          <w:tcPr>
            <w:tcW w:w="1984" w:type="dxa"/>
            <w:tcBorders>
              <w:top w:val="single" w:sz="4" w:space="0" w:color="BFBFBF" w:themeColor="background1" w:themeShade="BF"/>
              <w:bottom w:val="single" w:sz="4" w:space="0" w:color="BFBFBF" w:themeColor="background1" w:themeShade="BF"/>
            </w:tcBorders>
          </w:tcPr>
          <w:p w14:paraId="5C5F1FBF" w14:textId="20784718"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4F5AAFDD" w14:textId="77777777" w:rsidTr="00A30422">
        <w:tc>
          <w:tcPr>
            <w:tcW w:w="3260" w:type="dxa"/>
            <w:tcBorders>
              <w:top w:val="single" w:sz="4" w:space="0" w:color="BFBFBF" w:themeColor="background1" w:themeShade="BF"/>
              <w:bottom w:val="single" w:sz="4" w:space="0" w:color="BFBFBF" w:themeColor="background1" w:themeShade="BF"/>
            </w:tcBorders>
          </w:tcPr>
          <w:p w14:paraId="02195579" w14:textId="19B00A1E"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A2</w:t>
            </w:r>
            <w:r>
              <w:rPr>
                <w:rFonts w:ascii="Gotham Book" w:hAnsi="Gotham Book"/>
                <w:sz w:val="20"/>
              </w:rPr>
              <w:t xml:space="preserve"> – PRoW U42</w:t>
            </w:r>
          </w:p>
        </w:tc>
        <w:tc>
          <w:tcPr>
            <w:tcW w:w="1559" w:type="dxa"/>
            <w:tcBorders>
              <w:top w:val="single" w:sz="4" w:space="0" w:color="BFBFBF" w:themeColor="background1" w:themeShade="BF"/>
              <w:bottom w:val="single" w:sz="4" w:space="0" w:color="BFBFBF" w:themeColor="background1" w:themeShade="BF"/>
            </w:tcBorders>
          </w:tcPr>
          <w:p w14:paraId="20F0A61A" w14:textId="16095113"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507121E 187382N</w:t>
            </w:r>
          </w:p>
        </w:tc>
        <w:tc>
          <w:tcPr>
            <w:tcW w:w="1984" w:type="dxa"/>
            <w:tcBorders>
              <w:top w:val="single" w:sz="4" w:space="0" w:color="BFBFBF" w:themeColor="background1" w:themeShade="BF"/>
              <w:bottom w:val="single" w:sz="4" w:space="0" w:color="BFBFBF" w:themeColor="background1" w:themeShade="BF"/>
            </w:tcBorders>
          </w:tcPr>
          <w:p w14:paraId="495EA7DD" w14:textId="3A6BB8A7"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77B8E7B9" w14:textId="77777777" w:rsidTr="00A30422">
        <w:tc>
          <w:tcPr>
            <w:tcW w:w="3260" w:type="dxa"/>
            <w:tcBorders>
              <w:top w:val="single" w:sz="4" w:space="0" w:color="BFBFBF" w:themeColor="background1" w:themeShade="BF"/>
              <w:bottom w:val="single" w:sz="4" w:space="0" w:color="BFBFBF" w:themeColor="background1" w:themeShade="BF"/>
            </w:tcBorders>
          </w:tcPr>
          <w:p w14:paraId="65197E4F" w14:textId="5A946F69"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A3 – Site Entrance / PRoW U42</w:t>
            </w:r>
          </w:p>
        </w:tc>
        <w:tc>
          <w:tcPr>
            <w:tcW w:w="1559" w:type="dxa"/>
            <w:tcBorders>
              <w:top w:val="single" w:sz="4" w:space="0" w:color="BFBFBF" w:themeColor="background1" w:themeShade="BF"/>
              <w:bottom w:val="single" w:sz="4" w:space="0" w:color="BFBFBF" w:themeColor="background1" w:themeShade="BF"/>
            </w:tcBorders>
          </w:tcPr>
          <w:p w14:paraId="1E0F926A" w14:textId="52319B0C"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507254E 187327N</w:t>
            </w:r>
          </w:p>
        </w:tc>
        <w:tc>
          <w:tcPr>
            <w:tcW w:w="1984" w:type="dxa"/>
            <w:tcBorders>
              <w:top w:val="single" w:sz="4" w:space="0" w:color="BFBFBF" w:themeColor="background1" w:themeShade="BF"/>
              <w:bottom w:val="single" w:sz="4" w:space="0" w:color="BFBFBF" w:themeColor="background1" w:themeShade="BF"/>
            </w:tcBorders>
          </w:tcPr>
          <w:p w14:paraId="3BC4608D" w14:textId="6CE8904D"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380CFE36" w14:textId="77777777" w:rsidTr="00A30422">
        <w:trPr>
          <w:trHeight w:val="230"/>
        </w:trPr>
        <w:tc>
          <w:tcPr>
            <w:tcW w:w="3260" w:type="dxa"/>
            <w:tcBorders>
              <w:top w:val="single" w:sz="4" w:space="0" w:color="BFBFBF" w:themeColor="background1" w:themeShade="BF"/>
              <w:bottom w:val="single" w:sz="4" w:space="0" w:color="BFBFBF" w:themeColor="background1" w:themeShade="BF"/>
            </w:tcBorders>
          </w:tcPr>
          <w:p w14:paraId="0B9E90A2" w14:textId="527D6378"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B1</w:t>
            </w:r>
            <w:r>
              <w:rPr>
                <w:rFonts w:ascii="Gotham Book" w:hAnsi="Gotham Book"/>
                <w:sz w:val="20"/>
              </w:rPr>
              <w:t xml:space="preserve"> – PRoW U41</w:t>
            </w:r>
          </w:p>
        </w:tc>
        <w:tc>
          <w:tcPr>
            <w:tcW w:w="1559" w:type="dxa"/>
            <w:tcBorders>
              <w:top w:val="single" w:sz="4" w:space="0" w:color="BFBFBF" w:themeColor="background1" w:themeShade="BF"/>
              <w:bottom w:val="single" w:sz="4" w:space="0" w:color="BFBFBF" w:themeColor="background1" w:themeShade="BF"/>
            </w:tcBorders>
          </w:tcPr>
          <w:p w14:paraId="5D1F4408" w14:textId="7D34D3A8"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507483E 187762N</w:t>
            </w:r>
          </w:p>
        </w:tc>
        <w:tc>
          <w:tcPr>
            <w:tcW w:w="1984" w:type="dxa"/>
            <w:tcBorders>
              <w:top w:val="single" w:sz="4" w:space="0" w:color="BFBFBF" w:themeColor="background1" w:themeShade="BF"/>
              <w:bottom w:val="single" w:sz="4" w:space="0" w:color="BFBFBF" w:themeColor="background1" w:themeShade="BF"/>
            </w:tcBorders>
          </w:tcPr>
          <w:p w14:paraId="76D72E02" w14:textId="4F03F9C1"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6A27FC3C" w14:textId="77777777" w:rsidTr="00A30422">
        <w:tc>
          <w:tcPr>
            <w:tcW w:w="3260" w:type="dxa"/>
            <w:tcBorders>
              <w:top w:val="single" w:sz="4" w:space="0" w:color="BFBFBF" w:themeColor="background1" w:themeShade="BF"/>
              <w:bottom w:val="single" w:sz="4" w:space="0" w:color="BFBFBF" w:themeColor="background1" w:themeShade="BF"/>
            </w:tcBorders>
          </w:tcPr>
          <w:p w14:paraId="65811E47" w14:textId="6EDECE02"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B2</w:t>
            </w:r>
            <w:r>
              <w:rPr>
                <w:rFonts w:ascii="Gotham Book" w:hAnsi="Gotham Book"/>
                <w:sz w:val="20"/>
              </w:rPr>
              <w:t xml:space="preserve"> – PRoW U41</w:t>
            </w:r>
          </w:p>
        </w:tc>
        <w:tc>
          <w:tcPr>
            <w:tcW w:w="1559" w:type="dxa"/>
            <w:tcBorders>
              <w:top w:val="single" w:sz="4" w:space="0" w:color="BFBFBF" w:themeColor="background1" w:themeShade="BF"/>
              <w:bottom w:val="single" w:sz="4" w:space="0" w:color="BFBFBF" w:themeColor="background1" w:themeShade="BF"/>
            </w:tcBorders>
          </w:tcPr>
          <w:p w14:paraId="257380A2" w14:textId="73CE21BF"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507354E 187835N</w:t>
            </w:r>
          </w:p>
        </w:tc>
        <w:tc>
          <w:tcPr>
            <w:tcW w:w="1984" w:type="dxa"/>
            <w:tcBorders>
              <w:top w:val="single" w:sz="4" w:space="0" w:color="BFBFBF" w:themeColor="background1" w:themeShade="BF"/>
              <w:bottom w:val="single" w:sz="4" w:space="0" w:color="BFBFBF" w:themeColor="background1" w:themeShade="BF"/>
            </w:tcBorders>
          </w:tcPr>
          <w:p w14:paraId="224C74C2" w14:textId="2DF8AA41" w:rsidR="00A30422" w:rsidRPr="00676374" w:rsidRDefault="00A30422" w:rsidP="00A30422">
            <w:pPr>
              <w:spacing w:beforeAutospacing="1" w:afterAutospacing="1"/>
              <w:ind w:left="0"/>
              <w:rPr>
                <w:rFonts w:ascii="Gotham Book" w:hAnsi="Gotham Book" w:cs="Times New Roman"/>
                <w:sz w:val="18"/>
                <w:szCs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6D6E8111" w14:textId="77777777" w:rsidTr="00A30422">
        <w:tc>
          <w:tcPr>
            <w:tcW w:w="3260" w:type="dxa"/>
            <w:tcBorders>
              <w:top w:val="single" w:sz="4" w:space="0" w:color="BFBFBF" w:themeColor="background1" w:themeShade="BF"/>
              <w:bottom w:val="single" w:sz="4" w:space="0" w:color="BFBFBF" w:themeColor="background1" w:themeShade="BF"/>
            </w:tcBorders>
          </w:tcPr>
          <w:p w14:paraId="1B0467C2" w14:textId="2F5DC46B" w:rsidR="00A30422" w:rsidRPr="00676374" w:rsidRDefault="00A30422" w:rsidP="00A30422">
            <w:pPr>
              <w:ind w:left="0"/>
              <w:rPr>
                <w:rFonts w:ascii="Gotham Book" w:hAnsi="Gotham Book"/>
                <w:sz w:val="20"/>
              </w:rPr>
            </w:pPr>
            <w:r>
              <w:rPr>
                <w:rFonts w:ascii="Gotham Book" w:hAnsi="Gotham Book"/>
                <w:sz w:val="20"/>
              </w:rPr>
              <w:t>B3 – PRoW U41</w:t>
            </w:r>
          </w:p>
        </w:tc>
        <w:tc>
          <w:tcPr>
            <w:tcW w:w="1559" w:type="dxa"/>
            <w:tcBorders>
              <w:top w:val="single" w:sz="4" w:space="0" w:color="BFBFBF" w:themeColor="background1" w:themeShade="BF"/>
              <w:bottom w:val="single" w:sz="4" w:space="0" w:color="BFBFBF" w:themeColor="background1" w:themeShade="BF"/>
            </w:tcBorders>
          </w:tcPr>
          <w:p w14:paraId="130D4EC7" w14:textId="1AACFD4D"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507210E 187931N</w:t>
            </w:r>
          </w:p>
        </w:tc>
        <w:tc>
          <w:tcPr>
            <w:tcW w:w="1984" w:type="dxa"/>
            <w:tcBorders>
              <w:top w:val="single" w:sz="4" w:space="0" w:color="BFBFBF" w:themeColor="background1" w:themeShade="BF"/>
              <w:bottom w:val="single" w:sz="4" w:space="0" w:color="BFBFBF" w:themeColor="background1" w:themeShade="BF"/>
            </w:tcBorders>
          </w:tcPr>
          <w:p w14:paraId="43D8C0F0" w14:textId="205691EF" w:rsidR="00A30422" w:rsidRPr="00676374" w:rsidRDefault="00A30422" w:rsidP="00A30422">
            <w:pPr>
              <w:ind w:left="0"/>
              <w:rPr>
                <w:rFonts w:ascii="Gotham Book" w:hAnsi="Gotham Book"/>
                <w:sz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3E0D9690" w14:textId="77777777" w:rsidTr="00A30422">
        <w:tc>
          <w:tcPr>
            <w:tcW w:w="3260" w:type="dxa"/>
            <w:tcBorders>
              <w:top w:val="single" w:sz="4" w:space="0" w:color="BFBFBF" w:themeColor="background1" w:themeShade="BF"/>
              <w:bottom w:val="single" w:sz="4" w:space="0" w:color="BFBFBF" w:themeColor="background1" w:themeShade="BF"/>
            </w:tcBorders>
          </w:tcPr>
          <w:p w14:paraId="77A6D144" w14:textId="3B44FDD6" w:rsidR="00A30422" w:rsidRPr="00676374" w:rsidRDefault="00A30422" w:rsidP="00A30422">
            <w:pPr>
              <w:ind w:left="0"/>
              <w:rPr>
                <w:rFonts w:ascii="Gotham Book" w:hAnsi="Gotham Book"/>
                <w:sz w:val="20"/>
              </w:rPr>
            </w:pPr>
            <w:r>
              <w:rPr>
                <w:rFonts w:ascii="Gotham Book" w:hAnsi="Gotham Book"/>
                <w:sz w:val="20"/>
              </w:rPr>
              <w:t>B4 – PRoW U41</w:t>
            </w:r>
          </w:p>
        </w:tc>
        <w:tc>
          <w:tcPr>
            <w:tcW w:w="1559" w:type="dxa"/>
            <w:tcBorders>
              <w:top w:val="single" w:sz="4" w:space="0" w:color="BFBFBF" w:themeColor="background1" w:themeShade="BF"/>
              <w:bottom w:val="single" w:sz="4" w:space="0" w:color="BFBFBF" w:themeColor="background1" w:themeShade="BF"/>
            </w:tcBorders>
          </w:tcPr>
          <w:p w14:paraId="55B71C42" w14:textId="13F9BF88"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507060E 187948N</w:t>
            </w:r>
          </w:p>
        </w:tc>
        <w:tc>
          <w:tcPr>
            <w:tcW w:w="1984" w:type="dxa"/>
            <w:tcBorders>
              <w:top w:val="single" w:sz="4" w:space="0" w:color="BFBFBF" w:themeColor="background1" w:themeShade="BF"/>
              <w:bottom w:val="single" w:sz="4" w:space="0" w:color="BFBFBF" w:themeColor="background1" w:themeShade="BF"/>
            </w:tcBorders>
          </w:tcPr>
          <w:p w14:paraId="31BD164F" w14:textId="350BCA24" w:rsidR="00A30422" w:rsidRPr="00676374" w:rsidRDefault="00A30422" w:rsidP="00A30422">
            <w:pPr>
              <w:ind w:left="0"/>
              <w:rPr>
                <w:rFonts w:ascii="Gotham Book" w:hAnsi="Gotham Book"/>
                <w:sz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6FBDBD4B" w14:textId="77777777" w:rsidTr="00A30422">
        <w:tc>
          <w:tcPr>
            <w:tcW w:w="3260" w:type="dxa"/>
            <w:tcBorders>
              <w:top w:val="single" w:sz="4" w:space="0" w:color="BFBFBF" w:themeColor="background1" w:themeShade="BF"/>
              <w:bottom w:val="single" w:sz="4" w:space="0" w:color="BFBFBF" w:themeColor="background1" w:themeShade="BF"/>
            </w:tcBorders>
          </w:tcPr>
          <w:p w14:paraId="082C40C8" w14:textId="147218D1" w:rsidR="00A30422" w:rsidRPr="00676374" w:rsidRDefault="00A30422" w:rsidP="00A30422">
            <w:pPr>
              <w:ind w:left="0"/>
              <w:rPr>
                <w:rFonts w:ascii="Gotham Book" w:hAnsi="Gotham Book"/>
                <w:sz w:val="20"/>
              </w:rPr>
            </w:pPr>
            <w:r>
              <w:rPr>
                <w:rFonts w:ascii="Gotham Book" w:hAnsi="Gotham Book"/>
                <w:sz w:val="20"/>
              </w:rPr>
              <w:t>C – Celandine Way</w:t>
            </w:r>
          </w:p>
        </w:tc>
        <w:tc>
          <w:tcPr>
            <w:tcW w:w="1559" w:type="dxa"/>
            <w:tcBorders>
              <w:top w:val="single" w:sz="4" w:space="0" w:color="BFBFBF" w:themeColor="background1" w:themeShade="BF"/>
              <w:bottom w:val="single" w:sz="4" w:space="0" w:color="BFBFBF" w:themeColor="background1" w:themeShade="BF"/>
            </w:tcBorders>
          </w:tcPr>
          <w:p w14:paraId="24BDE22B" w14:textId="3CEDE270"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507515E 187264N</w:t>
            </w:r>
          </w:p>
        </w:tc>
        <w:tc>
          <w:tcPr>
            <w:tcW w:w="1984" w:type="dxa"/>
            <w:tcBorders>
              <w:top w:val="single" w:sz="4" w:space="0" w:color="BFBFBF" w:themeColor="background1" w:themeShade="BF"/>
              <w:bottom w:val="single" w:sz="4" w:space="0" w:color="BFBFBF" w:themeColor="background1" w:themeShade="BF"/>
            </w:tcBorders>
          </w:tcPr>
          <w:p w14:paraId="73110A1C" w14:textId="7E08DCCE" w:rsidR="00A30422" w:rsidRPr="00676374" w:rsidRDefault="00A30422" w:rsidP="00A30422">
            <w:pPr>
              <w:ind w:left="0"/>
              <w:rPr>
                <w:rFonts w:ascii="Gotham Book" w:hAnsi="Gotham Book"/>
                <w:sz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r w:rsidR="00A30422" w:rsidRPr="00676374" w14:paraId="7B0297D8" w14:textId="77777777" w:rsidTr="00A30422">
        <w:tc>
          <w:tcPr>
            <w:tcW w:w="3260" w:type="dxa"/>
            <w:tcBorders>
              <w:top w:val="single" w:sz="4" w:space="0" w:color="BFBFBF" w:themeColor="background1" w:themeShade="BF"/>
              <w:bottom w:val="single" w:sz="4" w:space="0" w:color="BFBFBF" w:themeColor="background1" w:themeShade="BF"/>
            </w:tcBorders>
          </w:tcPr>
          <w:p w14:paraId="6034BA44" w14:textId="1EF74FEA" w:rsidR="00A30422" w:rsidRPr="00676374" w:rsidRDefault="00A30422" w:rsidP="00A30422">
            <w:pPr>
              <w:ind w:left="0"/>
              <w:rPr>
                <w:rFonts w:ascii="Gotham Book" w:hAnsi="Gotham Book"/>
                <w:sz w:val="20"/>
              </w:rPr>
            </w:pPr>
            <w:r>
              <w:rPr>
                <w:rFonts w:ascii="Gotham Book" w:hAnsi="Gotham Book"/>
                <w:sz w:val="20"/>
              </w:rPr>
              <w:t>D1 – Harvil Road</w:t>
            </w:r>
          </w:p>
        </w:tc>
        <w:tc>
          <w:tcPr>
            <w:tcW w:w="1559" w:type="dxa"/>
            <w:tcBorders>
              <w:top w:val="single" w:sz="4" w:space="0" w:color="BFBFBF" w:themeColor="background1" w:themeShade="BF"/>
              <w:bottom w:val="single" w:sz="4" w:space="0" w:color="BFBFBF" w:themeColor="background1" w:themeShade="BF"/>
            </w:tcBorders>
          </w:tcPr>
          <w:p w14:paraId="61DAB052" w14:textId="73BD461C"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506475E 186353 N</w:t>
            </w:r>
          </w:p>
        </w:tc>
        <w:tc>
          <w:tcPr>
            <w:tcW w:w="1984" w:type="dxa"/>
            <w:tcBorders>
              <w:top w:val="single" w:sz="4" w:space="0" w:color="BFBFBF" w:themeColor="background1" w:themeShade="BF"/>
              <w:bottom w:val="single" w:sz="4" w:space="0" w:color="BFBFBF" w:themeColor="background1" w:themeShade="BF"/>
            </w:tcBorders>
          </w:tcPr>
          <w:p w14:paraId="4B5E4825" w14:textId="66331220" w:rsidR="00A30422" w:rsidRPr="00676374" w:rsidRDefault="00A30422" w:rsidP="00A30422">
            <w:pPr>
              <w:ind w:left="0"/>
              <w:rPr>
                <w:rFonts w:ascii="Gotham Book" w:hAnsi="Gotham Book"/>
                <w:sz w:val="20"/>
              </w:rPr>
            </w:pPr>
            <w:r>
              <w:rPr>
                <w:rFonts w:ascii="Gotham Book" w:hAnsi="Gotham Book"/>
                <w:sz w:val="20"/>
              </w:rPr>
              <w:t>Residents</w:t>
            </w:r>
          </w:p>
        </w:tc>
      </w:tr>
      <w:tr w:rsidR="00A30422" w:rsidRPr="00676374" w14:paraId="5D775CC9" w14:textId="77777777" w:rsidTr="00A30422">
        <w:tc>
          <w:tcPr>
            <w:tcW w:w="3260" w:type="dxa"/>
            <w:tcBorders>
              <w:top w:val="single" w:sz="4" w:space="0" w:color="BFBFBF" w:themeColor="background1" w:themeShade="BF"/>
              <w:bottom w:val="nil"/>
            </w:tcBorders>
          </w:tcPr>
          <w:p w14:paraId="5108CAAC" w14:textId="2E9024EA" w:rsidR="00A30422" w:rsidRPr="00676374" w:rsidRDefault="00A30422" w:rsidP="00A30422">
            <w:pPr>
              <w:ind w:left="0"/>
              <w:rPr>
                <w:rFonts w:ascii="Gotham Book" w:hAnsi="Gotham Book"/>
                <w:sz w:val="20"/>
              </w:rPr>
            </w:pPr>
            <w:r>
              <w:rPr>
                <w:rFonts w:ascii="Gotham Book" w:hAnsi="Gotham Book"/>
                <w:sz w:val="20"/>
              </w:rPr>
              <w:t>E – PRoW U42</w:t>
            </w:r>
          </w:p>
        </w:tc>
        <w:tc>
          <w:tcPr>
            <w:tcW w:w="1559" w:type="dxa"/>
            <w:tcBorders>
              <w:top w:val="single" w:sz="4" w:space="0" w:color="BFBFBF" w:themeColor="background1" w:themeShade="BF"/>
              <w:bottom w:val="nil"/>
            </w:tcBorders>
          </w:tcPr>
          <w:p w14:paraId="5954016C" w14:textId="1D877D1A" w:rsidR="00A30422" w:rsidRPr="00A30422" w:rsidRDefault="00A30422" w:rsidP="00A30422">
            <w:pPr>
              <w:spacing w:beforeAutospacing="1" w:afterAutospacing="1"/>
              <w:ind w:left="0"/>
              <w:rPr>
                <w:rFonts w:ascii="Gotham Book" w:hAnsi="Gotham Book" w:cs="Times New Roman"/>
                <w:sz w:val="18"/>
                <w:szCs w:val="20"/>
              </w:rPr>
            </w:pPr>
            <w:r w:rsidRPr="00A30422">
              <w:rPr>
                <w:rFonts w:ascii="Gotham Book" w:hAnsi="Gotham Book" w:cs="Times New Roman"/>
                <w:sz w:val="18"/>
                <w:szCs w:val="20"/>
              </w:rPr>
              <w:t>507023E 187177N</w:t>
            </w:r>
          </w:p>
        </w:tc>
        <w:tc>
          <w:tcPr>
            <w:tcW w:w="1984" w:type="dxa"/>
            <w:tcBorders>
              <w:top w:val="single" w:sz="4" w:space="0" w:color="BFBFBF" w:themeColor="background1" w:themeShade="BF"/>
              <w:bottom w:val="nil"/>
            </w:tcBorders>
          </w:tcPr>
          <w:p w14:paraId="2E21B05B" w14:textId="209B39E5" w:rsidR="00A30422" w:rsidRPr="00676374" w:rsidRDefault="00A30422" w:rsidP="00A30422">
            <w:pPr>
              <w:ind w:left="0"/>
              <w:rPr>
                <w:rFonts w:ascii="Gotham Book" w:hAnsi="Gotham Book"/>
                <w:sz w:val="20"/>
              </w:rPr>
            </w:pPr>
            <w:r>
              <w:rPr>
                <w:rFonts w:ascii="Gotham Book" w:hAnsi="Gotham Book" w:cs="Times New Roman"/>
                <w:sz w:val="18"/>
                <w:szCs w:val="20"/>
              </w:rPr>
              <w:t>U</w:t>
            </w:r>
            <w:r w:rsidRPr="00676374">
              <w:rPr>
                <w:rFonts w:ascii="Gotham Book" w:hAnsi="Gotham Book" w:cs="Times New Roman"/>
                <w:sz w:val="18"/>
                <w:szCs w:val="20"/>
              </w:rPr>
              <w:t>sers</w:t>
            </w:r>
            <w:r>
              <w:rPr>
                <w:rFonts w:ascii="Gotham Book" w:hAnsi="Gotham Book" w:cs="Times New Roman"/>
                <w:sz w:val="18"/>
                <w:szCs w:val="20"/>
              </w:rPr>
              <w:t xml:space="preserve"> of PRoW</w:t>
            </w:r>
          </w:p>
        </w:tc>
      </w:tr>
    </w:tbl>
    <w:p w14:paraId="1A432331" w14:textId="77777777" w:rsidR="002A73F9" w:rsidRDefault="002A73F9" w:rsidP="00B30AF6"/>
    <w:p w14:paraId="02854663" w14:textId="55702707" w:rsidR="006C37C3" w:rsidRPr="00EF442C" w:rsidRDefault="002A73F9" w:rsidP="006C37C3">
      <w:pPr>
        <w:pStyle w:val="Heading1"/>
      </w:pPr>
      <w:r>
        <w:t>Viewpoint Photography</w:t>
      </w:r>
    </w:p>
    <w:p w14:paraId="2BC3BDA4" w14:textId="2993A521" w:rsidR="0058512E" w:rsidRDefault="006C37C3" w:rsidP="0058512E">
      <w:r w:rsidRPr="00EF442C">
        <w:t xml:space="preserve">The photographs were taken using </w:t>
      </w:r>
      <w:r w:rsidR="00784096">
        <w:t xml:space="preserve">a </w:t>
      </w:r>
      <w:r w:rsidRPr="00EF442C">
        <w:t>Canon EOS 6D Digital SLR camera, with a fixed lens and a full-frame (35</w:t>
      </w:r>
      <w:r w:rsidR="00CD03C1">
        <w:t xml:space="preserve"> </w:t>
      </w:r>
      <w:r w:rsidRPr="00EF442C">
        <w:t>mm negative size) CMOS sensor</w:t>
      </w:r>
      <w:r w:rsidR="00784096">
        <w:t xml:space="preserve">, </w:t>
      </w:r>
      <w:r w:rsidRPr="00EF442C">
        <w:t>mounted in landscape format, on a tripod with a pano-head at a height of approximately 1.5m above ground. Photographs taken at Viewpoint</w:t>
      </w:r>
      <w:r w:rsidR="00E91CB0">
        <w:t xml:space="preserve"> A2</w:t>
      </w:r>
      <w:r w:rsidRPr="00EF442C">
        <w:t xml:space="preserve"> were taken in portrait format to </w:t>
      </w:r>
      <w:r w:rsidR="00523BE7">
        <w:t>accommodate</w:t>
      </w:r>
      <w:r>
        <w:t xml:space="preserve"> the </w:t>
      </w:r>
      <w:r w:rsidRPr="00EF442C">
        <w:t>existing buildings.  Viewpoint locations were recorded with a hand-held GPS</w:t>
      </w:r>
      <w:r w:rsidR="002A73F9">
        <w:t>.</w:t>
      </w:r>
      <w:r w:rsidR="0058512E" w:rsidRPr="0058512E">
        <w:t xml:space="preserve"> </w:t>
      </w:r>
      <w:r w:rsidR="0058512E">
        <w:t>Viewpoint photography</w:t>
      </w:r>
      <w:r w:rsidR="0058512E" w:rsidRPr="00B30AF6">
        <w:t xml:space="preserve"> </w:t>
      </w:r>
      <w:r w:rsidR="0058512E">
        <w:t>was</w:t>
      </w:r>
      <w:r w:rsidR="0058512E" w:rsidRPr="00B30AF6">
        <w:t xml:space="preserve"> undertaken </w:t>
      </w:r>
      <w:r w:rsidR="0058512E">
        <w:t>on 22</w:t>
      </w:r>
      <w:r w:rsidR="0058512E" w:rsidRPr="0058512E">
        <w:rPr>
          <w:vertAlign w:val="superscript"/>
        </w:rPr>
        <w:t>nd</w:t>
      </w:r>
      <w:r w:rsidR="0058512E">
        <w:t xml:space="preserve"> August 2022 </w:t>
      </w:r>
      <w:r w:rsidR="0058512E" w:rsidRPr="00B30AF6">
        <w:t xml:space="preserve">by </w:t>
      </w:r>
      <w:r w:rsidR="0058512E">
        <w:t xml:space="preserve">a </w:t>
      </w:r>
      <w:r w:rsidR="0058512E" w:rsidRPr="00B30AF6">
        <w:t xml:space="preserve">Landscape Architect at Optimised Environments Limited (OPEN). </w:t>
      </w:r>
    </w:p>
    <w:p w14:paraId="5E683628" w14:textId="77777777" w:rsidR="002A73F9" w:rsidRDefault="002A73F9" w:rsidP="006C37C3"/>
    <w:p w14:paraId="7B64BFEA" w14:textId="4573FBA7" w:rsidR="002A73F9" w:rsidRPr="00EF442C" w:rsidRDefault="002A73F9" w:rsidP="002A73F9">
      <w:pPr>
        <w:pStyle w:val="Heading1"/>
      </w:pPr>
      <w:r>
        <w:lastRenderedPageBreak/>
        <w:t xml:space="preserve">Presentation of the Photographs </w:t>
      </w:r>
    </w:p>
    <w:p w14:paraId="7251DF2D" w14:textId="46AD02BE" w:rsidR="006C37C3" w:rsidRDefault="006C37C3" w:rsidP="002A73F9">
      <w:pPr>
        <w:rPr>
          <w:lang w:val="en-US"/>
        </w:rPr>
      </w:pPr>
      <w:r w:rsidRPr="00E91CB0">
        <w:rPr>
          <w:lang w:val="en-US"/>
        </w:rPr>
        <w:t>The</w:t>
      </w:r>
      <w:r w:rsidR="00D221C8" w:rsidRPr="00E91CB0">
        <w:rPr>
          <w:lang w:val="en-US"/>
        </w:rPr>
        <w:t xml:space="preserve"> photographs</w:t>
      </w:r>
      <w:r w:rsidRPr="00E91CB0">
        <w:rPr>
          <w:lang w:val="en-US"/>
        </w:rPr>
        <w:t xml:space="preserve"> are presented as </w:t>
      </w:r>
      <w:r w:rsidR="00B46E2B">
        <w:t>planar</w:t>
      </w:r>
      <w:r w:rsidRPr="00E91CB0">
        <w:t xml:space="preserve"> projected panoramas with </w:t>
      </w:r>
      <w:r w:rsidRPr="00E91CB0">
        <w:rPr>
          <w:lang w:val="en-US"/>
        </w:rPr>
        <w:t xml:space="preserve">a </w:t>
      </w:r>
      <w:r w:rsidR="00B46E2B">
        <w:rPr>
          <w:lang w:val="en-US"/>
        </w:rPr>
        <w:t>53.5</w:t>
      </w:r>
      <w:r w:rsidRPr="00E91CB0">
        <w:rPr>
          <w:lang w:val="en-US"/>
        </w:rPr>
        <w:t xml:space="preserve">° HFoV. </w:t>
      </w:r>
      <w:r w:rsidR="00D221C8" w:rsidRPr="00E91CB0">
        <w:rPr>
          <w:lang w:val="en-US"/>
        </w:rPr>
        <w:t>These should be printed in landscape format at half A1 (</w:t>
      </w:r>
      <w:r w:rsidR="00D221C8" w:rsidRPr="00E91CB0">
        <w:t>841 x 297mm</w:t>
      </w:r>
      <w:r w:rsidR="00D221C8" w:rsidRPr="00E91CB0">
        <w:rPr>
          <w:lang w:val="en-US"/>
        </w:rPr>
        <w:t>).</w:t>
      </w:r>
      <w:r w:rsidRPr="00E91CB0">
        <w:rPr>
          <w:lang w:val="en-US"/>
        </w:rPr>
        <w:t xml:space="preserve"> </w:t>
      </w:r>
    </w:p>
    <w:p w14:paraId="373013BC" w14:textId="4A71DB3A" w:rsidR="002A73F9" w:rsidRDefault="002A73F9" w:rsidP="002A73F9">
      <w:pPr>
        <w:rPr>
          <w:lang w:val="en-US"/>
        </w:rPr>
      </w:pPr>
    </w:p>
    <w:p w14:paraId="0CF4284D" w14:textId="4C0BCFC1" w:rsidR="002A73F9" w:rsidRPr="00EF442C" w:rsidRDefault="002A73F9" w:rsidP="002A73F9">
      <w:pPr>
        <w:pStyle w:val="Heading1"/>
        <w:rPr>
          <w:lang w:val="en-US"/>
        </w:rPr>
      </w:pPr>
      <w:r>
        <w:rPr>
          <w:lang w:val="en-US"/>
        </w:rPr>
        <w:t>Limitations</w:t>
      </w:r>
    </w:p>
    <w:p w14:paraId="30934019" w14:textId="1FC9D64F" w:rsidR="00B30AF6" w:rsidRDefault="00D221C8" w:rsidP="002A73F9">
      <w:r>
        <w:t xml:space="preserve">Ongoing </w:t>
      </w:r>
      <w:r w:rsidR="002A73F9">
        <w:t xml:space="preserve">works relating to HS2 </w:t>
      </w:r>
      <w:r>
        <w:t xml:space="preserve">restricted access to </w:t>
      </w:r>
      <w:r w:rsidR="0058512E">
        <w:t>several</w:t>
      </w:r>
      <w:r>
        <w:t xml:space="preserve"> area</w:t>
      </w:r>
      <w:r w:rsidR="0058512E">
        <w:t>s</w:t>
      </w:r>
      <w:r>
        <w:t xml:space="preserve"> </w:t>
      </w:r>
      <w:r w:rsidR="0058512E">
        <w:t>around</w:t>
      </w:r>
      <w:r>
        <w:t xml:space="preserve"> the site </w:t>
      </w:r>
      <w:r w:rsidR="002A73F9">
        <w:t xml:space="preserve">when viewpoint photography was undertaken. This limited access to some sections of Public Rights of Way </w:t>
      </w:r>
      <w:r>
        <w:t xml:space="preserve">and the local road network </w:t>
      </w:r>
      <w:r w:rsidR="002A73F9">
        <w:t xml:space="preserve">with potential visibility of the </w:t>
      </w:r>
      <w:r w:rsidR="00E91CB0">
        <w:t>Proposed Development</w:t>
      </w:r>
      <w:r w:rsidR="002A73F9">
        <w:t xml:space="preserve">. </w:t>
      </w:r>
      <w:r w:rsidR="005E778B">
        <w:t>In general, w</w:t>
      </w:r>
      <w:r w:rsidR="002A73F9">
        <w:t>he</w:t>
      </w:r>
      <w:r w:rsidR="005E778B">
        <w:t>n</w:t>
      </w:r>
      <w:r w:rsidR="002A73F9">
        <w:t xml:space="preserve"> this was the case, an alternative location nearby was selected</w:t>
      </w:r>
      <w:r w:rsidR="00FA5673">
        <w:t>.</w:t>
      </w:r>
      <w:r w:rsidR="002A73F9">
        <w:t xml:space="preserve">  </w:t>
      </w:r>
      <w:r w:rsidR="005E778B">
        <w:t xml:space="preserve">Once in the field,  safe viewpoint locations west of the site were not identified and no photographs were taken from this direction.  </w:t>
      </w:r>
    </w:p>
    <w:p w14:paraId="0D79BB3E" w14:textId="77777777" w:rsidR="002A73F9" w:rsidRDefault="002A73F9" w:rsidP="00945BE5">
      <w:pPr>
        <w:rPr>
          <w:b/>
          <w:u w:val="single"/>
        </w:rPr>
      </w:pPr>
    </w:p>
    <w:p w14:paraId="7EB91D84" w14:textId="71CDC019" w:rsidR="00B30AF6" w:rsidRDefault="00B30AF6" w:rsidP="00B30AF6">
      <w:pPr>
        <w:pStyle w:val="Heading1"/>
      </w:pPr>
      <w:bookmarkStart w:id="0" w:name="_Ref127785339"/>
      <w:r>
        <w:t>Viewpoint Descriptions</w:t>
      </w:r>
      <w:bookmarkEnd w:id="0"/>
    </w:p>
    <w:p w14:paraId="2869C7E8" w14:textId="77777777" w:rsidR="0001448B" w:rsidRDefault="006617B3" w:rsidP="006617B3">
      <w:pPr>
        <w:pStyle w:val="Heading2"/>
      </w:pPr>
      <w:r w:rsidRPr="006617B3">
        <w:t>A1 PRoW U42</w:t>
      </w:r>
    </w:p>
    <w:p w14:paraId="7D26D197" w14:textId="2B182DF3" w:rsidR="00E247E7" w:rsidRDefault="00E247E7" w:rsidP="00E247E7">
      <w:r>
        <w:t>This viewpoint is l</w:t>
      </w:r>
      <w:r w:rsidR="006617B3">
        <w:t xml:space="preserve">ocated on Public Right of Way (PRoW) </w:t>
      </w:r>
      <w:r w:rsidR="00E1618F">
        <w:t xml:space="preserve">U42 </w:t>
      </w:r>
      <w:r w:rsidR="00354E0B">
        <w:t>which runs</w:t>
      </w:r>
      <w:r>
        <w:t xml:space="preserve"> north to south</w:t>
      </w:r>
      <w:r w:rsidR="006617B3">
        <w:t xml:space="preserve"> from </w:t>
      </w:r>
      <w:r>
        <w:t>Newyears Green Lane to Breakspear Road South</w:t>
      </w:r>
      <w:r w:rsidR="006617B3">
        <w:t xml:space="preserve">. The view looks </w:t>
      </w:r>
      <w:r>
        <w:t>south-west</w:t>
      </w:r>
      <w:r w:rsidR="006617B3">
        <w:t xml:space="preserve"> to the site,</w:t>
      </w:r>
      <w:r w:rsidR="00DF734D">
        <w:t xml:space="preserve"> from</w:t>
      </w:r>
      <w:r w:rsidR="00354E0B">
        <w:t xml:space="preserve"> just outside</w:t>
      </w:r>
      <w:r w:rsidR="00DF734D">
        <w:t xml:space="preserve"> its north-eastern boundary</w:t>
      </w:r>
      <w:r w:rsidR="006617B3">
        <w:t>.</w:t>
      </w:r>
      <w:r>
        <w:t xml:space="preserve"> </w:t>
      </w:r>
      <w:r w:rsidR="00A23815">
        <w:t>The site lies in the immediate foreground. Part of t</w:t>
      </w:r>
      <w:r w:rsidRPr="00E247E7">
        <w:t xml:space="preserve">he site </w:t>
      </w:r>
      <w:r>
        <w:t xml:space="preserve">and </w:t>
      </w:r>
      <w:r w:rsidR="00A23815">
        <w:t xml:space="preserve">parts of some of the </w:t>
      </w:r>
      <w:r>
        <w:t xml:space="preserve">existing buildings within are </w:t>
      </w:r>
      <w:r w:rsidRPr="00E247E7">
        <w:t xml:space="preserve">visible at close range </w:t>
      </w:r>
      <w:r>
        <w:t xml:space="preserve">albeit </w:t>
      </w:r>
      <w:r w:rsidR="002319E4">
        <w:t>screened/</w:t>
      </w:r>
      <w:r w:rsidRPr="00E247E7">
        <w:t xml:space="preserve">strongly filtered by </w:t>
      </w:r>
      <w:r w:rsidR="008376FE">
        <w:t xml:space="preserve">mature </w:t>
      </w:r>
      <w:r w:rsidRPr="00E247E7">
        <w:t>trees</w:t>
      </w:r>
      <w:r w:rsidR="008376FE">
        <w:t xml:space="preserve"> along the site boundary, which is typical of this stretch of the PRoW.</w:t>
      </w:r>
      <w:r w:rsidR="002319E4">
        <w:t xml:space="preserve"> </w:t>
      </w:r>
      <w:r w:rsidR="00CD7848">
        <w:t>M</w:t>
      </w:r>
      <w:r w:rsidR="002319E4">
        <w:t>ature trees run along both side</w:t>
      </w:r>
      <w:r w:rsidR="005D4CD3">
        <w:t>s</w:t>
      </w:r>
      <w:r w:rsidR="002319E4">
        <w:t xml:space="preserve"> of the PRoW,</w:t>
      </w:r>
      <w:r w:rsidR="00CD7848" w:rsidRPr="00CD7848">
        <w:t xml:space="preserve"> </w:t>
      </w:r>
      <w:r w:rsidR="00CD7848">
        <w:t>strongly enclosing</w:t>
      </w:r>
      <w:r w:rsidR="002319E4">
        <w:t xml:space="preserve"> the viewpoint </w:t>
      </w:r>
      <w:r w:rsidR="00CD7848">
        <w:t xml:space="preserve">which has </w:t>
      </w:r>
      <w:r w:rsidR="002319E4">
        <w:t xml:space="preserve">little visibility of the surrounding landscape. </w:t>
      </w:r>
    </w:p>
    <w:p w14:paraId="59A79061" w14:textId="77777777" w:rsidR="00CD7848" w:rsidRDefault="00CD7848" w:rsidP="00E247E7"/>
    <w:p w14:paraId="42689421" w14:textId="62203A97" w:rsidR="00CD7848" w:rsidRDefault="00563072" w:rsidP="00E247E7">
      <w:r>
        <w:t>Figure 1b indicates that m</w:t>
      </w:r>
      <w:r w:rsidR="00EF04F6">
        <w:t>ature trees along the PRoW will screen/strongly filter the Proposed Development which will be glimpsed at close range. Adjoining trees strongly enclose the viewpoint and a relatively small proportion of the Proposed Development will further enclose this specific view</w:t>
      </w:r>
      <w:r w:rsidR="00155896">
        <w:t xml:space="preserve"> in the same way as the existing buildings on site.</w:t>
      </w:r>
      <w:r>
        <w:t xml:space="preserve"> The Proposed Development will not increase the enclosure of the view.</w:t>
      </w:r>
    </w:p>
    <w:p w14:paraId="5543848A" w14:textId="77777777" w:rsidR="006617B3" w:rsidRDefault="006617B3" w:rsidP="006617B3">
      <w:pPr>
        <w:pStyle w:val="Heading2"/>
      </w:pPr>
      <w:r w:rsidRPr="006617B3">
        <w:t>A</w:t>
      </w:r>
      <w:r>
        <w:t>2</w:t>
      </w:r>
      <w:r w:rsidRPr="006617B3">
        <w:t xml:space="preserve"> PRoW U42</w:t>
      </w:r>
    </w:p>
    <w:p w14:paraId="1A40978C" w14:textId="72C37DF0" w:rsidR="00E247E7" w:rsidRDefault="00E247E7" w:rsidP="00E247E7">
      <w:r>
        <w:t xml:space="preserve">This viewpoint is located on </w:t>
      </w:r>
      <w:r w:rsidR="00354E0B">
        <w:t>U42 further south than viewpoint A</w:t>
      </w:r>
      <w:r w:rsidR="005D4CD3">
        <w:t>1</w:t>
      </w:r>
      <w:r>
        <w:t xml:space="preserve">. The view looks south-west to the site, from </w:t>
      </w:r>
      <w:r w:rsidR="00354E0B">
        <w:t xml:space="preserve">just outside </w:t>
      </w:r>
      <w:r>
        <w:t xml:space="preserve">its north-eastern boundary. </w:t>
      </w:r>
      <w:r w:rsidR="00773048">
        <w:t xml:space="preserve">The site lies in the immediate foreground. </w:t>
      </w:r>
      <w:r w:rsidR="00561CE2">
        <w:t>E</w:t>
      </w:r>
      <w:r>
        <w:t xml:space="preserve">xisting buildings within </w:t>
      </w:r>
      <w:r w:rsidR="00561CE2">
        <w:t>the site</w:t>
      </w:r>
      <w:r>
        <w:t xml:space="preserve"> are</w:t>
      </w:r>
      <w:r w:rsidRPr="00E247E7">
        <w:t xml:space="preserve"> visible at close range </w:t>
      </w:r>
      <w:r w:rsidR="00561CE2">
        <w:t>through a gap in the adjoining linear group of mature trees which otherwise partially screens</w:t>
      </w:r>
      <w:r w:rsidRPr="00E247E7">
        <w:t xml:space="preserve"> </w:t>
      </w:r>
      <w:r w:rsidR="00561CE2">
        <w:t>them</w:t>
      </w:r>
      <w:r w:rsidRPr="00E247E7">
        <w:t xml:space="preserve"> </w:t>
      </w:r>
      <w:r w:rsidR="00561CE2">
        <w:t>and completely screens the site from view. Telephone posts within the gap intervene in the view</w:t>
      </w:r>
      <w:r w:rsidR="005D4CD3">
        <w:t>, making this</w:t>
      </w:r>
      <w:r w:rsidR="005D4CD3" w:rsidRPr="005D4CD3">
        <w:t xml:space="preserve"> viewpoint </w:t>
      </w:r>
      <w:r w:rsidR="005D4CD3">
        <w:t xml:space="preserve">less </w:t>
      </w:r>
      <w:r w:rsidR="005D4CD3" w:rsidRPr="005D4CD3">
        <w:t xml:space="preserve">strongly enclosed </w:t>
      </w:r>
      <w:r w:rsidR="005D4CD3">
        <w:t>than A1, although there is still</w:t>
      </w:r>
      <w:r w:rsidR="005D4CD3" w:rsidRPr="005D4CD3">
        <w:t xml:space="preserve"> little visibility of the surrounding landscape.</w:t>
      </w:r>
    </w:p>
    <w:p w14:paraId="0E0DBE05" w14:textId="403F7AB7" w:rsidR="00CD7848" w:rsidRDefault="00CD7848" w:rsidP="00E247E7"/>
    <w:p w14:paraId="1BCD3488" w14:textId="4533751A" w:rsidR="00155896" w:rsidRDefault="00563072" w:rsidP="00155896">
      <w:r>
        <w:t>Figure 2b indicates that m</w:t>
      </w:r>
      <w:r w:rsidR="00155896">
        <w:t xml:space="preserve">ature trees along the site boundary/PRoW will largely screen the Proposed Development, a very small proportion of which will be glimpsed at close range. </w:t>
      </w:r>
      <w:r>
        <w:t>The Proposed Development will not increase the enclosure of the view.</w:t>
      </w:r>
    </w:p>
    <w:p w14:paraId="3B02A18A" w14:textId="77777777" w:rsidR="006617B3" w:rsidRDefault="006617B3" w:rsidP="006617B3">
      <w:pPr>
        <w:pStyle w:val="Heading2"/>
      </w:pPr>
      <w:r w:rsidRPr="006617B3">
        <w:t>A3 Site Entrance PRoW U42</w:t>
      </w:r>
    </w:p>
    <w:p w14:paraId="6EFBF024" w14:textId="50C34AA9" w:rsidR="00E247E7" w:rsidRDefault="00354E0B" w:rsidP="00E247E7">
      <w:r>
        <w:t>Also on U42, t</w:t>
      </w:r>
      <w:r w:rsidR="00E247E7">
        <w:t xml:space="preserve">his viewpoint is located on the </w:t>
      </w:r>
      <w:r w:rsidR="008376FE">
        <w:t>access road from</w:t>
      </w:r>
      <w:r w:rsidR="008376FE" w:rsidRPr="008376FE">
        <w:t xml:space="preserve"> </w:t>
      </w:r>
      <w:r w:rsidR="008376FE">
        <w:t>Breakspear Road South to the site</w:t>
      </w:r>
      <w:r w:rsidR="00E247E7">
        <w:t xml:space="preserve">. </w:t>
      </w:r>
      <w:r w:rsidR="008376FE">
        <w:t>The view looks west to the site</w:t>
      </w:r>
      <w:r w:rsidR="00BC62BA">
        <w:t>, 96 m away at its closest point</w:t>
      </w:r>
      <w:r w:rsidR="008376FE">
        <w:t>. M</w:t>
      </w:r>
      <w:r w:rsidR="00E247E7">
        <w:t xml:space="preserve">ature trees </w:t>
      </w:r>
      <w:r w:rsidR="008376FE">
        <w:t>along the north-eastern boundary of the site</w:t>
      </w:r>
      <w:r w:rsidR="00E247E7">
        <w:t xml:space="preserve"> </w:t>
      </w:r>
      <w:r w:rsidR="00735823">
        <w:t xml:space="preserve">and aligning the PRoW </w:t>
      </w:r>
      <w:r w:rsidR="00E247E7">
        <w:t xml:space="preserve">screen the </w:t>
      </w:r>
      <w:r w:rsidR="008376FE">
        <w:t xml:space="preserve">site </w:t>
      </w:r>
      <w:r w:rsidR="00735823">
        <w:t xml:space="preserve">and existing buildings within </w:t>
      </w:r>
      <w:r w:rsidR="008376FE">
        <w:t xml:space="preserve">from </w:t>
      </w:r>
      <w:r w:rsidR="00E247E7">
        <w:t xml:space="preserve">view. </w:t>
      </w:r>
      <w:r w:rsidR="00250172">
        <w:t>Although more open than A1 and A2, the wider landscape is screened.</w:t>
      </w:r>
    </w:p>
    <w:p w14:paraId="08123F61" w14:textId="3F1610CE" w:rsidR="00ED6C70" w:rsidRDefault="00ED6C70" w:rsidP="00E247E7"/>
    <w:p w14:paraId="4C8F7AE3" w14:textId="7A086DCC" w:rsidR="00ED6C70" w:rsidRDefault="00ED6C70" w:rsidP="00E247E7">
      <w:r>
        <w:t>Figure 3b indicates that the Proposed Development will be screened by mature trees along the site boundary and the PRoW.</w:t>
      </w:r>
    </w:p>
    <w:p w14:paraId="52387A15" w14:textId="77777777" w:rsidR="006617B3" w:rsidRDefault="006617B3" w:rsidP="006617B3">
      <w:pPr>
        <w:pStyle w:val="Heading2"/>
      </w:pPr>
      <w:r w:rsidRPr="006617B3">
        <w:t>B1 PRoW U41</w:t>
      </w:r>
    </w:p>
    <w:p w14:paraId="5BB04BC6" w14:textId="1EE006EC" w:rsidR="00E1618F" w:rsidRDefault="00E247E7" w:rsidP="00E1618F">
      <w:r>
        <w:t xml:space="preserve">This viewpoint is located on </w:t>
      </w:r>
      <w:r w:rsidR="00354E0B">
        <w:t>PRoW U41, which runs</w:t>
      </w:r>
      <w:r>
        <w:t xml:space="preserve"> east to west from </w:t>
      </w:r>
      <w:bookmarkStart w:id="1" w:name="_Hlk127540202"/>
      <w:r>
        <w:t>Breakspear Road South</w:t>
      </w:r>
      <w:bookmarkEnd w:id="1"/>
      <w:r>
        <w:t xml:space="preserve"> to Newyears Green Lan</w:t>
      </w:r>
      <w:r w:rsidR="00CD03C1">
        <w:t xml:space="preserve">e, </w:t>
      </w:r>
      <w:r>
        <w:t>traversing open farmland north of the site</w:t>
      </w:r>
      <w:r w:rsidR="00E1618F">
        <w:t xml:space="preserve">. The </w:t>
      </w:r>
      <w:r w:rsidR="001E1D96">
        <w:t>wide</w:t>
      </w:r>
      <w:r w:rsidR="00E1618F">
        <w:t xml:space="preserve"> view looks </w:t>
      </w:r>
      <w:r w:rsidR="001E1D96">
        <w:t>south-west</w:t>
      </w:r>
      <w:r w:rsidR="00E1618F">
        <w:t xml:space="preserve"> to the site, approximately </w:t>
      </w:r>
      <w:r w:rsidR="00DF734D">
        <w:t>515</w:t>
      </w:r>
      <w:r w:rsidR="00E1618F">
        <w:t xml:space="preserve"> m away.</w:t>
      </w:r>
      <w:r w:rsidR="001E1D96">
        <w:t xml:space="preserve"> Mature trees along PRoW U42 </w:t>
      </w:r>
      <w:r w:rsidR="00354E0B">
        <w:lastRenderedPageBreak/>
        <w:t xml:space="preserve">and along the northern site boundary </w:t>
      </w:r>
      <w:r w:rsidR="001E1D96">
        <w:t>screen the site and buildings within it from view.</w:t>
      </w:r>
      <w:r w:rsidR="009747EC">
        <w:t xml:space="preserve"> Conifer trees along the northern boundary of the site indicate its location, beyond a telephone post. </w:t>
      </w:r>
      <w:r w:rsidR="00CA4643">
        <w:t xml:space="preserve">The wider landscape is screened by the combined effects of landform, trees and hedgerows. </w:t>
      </w:r>
    </w:p>
    <w:p w14:paraId="13764E0D" w14:textId="77777777" w:rsidR="00ED6C70" w:rsidRDefault="00ED6C70" w:rsidP="00E1618F"/>
    <w:p w14:paraId="3CE456BB" w14:textId="71CD7AFA" w:rsidR="00ED6C70" w:rsidRDefault="00ED6C70" w:rsidP="00ED6C70">
      <w:r>
        <w:t xml:space="preserve">Figure 4b indicates that </w:t>
      </w:r>
      <w:r w:rsidR="00AC0E85">
        <w:t xml:space="preserve">mature trees along the site boundary and the PRoW will screen </w:t>
      </w:r>
      <w:r>
        <w:t>the Proposed Development.</w:t>
      </w:r>
    </w:p>
    <w:p w14:paraId="1557C419" w14:textId="77777777" w:rsidR="006617B3" w:rsidRDefault="006617B3" w:rsidP="006617B3">
      <w:pPr>
        <w:pStyle w:val="Heading2"/>
      </w:pPr>
      <w:r w:rsidRPr="006617B3">
        <w:t>B2 PRoW U41</w:t>
      </w:r>
    </w:p>
    <w:p w14:paraId="630AAC66" w14:textId="6F141394" w:rsidR="00E1618F" w:rsidRDefault="00354E0B" w:rsidP="00E1618F">
      <w:r>
        <w:t>Further west than viewpoint B1, t</w:t>
      </w:r>
      <w:r w:rsidR="00E247E7">
        <w:t xml:space="preserve">his viewpoint is </w:t>
      </w:r>
      <w:r>
        <w:t xml:space="preserve">also </w:t>
      </w:r>
      <w:r w:rsidR="00E247E7">
        <w:t>located on</w:t>
      </w:r>
      <w:r>
        <w:t xml:space="preserve"> PRoW</w:t>
      </w:r>
      <w:r w:rsidR="00E247E7">
        <w:t xml:space="preserve"> </w:t>
      </w:r>
      <w:r>
        <w:t>U41</w:t>
      </w:r>
      <w:r w:rsidR="00E247E7">
        <w:t xml:space="preserve"> </w:t>
      </w:r>
      <w:r>
        <w:t xml:space="preserve">within </w:t>
      </w:r>
      <w:r w:rsidR="00E247E7">
        <w:t xml:space="preserve">open farmland north of the site. </w:t>
      </w:r>
      <w:r w:rsidR="00E1618F">
        <w:t xml:space="preserve"> The view looks </w:t>
      </w:r>
      <w:r>
        <w:t>southwards</w:t>
      </w:r>
      <w:r w:rsidR="00E1618F">
        <w:t xml:space="preserve"> to the site, approximately </w:t>
      </w:r>
      <w:r w:rsidR="00DF734D">
        <w:t>476</w:t>
      </w:r>
      <w:r w:rsidR="00E1618F">
        <w:t xml:space="preserve"> m away.</w:t>
      </w:r>
      <w:r w:rsidR="001E1D96">
        <w:t xml:space="preserve"> </w:t>
      </w:r>
      <w:r>
        <w:t>Mature trees along PRoW U42 and along the northern site boundary screen the site and buildings within it from view.</w:t>
      </w:r>
      <w:r w:rsidR="00E35B52">
        <w:t xml:space="preserve"> </w:t>
      </w:r>
      <w:r w:rsidR="00CA4643">
        <w:t>The wider landscape is screened by the combined effects of landform, trees and hedgerows.</w:t>
      </w:r>
    </w:p>
    <w:p w14:paraId="45DD6604" w14:textId="77777777" w:rsidR="00ED6C70" w:rsidRDefault="00ED6C70" w:rsidP="00E1618F"/>
    <w:p w14:paraId="6411A136" w14:textId="40EB3B9D" w:rsidR="00ED6C70" w:rsidRDefault="00ED6C70" w:rsidP="00ED6C70">
      <w:r>
        <w:t>Figure 5b indicates that</w:t>
      </w:r>
      <w:r w:rsidRPr="00ED6C70">
        <w:t xml:space="preserve"> </w:t>
      </w:r>
      <w:r>
        <w:t>mature trees along the site boundary and the PRoW; and nearby hedgerow will screen the Proposed Development.</w:t>
      </w:r>
    </w:p>
    <w:p w14:paraId="497336FF" w14:textId="77777777" w:rsidR="00ED6C70" w:rsidRDefault="00ED6C70" w:rsidP="00E1618F"/>
    <w:p w14:paraId="2B84C389" w14:textId="77777777" w:rsidR="006617B3" w:rsidRDefault="006617B3" w:rsidP="006617B3">
      <w:pPr>
        <w:pStyle w:val="Heading2"/>
      </w:pPr>
      <w:r w:rsidRPr="006617B3">
        <w:t>B3 PRoW U41</w:t>
      </w:r>
    </w:p>
    <w:p w14:paraId="1F4E29A0" w14:textId="703FFAF7" w:rsidR="00E1618F" w:rsidRDefault="00E247E7" w:rsidP="00E1618F">
      <w:r>
        <w:t xml:space="preserve">This viewpoint is located on the bridleway extending east to west from Breakspear Road South to Newyears Green Lane and traversing open farmland north of the site. </w:t>
      </w:r>
      <w:r w:rsidR="00E1618F">
        <w:t xml:space="preserve"> The view looks </w:t>
      </w:r>
      <w:r w:rsidR="004228C5">
        <w:t>southwards</w:t>
      </w:r>
      <w:r w:rsidR="00E1618F">
        <w:t xml:space="preserve"> to the site, approximately </w:t>
      </w:r>
      <w:r w:rsidR="00DF734D">
        <w:t>492</w:t>
      </w:r>
      <w:r w:rsidR="00E1618F">
        <w:t xml:space="preserve"> m away.</w:t>
      </w:r>
      <w:r w:rsidR="001E1D96">
        <w:t xml:space="preserve"> Mature trees along PRoW U42 screen the site and buildings within it from view.</w:t>
      </w:r>
      <w:r w:rsidR="00D61132">
        <w:t xml:space="preserve"> Four telephone posts are in shot. </w:t>
      </w:r>
      <w:r w:rsidR="00CA4643">
        <w:t>More elevated than B1 and B2, views from this viewpoint are longer, wider  and overlook more of the surrounding landscape which remains contained by landform, trees and hedgerows.</w:t>
      </w:r>
    </w:p>
    <w:p w14:paraId="221ECBAF" w14:textId="77777777" w:rsidR="00ED6C70" w:rsidRDefault="00ED6C70" w:rsidP="00E1618F"/>
    <w:p w14:paraId="66776D68" w14:textId="65F99F1C" w:rsidR="00ED6C70" w:rsidRDefault="00ED6C70" w:rsidP="00ED6C70">
      <w:r>
        <w:t>Figure 6b indicates that a combination of landform, mature trees along the site boundary and the PRoW; and hedgerow enclosing the intervening fields will screen the Proposed Development.</w:t>
      </w:r>
    </w:p>
    <w:p w14:paraId="3672A02B" w14:textId="77777777" w:rsidR="00ED6C70" w:rsidRDefault="00ED6C70" w:rsidP="00E1618F"/>
    <w:p w14:paraId="149FA436" w14:textId="77777777" w:rsidR="006617B3" w:rsidRDefault="006617B3" w:rsidP="006617B3">
      <w:pPr>
        <w:pStyle w:val="Heading2"/>
      </w:pPr>
      <w:r w:rsidRPr="006617B3">
        <w:t>B4 PRoW U41</w:t>
      </w:r>
    </w:p>
    <w:p w14:paraId="4B6B713A" w14:textId="618BCCA4" w:rsidR="00E1618F" w:rsidRDefault="00E247E7" w:rsidP="00E1618F">
      <w:r>
        <w:t>This viewpoint is located on the bridleway extending east to west from Breakspear Road South to Newyears Green Lane and traversing open farmland north of the site</w:t>
      </w:r>
      <w:r w:rsidR="00E1618F">
        <w:t xml:space="preserve">. The view looks </w:t>
      </w:r>
      <w:r w:rsidR="004228C5">
        <w:t>southwards</w:t>
      </w:r>
      <w:r w:rsidR="00E1618F">
        <w:t xml:space="preserve"> to the site, approximately </w:t>
      </w:r>
      <w:r w:rsidR="00DF734D">
        <w:t>487</w:t>
      </w:r>
      <w:r w:rsidR="00E1618F">
        <w:t xml:space="preserve"> m away.</w:t>
      </w:r>
      <w:r w:rsidR="001E1D96">
        <w:t xml:space="preserve"> </w:t>
      </w:r>
      <w:r w:rsidR="00D61132">
        <w:t>Landform</w:t>
      </w:r>
      <w:r w:rsidR="001E1D96">
        <w:t xml:space="preserve"> screen</w:t>
      </w:r>
      <w:r w:rsidR="00D61132">
        <w:t>s</w:t>
      </w:r>
      <w:r w:rsidR="001E1D96">
        <w:t xml:space="preserve"> the site and buildings within it from view.</w:t>
      </w:r>
      <w:r w:rsidR="00D61132">
        <w:t xml:space="preserve"> </w:t>
      </w:r>
    </w:p>
    <w:p w14:paraId="5B04BA52" w14:textId="5F6CC01E" w:rsidR="00ED6C70" w:rsidRDefault="00ED6C70" w:rsidP="00E1618F"/>
    <w:p w14:paraId="7AE7EDF9" w14:textId="0D0681D8" w:rsidR="00ED6C70" w:rsidRDefault="00ED6C70" w:rsidP="00ED6C70">
      <w:r>
        <w:t>Figure 7b indicates that</w:t>
      </w:r>
      <w:r w:rsidRPr="00ED6C70">
        <w:t xml:space="preserve"> </w:t>
      </w:r>
      <w:r>
        <w:t>landform will screen the Proposed Development.</w:t>
      </w:r>
    </w:p>
    <w:p w14:paraId="6A13210D" w14:textId="77777777" w:rsidR="00ED6C70" w:rsidRDefault="00ED6C70" w:rsidP="00E1618F"/>
    <w:p w14:paraId="73E38E17" w14:textId="77777777" w:rsidR="006617B3" w:rsidRDefault="006617B3" w:rsidP="006617B3">
      <w:pPr>
        <w:pStyle w:val="Heading2"/>
      </w:pPr>
      <w:r w:rsidRPr="006617B3">
        <w:t>C - Celandine Route</w:t>
      </w:r>
    </w:p>
    <w:p w14:paraId="75E09425" w14:textId="0CEE6F3E" w:rsidR="003B307A" w:rsidRDefault="008376FE" w:rsidP="003B307A">
      <w:r>
        <w:t>This viewpoint is l</w:t>
      </w:r>
      <w:r w:rsidR="00E1618F">
        <w:t xml:space="preserve">ocated on </w:t>
      </w:r>
      <w:r>
        <w:t>the footpath along the River Pinn</w:t>
      </w:r>
      <w:r w:rsidR="00E1618F">
        <w:t xml:space="preserve">. </w:t>
      </w:r>
      <w:r w:rsidR="00354E0B">
        <w:t>This particular viewpoint location was determined by the extent of w</w:t>
      </w:r>
      <w:r w:rsidR="00E71DDE">
        <w:t xml:space="preserve">orks related to HS2 </w:t>
      </w:r>
      <w:r w:rsidR="00354E0B">
        <w:t xml:space="preserve">which </w:t>
      </w:r>
      <w:r w:rsidR="00E71DDE">
        <w:t xml:space="preserve">restricted access to this route when viewpoint photography was undertaken. </w:t>
      </w:r>
      <w:r w:rsidR="00E1618F">
        <w:t xml:space="preserve">The view looks </w:t>
      </w:r>
      <w:r w:rsidR="00E71DDE">
        <w:t>west</w:t>
      </w:r>
      <w:r w:rsidR="00C1016A">
        <w:t>wards</w:t>
      </w:r>
      <w:r w:rsidR="00E1618F">
        <w:t xml:space="preserve"> to the site, approximately </w:t>
      </w:r>
      <w:r w:rsidR="00DF734D">
        <w:t>358</w:t>
      </w:r>
      <w:r w:rsidR="00E1618F">
        <w:t xml:space="preserve"> m away.</w:t>
      </w:r>
      <w:r w:rsidR="00E71DDE">
        <w:t xml:space="preserve"> Mature trees along </w:t>
      </w:r>
      <w:r w:rsidR="00634954" w:rsidRPr="00634954">
        <w:t xml:space="preserve">Breakspear Road South </w:t>
      </w:r>
      <w:r w:rsidR="00634954">
        <w:t xml:space="preserve">and </w:t>
      </w:r>
      <w:r w:rsidR="00354E0B">
        <w:t xml:space="preserve">PRoW U41 </w:t>
      </w:r>
      <w:r w:rsidR="00634954">
        <w:t xml:space="preserve">beyond </w:t>
      </w:r>
      <w:r w:rsidR="00C1016A">
        <w:t xml:space="preserve">screen </w:t>
      </w:r>
      <w:r w:rsidR="00634954">
        <w:t>the site and buildings within</w:t>
      </w:r>
      <w:r w:rsidR="00C1016A">
        <w:t xml:space="preserve"> from view.</w:t>
      </w:r>
      <w:r w:rsidR="00634954" w:rsidRPr="00634954">
        <w:t xml:space="preserve"> </w:t>
      </w:r>
      <w:r w:rsidR="003B307A">
        <w:t>In</w:t>
      </w:r>
      <w:r w:rsidR="00676374">
        <w:t>t</w:t>
      </w:r>
      <w:r w:rsidR="003B307A">
        <w:t>ervening vegetation nearby screens the wider landscape.</w:t>
      </w:r>
    </w:p>
    <w:p w14:paraId="03D277FC" w14:textId="3C51B552" w:rsidR="00ED6C70" w:rsidRDefault="00ED6C70" w:rsidP="003B307A"/>
    <w:p w14:paraId="66FBF4C6" w14:textId="5F9F9713" w:rsidR="00ED6C70" w:rsidRDefault="00ED6C70" w:rsidP="00ED6C70">
      <w:r>
        <w:t>Figure 8b indicates that mature trees along Breakspear Road South will screen the Proposed Development.</w:t>
      </w:r>
    </w:p>
    <w:p w14:paraId="25A5DC2A" w14:textId="77777777" w:rsidR="00ED6C70" w:rsidRDefault="00ED6C70" w:rsidP="003B307A"/>
    <w:p w14:paraId="507CA836" w14:textId="77777777" w:rsidR="006617B3" w:rsidRDefault="006617B3" w:rsidP="006617B3">
      <w:pPr>
        <w:pStyle w:val="Heading2"/>
      </w:pPr>
      <w:r w:rsidRPr="006617B3">
        <w:t>D1 - Harvil Road</w:t>
      </w:r>
    </w:p>
    <w:p w14:paraId="594E1088" w14:textId="1EE3D723" w:rsidR="00E1618F" w:rsidRDefault="00E1618F" w:rsidP="00E1618F">
      <w:r>
        <w:t xml:space="preserve">Located on </w:t>
      </w:r>
      <w:r w:rsidR="008F5741">
        <w:t>Harvil Road, this viewpoint looks north-east</w:t>
      </w:r>
      <w:r>
        <w:t xml:space="preserve"> to the site, approximately </w:t>
      </w:r>
      <w:r w:rsidR="00DF734D">
        <w:t>1091</w:t>
      </w:r>
      <w:r>
        <w:t xml:space="preserve"> m away.</w:t>
      </w:r>
      <w:r w:rsidR="0076079F">
        <w:t xml:space="preserve"> C</w:t>
      </w:r>
      <w:r w:rsidR="00BA6AEE">
        <w:t>ontinuous hedgerow along the busy road</w:t>
      </w:r>
      <w:r w:rsidR="0076079F">
        <w:t xml:space="preserve"> encloses t</w:t>
      </w:r>
      <w:r w:rsidR="00BA6AEE">
        <w:t>he view</w:t>
      </w:r>
      <w:r w:rsidR="0076079F">
        <w:t xml:space="preserve">. Open farmland </w:t>
      </w:r>
      <w:r w:rsidR="0076079F">
        <w:lastRenderedPageBreak/>
        <w:t>bounded by hedgerow and occasional</w:t>
      </w:r>
      <w:r w:rsidR="0076079F" w:rsidRPr="008F5741">
        <w:t xml:space="preserve"> </w:t>
      </w:r>
      <w:r w:rsidR="0076079F">
        <w:t xml:space="preserve">hedgerow trees that slopes down to the embanked railway line below the site is glimpsed through a gap in </w:t>
      </w:r>
      <w:r w:rsidR="00BE1BEC">
        <w:t xml:space="preserve">this </w:t>
      </w:r>
      <w:r w:rsidR="0076079F">
        <w:t>hedgerow</w:t>
      </w:r>
      <w:r w:rsidR="008F5741">
        <w:t xml:space="preserve">. </w:t>
      </w:r>
      <w:r w:rsidR="0001516D">
        <w:t>Roadside hedgerow in the foreground screens the site.</w:t>
      </w:r>
      <w:r w:rsidR="005B4670">
        <w:t xml:space="preserve"> </w:t>
      </w:r>
      <w:r w:rsidR="00BE1BEC">
        <w:t>Hedgerow and housing along the road channels views along it</w:t>
      </w:r>
      <w:r w:rsidR="005B4670">
        <w:t>.</w:t>
      </w:r>
    </w:p>
    <w:p w14:paraId="62D5AD00" w14:textId="3A5ACE1D" w:rsidR="00ED6C70" w:rsidRDefault="00ED6C70" w:rsidP="00E1618F"/>
    <w:p w14:paraId="1D670B8B" w14:textId="22D8EFE4" w:rsidR="00ED6C70" w:rsidRDefault="00ED6C70" w:rsidP="00ED6C70">
      <w:r>
        <w:t>Figure 9b indicates that</w:t>
      </w:r>
      <w:r w:rsidR="00AC0E85" w:rsidRPr="00AC0E85">
        <w:t xml:space="preserve"> </w:t>
      </w:r>
      <w:r w:rsidR="00BE1BEC">
        <w:t>hedgerow</w:t>
      </w:r>
      <w:r>
        <w:t xml:space="preserve"> </w:t>
      </w:r>
      <w:r w:rsidR="00AC0E85">
        <w:t xml:space="preserve">will screen </w:t>
      </w:r>
      <w:r>
        <w:t>the Proposed Development.</w:t>
      </w:r>
    </w:p>
    <w:p w14:paraId="22DD2758" w14:textId="77777777" w:rsidR="006617B3" w:rsidRDefault="006617B3" w:rsidP="006617B3">
      <w:pPr>
        <w:pStyle w:val="Heading2"/>
      </w:pPr>
      <w:r w:rsidRPr="006617B3">
        <w:t>E PRoW U4</w:t>
      </w:r>
      <w:r>
        <w:t>2</w:t>
      </w:r>
    </w:p>
    <w:p w14:paraId="193B3110" w14:textId="1C8650BE" w:rsidR="00E1618F" w:rsidRDefault="00E71DDE" w:rsidP="00E1618F">
      <w:r>
        <w:t>This viewpoint is l</w:t>
      </w:r>
      <w:r w:rsidR="00E1618F">
        <w:t xml:space="preserve">ocated on </w:t>
      </w:r>
      <w:r>
        <w:t xml:space="preserve">the </w:t>
      </w:r>
      <w:r w:rsidR="00E1618F">
        <w:t xml:space="preserve">PRoW </w:t>
      </w:r>
      <w:r w:rsidR="003552E0">
        <w:t>that runs</w:t>
      </w:r>
      <w:r w:rsidR="00E1618F">
        <w:t xml:space="preserve"> </w:t>
      </w:r>
      <w:r>
        <w:t xml:space="preserve">east to west </w:t>
      </w:r>
      <w:r w:rsidR="00E1618F">
        <w:t xml:space="preserve">from </w:t>
      </w:r>
      <w:r>
        <w:t>Breakspear Road South</w:t>
      </w:r>
      <w:r w:rsidR="00E1618F">
        <w:t xml:space="preserve"> to </w:t>
      </w:r>
      <w:r>
        <w:t>Harvil Road</w:t>
      </w:r>
      <w:r w:rsidR="00E1618F">
        <w:t xml:space="preserve">. The </w:t>
      </w:r>
      <w:r>
        <w:t>close</w:t>
      </w:r>
      <w:r w:rsidR="00E1618F">
        <w:t xml:space="preserve"> range looks </w:t>
      </w:r>
      <w:r>
        <w:t>northwards</w:t>
      </w:r>
      <w:r w:rsidR="00E1618F">
        <w:t xml:space="preserve"> to the site, approximately </w:t>
      </w:r>
      <w:r w:rsidR="00DF734D">
        <w:t>142</w:t>
      </w:r>
      <w:r w:rsidR="00E1618F">
        <w:t xml:space="preserve"> m away.</w:t>
      </w:r>
      <w:r>
        <w:t xml:space="preserve"> Existing buildings within the site are visible beyond an embanked railway line and against a backdrop of mature trees</w:t>
      </w:r>
      <w:r w:rsidR="003552E0">
        <w:t>, with more trees surrounding the viewpoint enclosing the view.</w:t>
      </w:r>
    </w:p>
    <w:p w14:paraId="0ED60157" w14:textId="740A2AE2" w:rsidR="006617B3" w:rsidRDefault="006617B3" w:rsidP="00BE1BEC">
      <w:pPr>
        <w:ind w:left="0"/>
      </w:pPr>
    </w:p>
    <w:p w14:paraId="4F5D91B3" w14:textId="30F4C534" w:rsidR="00563072" w:rsidRDefault="00563072" w:rsidP="00563072">
      <w:r>
        <w:t>Figure 10b indicates that the Proposed Development will be visible from the PRoW but will lie below the skyline defined by trees in the background. The HS2 railway line will screen the lower parts of the Proposed Development . The extent and height of the buildings within the Proposed Development will appear similar to the existing buildings on site.</w:t>
      </w:r>
      <w:r w:rsidR="00BE013F">
        <w:t xml:space="preserve"> The enclosure of the view and the character of the landscape within view will largely remain the same as the existing conditions.</w:t>
      </w:r>
    </w:p>
    <w:p w14:paraId="42FE27DE" w14:textId="6744A43C" w:rsidR="006617B3" w:rsidRDefault="006617B3" w:rsidP="00563072">
      <w:pPr>
        <w:pStyle w:val="Heading2"/>
        <w:numPr>
          <w:ilvl w:val="0"/>
          <w:numId w:val="0"/>
        </w:numPr>
        <w:ind w:left="720"/>
      </w:pPr>
    </w:p>
    <w:sectPr w:rsidR="006617B3" w:rsidSect="00030103">
      <w:headerReference w:type="default" r:id="rId10"/>
      <w:footerReference w:type="default" r:id="rId11"/>
      <w:pgSz w:w="11907" w:h="16840"/>
      <w:pgMar w:top="1674" w:right="1134" w:bottom="1134" w:left="1134" w:header="720" w:footer="5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A1E5" w14:textId="77777777" w:rsidR="00CA3FA2" w:rsidRDefault="00CA3FA2">
      <w:r>
        <w:separator/>
      </w:r>
    </w:p>
  </w:endnote>
  <w:endnote w:type="continuationSeparator" w:id="0">
    <w:p w14:paraId="7E320A73" w14:textId="77777777" w:rsidR="00CA3FA2" w:rsidRDefault="00CA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panose1 w:val="00000000000000000000"/>
    <w:charset w:val="00"/>
    <w:family w:val="modern"/>
    <w:notTrueType/>
    <w:pitch w:val="variable"/>
    <w:sig w:usb0="A00000AF" w:usb1="50000048" w:usb2="00000000" w:usb3="00000000" w:csb0="00000111" w:csb1="00000000"/>
  </w:font>
  <w:font w:name="Gotham Book">
    <w:altName w:val="Calibri"/>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268A" w14:textId="77777777" w:rsidR="00FA4F17" w:rsidRPr="00A11296" w:rsidRDefault="00A11296">
    <w:pPr>
      <w:pStyle w:val="Footer"/>
      <w:rPr>
        <w:rFonts w:ascii="Gotham Book" w:hAnsi="Gotham Book"/>
        <w:sz w:val="20"/>
        <w:szCs w:val="20"/>
      </w:rPr>
    </w:pPr>
    <w:r w:rsidRPr="00A11296">
      <w:rPr>
        <w:rFonts w:ascii="Gotham Book" w:hAnsi="Gotham Book"/>
        <w:sz w:val="20"/>
        <w:szCs w:val="20"/>
      </w:rPr>
      <w:t>Document</w:t>
    </w:r>
  </w:p>
  <w:p w14:paraId="133D2D10" w14:textId="77777777" w:rsidR="00FA4F17" w:rsidRDefault="00FA4F17" w:rsidP="00C70A92">
    <w:pPr>
      <w:pStyle w:val="Footer"/>
      <w:tabs>
        <w:tab w:val="clear" w:pos="8306"/>
        <w:tab w:val="right" w:pos="9639"/>
      </w:tabs>
      <w:jc w:val="both"/>
      <w:rPr>
        <w:rFonts w:ascii="Gotham Book" w:hAnsi="Gotham Book"/>
        <w:b/>
        <w:sz w:val="20"/>
        <w:szCs w:val="20"/>
      </w:rPr>
    </w:pPr>
    <w:r>
      <w:rPr>
        <w:rFonts w:ascii="Gotham Book" w:hAnsi="Gotham Book"/>
        <w:sz w:val="20"/>
        <w:szCs w:val="20"/>
      </w:rPr>
      <w:tab/>
      <w:t xml:space="preserve">    </w:t>
    </w:r>
    <w:r>
      <w:rPr>
        <w:rFonts w:ascii="Gotham Book" w:hAnsi="Gotham Book"/>
        <w:sz w:val="20"/>
        <w:szCs w:val="20"/>
      </w:rPr>
      <w:tab/>
    </w:r>
    <w:r w:rsidRPr="004408BD">
      <w:rPr>
        <w:rFonts w:ascii="Gotham Book" w:hAnsi="Gotham Book"/>
        <w:sz w:val="20"/>
        <w:szCs w:val="20"/>
      </w:rPr>
      <w:t xml:space="preserve">Page </w:t>
    </w:r>
    <w:r w:rsidRPr="004408BD">
      <w:rPr>
        <w:rFonts w:ascii="Gotham Book" w:hAnsi="Gotham Book"/>
        <w:b/>
        <w:sz w:val="20"/>
        <w:szCs w:val="20"/>
      </w:rPr>
      <w:fldChar w:fldCharType="begin"/>
    </w:r>
    <w:r w:rsidRPr="004408BD">
      <w:rPr>
        <w:rFonts w:ascii="Gotham Book" w:hAnsi="Gotham Book"/>
        <w:b/>
        <w:sz w:val="20"/>
        <w:szCs w:val="20"/>
      </w:rPr>
      <w:instrText xml:space="preserve"> PAGE  \* Arabic  \* MERGEFORMAT </w:instrText>
    </w:r>
    <w:r w:rsidRPr="004408BD">
      <w:rPr>
        <w:rFonts w:ascii="Gotham Book" w:hAnsi="Gotham Book"/>
        <w:b/>
        <w:sz w:val="20"/>
        <w:szCs w:val="20"/>
      </w:rPr>
      <w:fldChar w:fldCharType="separate"/>
    </w:r>
    <w:r w:rsidR="002A67FC">
      <w:rPr>
        <w:rFonts w:ascii="Gotham Book" w:hAnsi="Gotham Book"/>
        <w:b/>
        <w:noProof/>
        <w:sz w:val="20"/>
        <w:szCs w:val="20"/>
      </w:rPr>
      <w:t>1</w:t>
    </w:r>
    <w:r w:rsidRPr="004408BD">
      <w:rPr>
        <w:rFonts w:ascii="Gotham Book" w:hAnsi="Gotham Book"/>
        <w:b/>
        <w:sz w:val="20"/>
        <w:szCs w:val="20"/>
      </w:rPr>
      <w:fldChar w:fldCharType="end"/>
    </w:r>
    <w:r w:rsidRPr="004408BD">
      <w:rPr>
        <w:rFonts w:ascii="Gotham Book" w:hAnsi="Gotham Book"/>
        <w:sz w:val="20"/>
        <w:szCs w:val="20"/>
      </w:rPr>
      <w:t xml:space="preserve"> of </w:t>
    </w:r>
    <w:r w:rsidRPr="004408BD">
      <w:rPr>
        <w:rFonts w:ascii="Gotham Book" w:hAnsi="Gotham Book"/>
        <w:b/>
        <w:sz w:val="20"/>
        <w:szCs w:val="20"/>
      </w:rPr>
      <w:fldChar w:fldCharType="begin"/>
    </w:r>
    <w:r w:rsidRPr="004408BD">
      <w:rPr>
        <w:rFonts w:ascii="Gotham Book" w:hAnsi="Gotham Book"/>
        <w:b/>
        <w:sz w:val="20"/>
        <w:szCs w:val="20"/>
      </w:rPr>
      <w:instrText xml:space="preserve"> NUMPAGES  \* Arabic  \* MERGEFORMAT </w:instrText>
    </w:r>
    <w:r w:rsidRPr="004408BD">
      <w:rPr>
        <w:rFonts w:ascii="Gotham Book" w:hAnsi="Gotham Book"/>
        <w:b/>
        <w:sz w:val="20"/>
        <w:szCs w:val="20"/>
      </w:rPr>
      <w:fldChar w:fldCharType="separate"/>
    </w:r>
    <w:r w:rsidR="002A67FC">
      <w:rPr>
        <w:rFonts w:ascii="Gotham Book" w:hAnsi="Gotham Book"/>
        <w:b/>
        <w:noProof/>
        <w:sz w:val="20"/>
        <w:szCs w:val="20"/>
      </w:rPr>
      <w:t>1</w:t>
    </w:r>
    <w:r w:rsidRPr="004408BD">
      <w:rPr>
        <w:rFonts w:ascii="Gotham Book" w:hAnsi="Gotham Book"/>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8157" w14:textId="77777777" w:rsidR="00CA3FA2" w:rsidRDefault="00CA3FA2">
      <w:r>
        <w:separator/>
      </w:r>
    </w:p>
  </w:footnote>
  <w:footnote w:type="continuationSeparator" w:id="0">
    <w:p w14:paraId="2E468C43" w14:textId="77777777" w:rsidR="00CA3FA2" w:rsidRDefault="00CA3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8067" w14:textId="77777777" w:rsidR="00FA4F17" w:rsidRPr="00945BE5" w:rsidRDefault="00FA4F17" w:rsidP="00945BE5">
    <w:pPr>
      <w:rPr>
        <w:rFonts w:ascii="Gotham" w:hAnsi="Gotham"/>
        <w:b/>
        <w:bCs/>
        <w:sz w:val="18"/>
        <w:szCs w:val="18"/>
      </w:rPr>
    </w:pPr>
    <w:r>
      <w:rPr>
        <w:rFonts w:ascii="Gotham" w:hAnsi="Gotham"/>
        <w:noProof/>
      </w:rPr>
      <w:drawing>
        <wp:anchor distT="0" distB="0" distL="114300" distR="114300" simplePos="0" relativeHeight="251657728" behindDoc="0" locked="0" layoutInCell="1" allowOverlap="1" wp14:anchorId="22BB9EE7" wp14:editId="12CBD4BB">
          <wp:simplePos x="0" y="0"/>
          <wp:positionH relativeFrom="column">
            <wp:posOffset>4314825</wp:posOffset>
          </wp:positionH>
          <wp:positionV relativeFrom="paragraph">
            <wp:posOffset>-232410</wp:posOffset>
          </wp:positionV>
          <wp:extent cx="2124075" cy="704850"/>
          <wp:effectExtent l="0" t="0" r="9525"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704850"/>
                  </a:xfrm>
                  <a:prstGeom prst="rect">
                    <a:avLst/>
                  </a:prstGeom>
                  <a:noFill/>
                </pic:spPr>
              </pic:pic>
            </a:graphicData>
          </a:graphic>
          <wp14:sizeRelH relativeFrom="page">
            <wp14:pctWidth>0</wp14:pctWidth>
          </wp14:sizeRelH>
          <wp14:sizeRelV relativeFrom="page">
            <wp14:pctHeight>0</wp14:pctHeight>
          </wp14:sizeRelV>
        </wp:anchor>
      </w:drawing>
    </w:r>
    <w:r w:rsidR="006617B3">
      <w:rPr>
        <w:rFonts w:ascii="Gotham" w:hAnsi="Gotham"/>
        <w:b/>
        <w:bCs/>
        <w:sz w:val="18"/>
        <w:szCs w:val="18"/>
      </w:rPr>
      <w:t>Ickenham Viewpoint Descriptions</w:t>
    </w:r>
  </w:p>
  <w:p w14:paraId="35FDE595" w14:textId="77777777" w:rsidR="00FA4F17" w:rsidRDefault="00FA4F17" w:rsidP="00F8420F">
    <w:pPr>
      <w:pStyle w:val="Header"/>
      <w:rPr>
        <w:sz w:val="24"/>
        <w:szCs w:val="24"/>
      </w:rPr>
    </w:pPr>
  </w:p>
  <w:p w14:paraId="685D49C3" w14:textId="77777777" w:rsidR="00FA4F17" w:rsidRDefault="00FA4F1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32C6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D9038B"/>
    <w:multiLevelType w:val="hybridMultilevel"/>
    <w:tmpl w:val="EFAA0314"/>
    <w:lvl w:ilvl="0" w:tplc="84DEB492">
      <w:start w:val="1"/>
      <w:numFmt w:val="decimal"/>
      <w:lvlText w:val="%1."/>
      <w:lvlJc w:val="left"/>
      <w:pPr>
        <w:ind w:left="71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1C651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784C6B"/>
    <w:multiLevelType w:val="multilevel"/>
    <w:tmpl w:val="6052A8B2"/>
    <w:numStyleLink w:val="NumberedHeadings"/>
  </w:abstractNum>
  <w:abstractNum w:abstractNumId="3" w15:restartNumberingAfterBreak="0">
    <w:nsid w:val="12B31C34"/>
    <w:multiLevelType w:val="hybridMultilevel"/>
    <w:tmpl w:val="63DA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E1810"/>
    <w:multiLevelType w:val="hybridMultilevel"/>
    <w:tmpl w:val="9CBC561C"/>
    <w:lvl w:ilvl="0" w:tplc="04090001">
      <w:start w:val="1"/>
      <w:numFmt w:val="bullet"/>
      <w:lvlText w:val=""/>
      <w:lvlJc w:val="left"/>
      <w:pPr>
        <w:tabs>
          <w:tab w:val="num" w:pos="1800"/>
        </w:tabs>
        <w:ind w:left="1800" w:hanging="360"/>
      </w:pPr>
      <w:rPr>
        <w:rFonts w:ascii="Symbol" w:hAnsi="Symbol" w:cs="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FBD5291"/>
    <w:multiLevelType w:val="multilevel"/>
    <w:tmpl w:val="6052A8B2"/>
    <w:styleLink w:val="NumberedHeadings"/>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41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1C2520"/>
    <w:multiLevelType w:val="multilevel"/>
    <w:tmpl w:val="6052A8B2"/>
    <w:numStyleLink w:val="NumberedHeadings"/>
  </w:abstractNum>
  <w:abstractNum w:abstractNumId="7" w15:restartNumberingAfterBreak="0">
    <w:nsid w:val="282300BA"/>
    <w:multiLevelType w:val="multilevel"/>
    <w:tmpl w:val="6052A8B2"/>
    <w:numStyleLink w:val="NumberedHeadings"/>
  </w:abstractNum>
  <w:abstractNum w:abstractNumId="8" w15:restartNumberingAfterBreak="0">
    <w:nsid w:val="364075E4"/>
    <w:multiLevelType w:val="multilevel"/>
    <w:tmpl w:val="D932CF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6A4FE7"/>
    <w:multiLevelType w:val="multilevel"/>
    <w:tmpl w:val="6052A8B2"/>
    <w:numStyleLink w:val="NumberedHeadings"/>
  </w:abstractNum>
  <w:abstractNum w:abstractNumId="10" w15:restartNumberingAfterBreak="0">
    <w:nsid w:val="36EC27D1"/>
    <w:multiLevelType w:val="hybridMultilevel"/>
    <w:tmpl w:val="71AC30F0"/>
    <w:lvl w:ilvl="0" w:tplc="CBAAB3D4">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A0D0D"/>
    <w:multiLevelType w:val="hybridMultilevel"/>
    <w:tmpl w:val="D8EA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B3ABC"/>
    <w:multiLevelType w:val="hybridMultilevel"/>
    <w:tmpl w:val="1384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E33E9"/>
    <w:multiLevelType w:val="multilevel"/>
    <w:tmpl w:val="6052A8B2"/>
    <w:numStyleLink w:val="NumberedHeadings"/>
  </w:abstractNum>
  <w:abstractNum w:abstractNumId="14" w15:restartNumberingAfterBreak="0">
    <w:nsid w:val="408B48AD"/>
    <w:multiLevelType w:val="hybridMultilevel"/>
    <w:tmpl w:val="9CBC561C"/>
    <w:lvl w:ilvl="0" w:tplc="04090001">
      <w:start w:val="1"/>
      <w:numFmt w:val="bullet"/>
      <w:lvlText w:val=""/>
      <w:lvlJc w:val="left"/>
      <w:pPr>
        <w:tabs>
          <w:tab w:val="num" w:pos="1800"/>
        </w:tabs>
        <w:ind w:left="1800" w:hanging="360"/>
      </w:pPr>
      <w:rPr>
        <w:rFonts w:ascii="Symbol" w:hAnsi="Symbol" w:cs="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93D4E8B"/>
    <w:multiLevelType w:val="multilevel"/>
    <w:tmpl w:val="6052A8B2"/>
    <w:numStyleLink w:val="NumberedHeadings"/>
  </w:abstractNum>
  <w:abstractNum w:abstractNumId="16" w15:restartNumberingAfterBreak="0">
    <w:nsid w:val="5B010207"/>
    <w:multiLevelType w:val="multilevel"/>
    <w:tmpl w:val="6052A8B2"/>
    <w:numStyleLink w:val="NumberedHeadings"/>
  </w:abstractNum>
  <w:abstractNum w:abstractNumId="17" w15:restartNumberingAfterBreak="0">
    <w:nsid w:val="65067498"/>
    <w:multiLevelType w:val="hybridMultilevel"/>
    <w:tmpl w:val="96907E00"/>
    <w:lvl w:ilvl="0" w:tplc="F3C680C4">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9321FF"/>
    <w:multiLevelType w:val="multilevel"/>
    <w:tmpl w:val="DAF8D88E"/>
    <w:lvl w:ilvl="0">
      <w:start w:val="3"/>
      <w:numFmt w:val="decimal"/>
      <w:lvlText w:val="%1"/>
      <w:lvlJc w:val="left"/>
      <w:pPr>
        <w:tabs>
          <w:tab w:val="num" w:pos="480"/>
        </w:tabs>
        <w:ind w:left="480" w:hanging="480"/>
      </w:pPr>
    </w:lvl>
    <w:lvl w:ilvl="1">
      <w:start w:val="3"/>
      <w:numFmt w:val="decimal"/>
      <w:lvlText w:val="%1.%2"/>
      <w:lvlJc w:val="left"/>
      <w:pPr>
        <w:tabs>
          <w:tab w:val="num" w:pos="1200"/>
        </w:tabs>
        <w:ind w:left="1200" w:hanging="480"/>
      </w:pPr>
    </w:lvl>
    <w:lvl w:ilvl="2">
      <w:start w:val="3"/>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15:restartNumberingAfterBreak="0">
    <w:nsid w:val="7097160E"/>
    <w:multiLevelType w:val="multilevel"/>
    <w:tmpl w:val="6052A8B2"/>
    <w:numStyleLink w:val="NumberedHeadings"/>
  </w:abstractNum>
  <w:abstractNum w:abstractNumId="20" w15:restartNumberingAfterBreak="0">
    <w:nsid w:val="7593651F"/>
    <w:multiLevelType w:val="hybridMultilevel"/>
    <w:tmpl w:val="9CBC561C"/>
    <w:lvl w:ilvl="0" w:tplc="04090001">
      <w:start w:val="1"/>
      <w:numFmt w:val="bullet"/>
      <w:lvlText w:val=""/>
      <w:lvlJc w:val="left"/>
      <w:pPr>
        <w:tabs>
          <w:tab w:val="num" w:pos="1800"/>
        </w:tabs>
        <w:ind w:left="1800" w:hanging="360"/>
      </w:pPr>
      <w:rPr>
        <w:rFonts w:ascii="Symbol" w:hAnsi="Symbol" w:cs="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81892403">
    <w:abstractNumId w:val="18"/>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5147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766210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05889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323104">
    <w:abstractNumId w:val="8"/>
  </w:num>
  <w:num w:numId="6" w16cid:durableId="1943880940">
    <w:abstractNumId w:val="10"/>
  </w:num>
  <w:num w:numId="7" w16cid:durableId="384453181">
    <w:abstractNumId w:val="17"/>
  </w:num>
  <w:num w:numId="8" w16cid:durableId="845368578">
    <w:abstractNumId w:val="1"/>
  </w:num>
  <w:num w:numId="9" w16cid:durableId="806704691">
    <w:abstractNumId w:val="5"/>
    <w:lvlOverride w:ilvl="0">
      <w:lvl w:ilvl="0">
        <w:start w:val="1"/>
        <w:numFmt w:val="decimal"/>
        <w:pStyle w:val="Heading1"/>
        <w:lvlText w:val="%1.0"/>
        <w:lvlJc w:val="left"/>
        <w:pPr>
          <w:ind w:left="357" w:hanging="357"/>
        </w:pPr>
        <w:rPr>
          <w:rFonts w:ascii="Gotham" w:hAnsi="Gotham" w:hint="default"/>
          <w:b w:val="0"/>
          <w:bCs w:val="0"/>
          <w:i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eading2"/>
        <w:lvlText w:val="%1.%2"/>
        <w:lvlJc w:val="left"/>
        <w:pPr>
          <w:ind w:left="357" w:hanging="357"/>
        </w:pPr>
        <w:rPr>
          <w:rFonts w:ascii="Gotham Book" w:hAnsi="Gotham Book" w:hint="default"/>
          <w:b w:val="0"/>
          <w:i w:val="0"/>
          <w:sz w:val="20"/>
        </w:rPr>
      </w:lvl>
    </w:lvlOverride>
    <w:lvlOverride w:ilvl="2">
      <w:lvl w:ilvl="2">
        <w:start w:val="1"/>
        <w:numFmt w:val="decimal"/>
        <w:pStyle w:val="Heading3"/>
        <w:lvlText w:val="%1.%2.%3"/>
        <w:lvlJc w:val="left"/>
        <w:pPr>
          <w:ind w:left="357" w:hanging="17"/>
        </w:pPr>
        <w:rPr>
          <w:rFonts w:ascii="Gotham Book" w:hAnsi="Gotham Book" w:hint="default"/>
          <w:b w:val="0"/>
          <w:i w:val="0"/>
          <w:sz w:val="20"/>
        </w:rPr>
      </w:lvl>
    </w:lvlOverride>
    <w:lvlOverride w:ilvl="3">
      <w:lvl w:ilvl="3">
        <w:start w:val="1"/>
        <w:numFmt w:val="decimal"/>
        <w:pStyle w:val="Heading4"/>
        <w:lvlText w:val="%1.%2.%3.%4"/>
        <w:lvlJc w:val="left"/>
        <w:pPr>
          <w:ind w:left="357" w:firstLine="40"/>
        </w:pPr>
        <w:rPr>
          <w:rFonts w:ascii="Gotham Book" w:hAnsi="Gotham Book" w:hint="default"/>
          <w:b w:val="0"/>
          <w:i w:val="0"/>
          <w:sz w:val="20"/>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10" w16cid:durableId="1711757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1846726">
    <w:abstractNumId w:val="7"/>
  </w:num>
  <w:num w:numId="12" w16cid:durableId="1787701958">
    <w:abstractNumId w:val="13"/>
  </w:num>
  <w:num w:numId="13" w16cid:durableId="1365712201">
    <w:abstractNumId w:val="2"/>
  </w:num>
  <w:num w:numId="14" w16cid:durableId="1963029461">
    <w:abstractNumId w:val="2"/>
  </w:num>
  <w:num w:numId="15" w16cid:durableId="453989512">
    <w:abstractNumId w:val="16"/>
  </w:num>
  <w:num w:numId="16" w16cid:durableId="758066745">
    <w:abstractNumId w:val="6"/>
  </w:num>
  <w:num w:numId="17" w16cid:durableId="595132766">
    <w:abstractNumId w:val="9"/>
  </w:num>
  <w:num w:numId="18" w16cid:durableId="1057321246">
    <w:abstractNumId w:val="15"/>
  </w:num>
  <w:num w:numId="19" w16cid:durableId="934482612">
    <w:abstractNumId w:val="19"/>
  </w:num>
  <w:num w:numId="20" w16cid:durableId="1787965881">
    <w:abstractNumId w:val="11"/>
  </w:num>
  <w:num w:numId="21" w16cid:durableId="558369874">
    <w:abstractNumId w:val="0"/>
  </w:num>
  <w:num w:numId="22" w16cid:durableId="2110541475">
    <w:abstractNumId w:val="5"/>
  </w:num>
  <w:num w:numId="23" w16cid:durableId="1221483352">
    <w:abstractNumId w:val="3"/>
  </w:num>
  <w:num w:numId="24" w16cid:durableId="701979462">
    <w:abstractNumId w:val="12"/>
  </w:num>
  <w:num w:numId="25" w16cid:durableId="1168206558">
    <w:abstractNumId w:val="19"/>
  </w:num>
  <w:num w:numId="26" w16cid:durableId="1176765715">
    <w:abstractNumId w:val="19"/>
  </w:num>
  <w:num w:numId="27" w16cid:durableId="1017386535">
    <w:abstractNumId w:val="19"/>
  </w:num>
  <w:num w:numId="28" w16cid:durableId="540557361">
    <w:abstractNumId w:val="19"/>
  </w:num>
  <w:num w:numId="29" w16cid:durableId="110068718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B3"/>
    <w:rsid w:val="0001448B"/>
    <w:rsid w:val="0001516D"/>
    <w:rsid w:val="000246A0"/>
    <w:rsid w:val="00030103"/>
    <w:rsid w:val="00036EEF"/>
    <w:rsid w:val="00057770"/>
    <w:rsid w:val="00057FDE"/>
    <w:rsid w:val="00062000"/>
    <w:rsid w:val="000752CD"/>
    <w:rsid w:val="000A3E76"/>
    <w:rsid w:val="000B01BC"/>
    <w:rsid w:val="000C2D0D"/>
    <w:rsid w:val="000F123B"/>
    <w:rsid w:val="000F31C2"/>
    <w:rsid w:val="0010781D"/>
    <w:rsid w:val="0013362D"/>
    <w:rsid w:val="00155896"/>
    <w:rsid w:val="00163AAC"/>
    <w:rsid w:val="00164F21"/>
    <w:rsid w:val="001756EF"/>
    <w:rsid w:val="00175A0F"/>
    <w:rsid w:val="001A0912"/>
    <w:rsid w:val="001E1D96"/>
    <w:rsid w:val="001E2B39"/>
    <w:rsid w:val="001F2F7A"/>
    <w:rsid w:val="001F6FDF"/>
    <w:rsid w:val="002014FC"/>
    <w:rsid w:val="00205624"/>
    <w:rsid w:val="00211FDE"/>
    <w:rsid w:val="00217EA1"/>
    <w:rsid w:val="002319E4"/>
    <w:rsid w:val="00235557"/>
    <w:rsid w:val="00236268"/>
    <w:rsid w:val="0024446F"/>
    <w:rsid w:val="00250172"/>
    <w:rsid w:val="0025347D"/>
    <w:rsid w:val="00257D5D"/>
    <w:rsid w:val="0027279A"/>
    <w:rsid w:val="00295E84"/>
    <w:rsid w:val="00297FC7"/>
    <w:rsid w:val="002A1E33"/>
    <w:rsid w:val="002A5B0F"/>
    <w:rsid w:val="002A67FC"/>
    <w:rsid w:val="002A73F9"/>
    <w:rsid w:val="002B2A59"/>
    <w:rsid w:val="002C6E40"/>
    <w:rsid w:val="002D0233"/>
    <w:rsid w:val="002D110D"/>
    <w:rsid w:val="002D2CE7"/>
    <w:rsid w:val="002F2F7B"/>
    <w:rsid w:val="002F39BE"/>
    <w:rsid w:val="00305CB1"/>
    <w:rsid w:val="003128BE"/>
    <w:rsid w:val="0032274F"/>
    <w:rsid w:val="00335B41"/>
    <w:rsid w:val="00354E0B"/>
    <w:rsid w:val="003550C6"/>
    <w:rsid w:val="003552E0"/>
    <w:rsid w:val="003610D9"/>
    <w:rsid w:val="00374C77"/>
    <w:rsid w:val="00376AEE"/>
    <w:rsid w:val="003910DF"/>
    <w:rsid w:val="003927E5"/>
    <w:rsid w:val="003A5023"/>
    <w:rsid w:val="003B307A"/>
    <w:rsid w:val="003C0BBC"/>
    <w:rsid w:val="003E27D5"/>
    <w:rsid w:val="00405EB3"/>
    <w:rsid w:val="004228C5"/>
    <w:rsid w:val="00430A92"/>
    <w:rsid w:val="0043243F"/>
    <w:rsid w:val="004408BD"/>
    <w:rsid w:val="00445CBB"/>
    <w:rsid w:val="00451D7B"/>
    <w:rsid w:val="00463787"/>
    <w:rsid w:val="004972A0"/>
    <w:rsid w:val="004C737D"/>
    <w:rsid w:val="004D0E6F"/>
    <w:rsid w:val="004D4070"/>
    <w:rsid w:val="004D73D9"/>
    <w:rsid w:val="005047D4"/>
    <w:rsid w:val="005055CD"/>
    <w:rsid w:val="00523BE7"/>
    <w:rsid w:val="00543FDE"/>
    <w:rsid w:val="00561CE2"/>
    <w:rsid w:val="00563072"/>
    <w:rsid w:val="00566700"/>
    <w:rsid w:val="00567111"/>
    <w:rsid w:val="00576AC4"/>
    <w:rsid w:val="0058512E"/>
    <w:rsid w:val="0058640E"/>
    <w:rsid w:val="005A0237"/>
    <w:rsid w:val="005A562B"/>
    <w:rsid w:val="005A65E8"/>
    <w:rsid w:val="005B4670"/>
    <w:rsid w:val="005D4BF9"/>
    <w:rsid w:val="005D4CD3"/>
    <w:rsid w:val="005E778B"/>
    <w:rsid w:val="005F23EF"/>
    <w:rsid w:val="00604B33"/>
    <w:rsid w:val="00634954"/>
    <w:rsid w:val="0063598D"/>
    <w:rsid w:val="00656382"/>
    <w:rsid w:val="006617B3"/>
    <w:rsid w:val="00676374"/>
    <w:rsid w:val="00682098"/>
    <w:rsid w:val="00693147"/>
    <w:rsid w:val="006962DC"/>
    <w:rsid w:val="00697C64"/>
    <w:rsid w:val="006B19A0"/>
    <w:rsid w:val="006B24DF"/>
    <w:rsid w:val="006B28AB"/>
    <w:rsid w:val="006C37C3"/>
    <w:rsid w:val="006D3765"/>
    <w:rsid w:val="006D4806"/>
    <w:rsid w:val="0072386B"/>
    <w:rsid w:val="00733931"/>
    <w:rsid w:val="0073412A"/>
    <w:rsid w:val="00735823"/>
    <w:rsid w:val="007603B6"/>
    <w:rsid w:val="0076079F"/>
    <w:rsid w:val="007614FE"/>
    <w:rsid w:val="00773048"/>
    <w:rsid w:val="00784096"/>
    <w:rsid w:val="007845AB"/>
    <w:rsid w:val="007848C6"/>
    <w:rsid w:val="0079028C"/>
    <w:rsid w:val="007D3618"/>
    <w:rsid w:val="007D563F"/>
    <w:rsid w:val="007E7CB6"/>
    <w:rsid w:val="007F6CAC"/>
    <w:rsid w:val="007F71D3"/>
    <w:rsid w:val="00803743"/>
    <w:rsid w:val="00822517"/>
    <w:rsid w:val="00823E45"/>
    <w:rsid w:val="008355F3"/>
    <w:rsid w:val="008376FE"/>
    <w:rsid w:val="00842F74"/>
    <w:rsid w:val="00852076"/>
    <w:rsid w:val="00876CE1"/>
    <w:rsid w:val="008B03E7"/>
    <w:rsid w:val="008D1D94"/>
    <w:rsid w:val="008E2014"/>
    <w:rsid w:val="008E250C"/>
    <w:rsid w:val="008F5741"/>
    <w:rsid w:val="009264C7"/>
    <w:rsid w:val="009332B8"/>
    <w:rsid w:val="00934EDD"/>
    <w:rsid w:val="00934FC8"/>
    <w:rsid w:val="00945BE5"/>
    <w:rsid w:val="009545C2"/>
    <w:rsid w:val="009655CA"/>
    <w:rsid w:val="00974791"/>
    <w:rsid w:val="009747EC"/>
    <w:rsid w:val="009B7276"/>
    <w:rsid w:val="009D125B"/>
    <w:rsid w:val="009E0C5B"/>
    <w:rsid w:val="00A11296"/>
    <w:rsid w:val="00A23815"/>
    <w:rsid w:val="00A253F5"/>
    <w:rsid w:val="00A30422"/>
    <w:rsid w:val="00A43806"/>
    <w:rsid w:val="00A54FBC"/>
    <w:rsid w:val="00A7095D"/>
    <w:rsid w:val="00A7287B"/>
    <w:rsid w:val="00A91EF2"/>
    <w:rsid w:val="00AA6086"/>
    <w:rsid w:val="00AC0E85"/>
    <w:rsid w:val="00AD5F17"/>
    <w:rsid w:val="00AE0011"/>
    <w:rsid w:val="00AE6149"/>
    <w:rsid w:val="00AF3E2C"/>
    <w:rsid w:val="00B10598"/>
    <w:rsid w:val="00B1158E"/>
    <w:rsid w:val="00B30AF6"/>
    <w:rsid w:val="00B4161D"/>
    <w:rsid w:val="00B46E2B"/>
    <w:rsid w:val="00B56EA1"/>
    <w:rsid w:val="00B72F14"/>
    <w:rsid w:val="00B753DA"/>
    <w:rsid w:val="00B91CFF"/>
    <w:rsid w:val="00BA6AEE"/>
    <w:rsid w:val="00BB0C23"/>
    <w:rsid w:val="00BC5160"/>
    <w:rsid w:val="00BC62BA"/>
    <w:rsid w:val="00BD3816"/>
    <w:rsid w:val="00BE013F"/>
    <w:rsid w:val="00BE1BEC"/>
    <w:rsid w:val="00BE2A2C"/>
    <w:rsid w:val="00BE435F"/>
    <w:rsid w:val="00BF0D62"/>
    <w:rsid w:val="00BF67F5"/>
    <w:rsid w:val="00C1016A"/>
    <w:rsid w:val="00C1071E"/>
    <w:rsid w:val="00C22B6B"/>
    <w:rsid w:val="00C33F5F"/>
    <w:rsid w:val="00C57587"/>
    <w:rsid w:val="00C70A92"/>
    <w:rsid w:val="00C86D1F"/>
    <w:rsid w:val="00C955D8"/>
    <w:rsid w:val="00CA3FA2"/>
    <w:rsid w:val="00CA4643"/>
    <w:rsid w:val="00CC1E6B"/>
    <w:rsid w:val="00CD03C1"/>
    <w:rsid w:val="00CD499E"/>
    <w:rsid w:val="00CD7848"/>
    <w:rsid w:val="00CE479C"/>
    <w:rsid w:val="00D02780"/>
    <w:rsid w:val="00D02A91"/>
    <w:rsid w:val="00D120C4"/>
    <w:rsid w:val="00D17D9E"/>
    <w:rsid w:val="00D221C8"/>
    <w:rsid w:val="00D2491F"/>
    <w:rsid w:val="00D376BC"/>
    <w:rsid w:val="00D442A6"/>
    <w:rsid w:val="00D4457F"/>
    <w:rsid w:val="00D46E02"/>
    <w:rsid w:val="00D55243"/>
    <w:rsid w:val="00D604E5"/>
    <w:rsid w:val="00D6102B"/>
    <w:rsid w:val="00D61132"/>
    <w:rsid w:val="00D80D4B"/>
    <w:rsid w:val="00D92F46"/>
    <w:rsid w:val="00DB1795"/>
    <w:rsid w:val="00DB23B1"/>
    <w:rsid w:val="00DB4C7C"/>
    <w:rsid w:val="00DB53F8"/>
    <w:rsid w:val="00DB5A50"/>
    <w:rsid w:val="00DB7218"/>
    <w:rsid w:val="00DF734D"/>
    <w:rsid w:val="00E14DC3"/>
    <w:rsid w:val="00E1618F"/>
    <w:rsid w:val="00E247E7"/>
    <w:rsid w:val="00E35B52"/>
    <w:rsid w:val="00E369C4"/>
    <w:rsid w:val="00E37597"/>
    <w:rsid w:val="00E66D0A"/>
    <w:rsid w:val="00E71DDE"/>
    <w:rsid w:val="00E77C95"/>
    <w:rsid w:val="00E84065"/>
    <w:rsid w:val="00E8582E"/>
    <w:rsid w:val="00E90215"/>
    <w:rsid w:val="00E91CB0"/>
    <w:rsid w:val="00EA1EC6"/>
    <w:rsid w:val="00EB621F"/>
    <w:rsid w:val="00EC0F06"/>
    <w:rsid w:val="00EC6E6F"/>
    <w:rsid w:val="00ED6C70"/>
    <w:rsid w:val="00EE0D17"/>
    <w:rsid w:val="00EF04F6"/>
    <w:rsid w:val="00EF7F44"/>
    <w:rsid w:val="00F1295D"/>
    <w:rsid w:val="00F14660"/>
    <w:rsid w:val="00F4286E"/>
    <w:rsid w:val="00F70784"/>
    <w:rsid w:val="00F838FC"/>
    <w:rsid w:val="00F8420F"/>
    <w:rsid w:val="00FA4F17"/>
    <w:rsid w:val="00FA5673"/>
    <w:rsid w:val="00FB1EA5"/>
    <w:rsid w:val="00FC22AD"/>
    <w:rsid w:val="00FC4E13"/>
    <w:rsid w:val="00FC7D00"/>
    <w:rsid w:val="00FD0871"/>
    <w:rsid w:val="00FD7CA0"/>
    <w:rsid w:val="00FE0108"/>
    <w:rsid w:val="00FE340F"/>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370C5E"/>
  <w15:docId w15:val="{D23C1AC0-D05E-456E-8950-5CA8459F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74"/>
    <w:pPr>
      <w:overflowPunct w:val="0"/>
      <w:autoSpaceDE w:val="0"/>
      <w:autoSpaceDN w:val="0"/>
      <w:adjustRightInd w:val="0"/>
      <w:ind w:left="720"/>
      <w:textAlignment w:val="baseline"/>
    </w:pPr>
    <w:rPr>
      <w:rFonts w:ascii="Arial" w:hAnsi="Arial" w:cs="Arial"/>
      <w:lang w:val="en-GB" w:eastAsia="en-GB"/>
    </w:rPr>
  </w:style>
  <w:style w:type="paragraph" w:styleId="Heading1">
    <w:name w:val="heading 1"/>
    <w:next w:val="Heading2"/>
    <w:link w:val="Heading1Char"/>
    <w:uiPriority w:val="99"/>
    <w:qFormat/>
    <w:rsid w:val="0027279A"/>
    <w:pPr>
      <w:keepNext/>
      <w:numPr>
        <w:numId w:val="19"/>
      </w:numPr>
      <w:outlineLvl w:val="0"/>
    </w:pPr>
    <w:rPr>
      <w:rFonts w:ascii="Gotham" w:hAnsi="Gotham"/>
      <w:b/>
      <w:bCs/>
      <w:iCs/>
      <w:lang w:val="en-GB" w:eastAsia="en-GB"/>
    </w:rPr>
  </w:style>
  <w:style w:type="paragraph" w:styleId="Heading2">
    <w:name w:val="heading 2"/>
    <w:basedOn w:val="Heading1"/>
    <w:link w:val="Heading2Char"/>
    <w:uiPriority w:val="9"/>
    <w:unhideWhenUsed/>
    <w:qFormat/>
    <w:rsid w:val="00C22B6B"/>
    <w:pPr>
      <w:keepLines/>
      <w:numPr>
        <w:ilvl w:val="1"/>
      </w:numPr>
      <w:spacing w:before="200"/>
      <w:outlineLvl w:val="1"/>
    </w:pPr>
    <w:rPr>
      <w:rFonts w:ascii="Gotham Book" w:eastAsiaTheme="majorEastAsia" w:hAnsi="Gotham Book" w:cstheme="majorBidi"/>
      <w:b w:val="0"/>
      <w:bCs w:val="0"/>
      <w:sz w:val="20"/>
      <w:szCs w:val="26"/>
    </w:rPr>
  </w:style>
  <w:style w:type="paragraph" w:styleId="Heading3">
    <w:name w:val="heading 3"/>
    <w:basedOn w:val="Heading2"/>
    <w:link w:val="Heading3Char"/>
    <w:uiPriority w:val="9"/>
    <w:unhideWhenUsed/>
    <w:qFormat/>
    <w:rsid w:val="009264C7"/>
    <w:pPr>
      <w:numPr>
        <w:ilvl w:val="2"/>
      </w:numPr>
      <w:ind w:left="1440" w:hanging="720"/>
      <w:outlineLvl w:val="2"/>
    </w:pPr>
    <w:rPr>
      <w:bCs/>
    </w:rPr>
  </w:style>
  <w:style w:type="paragraph" w:styleId="Heading4">
    <w:name w:val="heading 4"/>
    <w:basedOn w:val="Heading3"/>
    <w:link w:val="Heading4Char"/>
    <w:uiPriority w:val="99"/>
    <w:qFormat/>
    <w:rsid w:val="009264C7"/>
    <w:pPr>
      <w:numPr>
        <w:ilvl w:val="3"/>
      </w:numPr>
      <w:ind w:left="1741" w:hanging="720"/>
      <w:outlineLvl w:val="3"/>
    </w:pPr>
    <w:rPr>
      <w:bCs w:val="0"/>
    </w:rPr>
  </w:style>
  <w:style w:type="paragraph" w:styleId="Heading5">
    <w:name w:val="heading 5"/>
    <w:basedOn w:val="Normal"/>
    <w:next w:val="Normal"/>
    <w:link w:val="Heading5Char"/>
    <w:uiPriority w:val="99"/>
    <w:rsid w:val="000752CD"/>
    <w:pPr>
      <w:keepNext/>
      <w:outlineLvl w:val="4"/>
    </w:pPr>
    <w:rPr>
      <w:rFonts w:cs="Times New Roman"/>
      <w:b/>
      <w:bCs/>
      <w:i/>
      <w:iCs/>
      <w:sz w:val="24"/>
      <w:szCs w:val="24"/>
    </w:rPr>
  </w:style>
  <w:style w:type="paragraph" w:styleId="Heading6">
    <w:name w:val="heading 6"/>
    <w:basedOn w:val="Normal"/>
    <w:next w:val="Normal"/>
    <w:link w:val="Heading6Char"/>
    <w:uiPriority w:val="99"/>
    <w:rsid w:val="00BE2A2C"/>
    <w:pPr>
      <w:spacing w:before="240" w:after="60"/>
      <w:outlineLvl w:val="5"/>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279A"/>
    <w:rPr>
      <w:rFonts w:ascii="Gotham" w:hAnsi="Gotham"/>
      <w:b/>
      <w:bCs/>
      <w:iCs/>
      <w:lang w:val="en-GB" w:eastAsia="en-GB"/>
    </w:rPr>
  </w:style>
  <w:style w:type="character" w:customStyle="1" w:styleId="Heading4Char">
    <w:name w:val="Heading 4 Char"/>
    <w:basedOn w:val="DefaultParagraphFont"/>
    <w:link w:val="Heading4"/>
    <w:uiPriority w:val="99"/>
    <w:rsid w:val="009264C7"/>
    <w:rPr>
      <w:rFonts w:ascii="Gotham Book" w:eastAsiaTheme="majorEastAsia" w:hAnsi="Gotham Book" w:cstheme="majorBidi"/>
      <w:iCs/>
      <w:sz w:val="20"/>
      <w:szCs w:val="26"/>
      <w:lang w:val="en-GB" w:eastAsia="en-GB"/>
    </w:rPr>
  </w:style>
  <w:style w:type="character" w:customStyle="1" w:styleId="Heading5Char">
    <w:name w:val="Heading 5 Char"/>
    <w:basedOn w:val="DefaultParagraphFont"/>
    <w:link w:val="Heading5"/>
    <w:uiPriority w:val="9"/>
    <w:semiHidden/>
    <w:rsid w:val="00A06078"/>
    <w:rPr>
      <w:rFonts w:asciiTheme="minorHAnsi" w:eastAsiaTheme="minorEastAsia" w:hAnsiTheme="minorHAnsi" w:cstheme="minorBidi"/>
      <w:b/>
      <w:bCs/>
      <w:i/>
      <w:iCs/>
      <w:sz w:val="26"/>
      <w:szCs w:val="26"/>
      <w:lang w:val="en-GB" w:eastAsia="en-GB"/>
    </w:rPr>
  </w:style>
  <w:style w:type="character" w:customStyle="1" w:styleId="Heading6Char">
    <w:name w:val="Heading 6 Char"/>
    <w:basedOn w:val="DefaultParagraphFont"/>
    <w:link w:val="Heading6"/>
    <w:uiPriority w:val="99"/>
    <w:semiHidden/>
    <w:rsid w:val="00BE2A2C"/>
    <w:rPr>
      <w:rFonts w:ascii="Calibri" w:hAnsi="Calibri" w:cs="Calibri"/>
      <w:b/>
      <w:bCs/>
      <w:sz w:val="22"/>
      <w:szCs w:val="22"/>
    </w:rPr>
  </w:style>
  <w:style w:type="paragraph" w:styleId="Header">
    <w:name w:val="header"/>
    <w:basedOn w:val="Normal"/>
    <w:link w:val="HeaderChar"/>
    <w:uiPriority w:val="99"/>
    <w:rsid w:val="000752CD"/>
    <w:pPr>
      <w:tabs>
        <w:tab w:val="center" w:pos="4153"/>
        <w:tab w:val="right" w:pos="8306"/>
      </w:tabs>
    </w:pPr>
  </w:style>
  <w:style w:type="character" w:customStyle="1" w:styleId="HeaderChar">
    <w:name w:val="Header Char"/>
    <w:basedOn w:val="DefaultParagraphFont"/>
    <w:link w:val="Header"/>
    <w:uiPriority w:val="99"/>
    <w:rsid w:val="00BE2A2C"/>
    <w:rPr>
      <w:rFonts w:ascii="Arial" w:hAnsi="Arial" w:cs="Arial"/>
      <w:sz w:val="22"/>
      <w:szCs w:val="22"/>
    </w:rPr>
  </w:style>
  <w:style w:type="paragraph" w:styleId="Footer">
    <w:name w:val="footer"/>
    <w:basedOn w:val="Normal"/>
    <w:link w:val="FooterChar"/>
    <w:uiPriority w:val="99"/>
    <w:rsid w:val="000752CD"/>
    <w:pPr>
      <w:tabs>
        <w:tab w:val="center" w:pos="4153"/>
        <w:tab w:val="right" w:pos="8306"/>
      </w:tabs>
    </w:pPr>
  </w:style>
  <w:style w:type="character" w:customStyle="1" w:styleId="FooterChar">
    <w:name w:val="Footer Char"/>
    <w:basedOn w:val="DefaultParagraphFont"/>
    <w:link w:val="Footer"/>
    <w:uiPriority w:val="99"/>
    <w:rsid w:val="00BE2A2C"/>
    <w:rPr>
      <w:rFonts w:ascii="Arial" w:hAnsi="Arial" w:cs="Arial"/>
      <w:sz w:val="22"/>
      <w:szCs w:val="22"/>
    </w:rPr>
  </w:style>
  <w:style w:type="character" w:styleId="PageNumber">
    <w:name w:val="page number"/>
    <w:basedOn w:val="DefaultParagraphFont"/>
    <w:uiPriority w:val="99"/>
    <w:semiHidden/>
    <w:rsid w:val="000752CD"/>
    <w:rPr>
      <w:rFonts w:cs="Times New Roman"/>
    </w:rPr>
  </w:style>
  <w:style w:type="paragraph" w:styleId="Title">
    <w:name w:val="Title"/>
    <w:basedOn w:val="Normal"/>
    <w:link w:val="TitleChar"/>
    <w:uiPriority w:val="99"/>
    <w:rsid w:val="000752CD"/>
    <w:pPr>
      <w:jc w:val="center"/>
    </w:pPr>
    <w:rPr>
      <w:rFonts w:cs="Times New Roman"/>
      <w:b/>
      <w:bCs/>
      <w:sz w:val="24"/>
      <w:szCs w:val="24"/>
    </w:rPr>
  </w:style>
  <w:style w:type="character" w:customStyle="1" w:styleId="TitleChar">
    <w:name w:val="Title Char"/>
    <w:basedOn w:val="DefaultParagraphFont"/>
    <w:link w:val="Title"/>
    <w:uiPriority w:val="99"/>
    <w:rsid w:val="00BE435F"/>
    <w:rPr>
      <w:rFonts w:cs="Times New Roman"/>
      <w:b/>
      <w:bCs/>
      <w:sz w:val="24"/>
      <w:szCs w:val="24"/>
    </w:rPr>
  </w:style>
  <w:style w:type="paragraph" w:styleId="BodyText2">
    <w:name w:val="Body Text 2"/>
    <w:basedOn w:val="Normal"/>
    <w:link w:val="BodyText2Char1"/>
    <w:uiPriority w:val="99"/>
    <w:semiHidden/>
    <w:rsid w:val="00BE2A2C"/>
    <w:pPr>
      <w:spacing w:after="120"/>
      <w:ind w:left="283"/>
    </w:pPr>
  </w:style>
  <w:style w:type="character" w:customStyle="1" w:styleId="BodyText2Char">
    <w:name w:val="Body Text 2 Char"/>
    <w:basedOn w:val="DefaultParagraphFont"/>
    <w:uiPriority w:val="99"/>
    <w:semiHidden/>
    <w:rsid w:val="00A06078"/>
    <w:rPr>
      <w:rFonts w:ascii="Arial" w:hAnsi="Arial" w:cs="Arial"/>
      <w:lang w:val="en-GB" w:eastAsia="en-GB"/>
    </w:rPr>
  </w:style>
  <w:style w:type="paragraph" w:styleId="Subtitle">
    <w:name w:val="Subtitle"/>
    <w:basedOn w:val="Normal"/>
    <w:link w:val="SubtitleChar"/>
    <w:uiPriority w:val="99"/>
    <w:rsid w:val="000752CD"/>
    <w:rPr>
      <w:rFonts w:cs="Times New Roman"/>
      <w:b/>
      <w:bCs/>
      <w:sz w:val="24"/>
      <w:szCs w:val="24"/>
    </w:rPr>
  </w:style>
  <w:style w:type="character" w:customStyle="1" w:styleId="SubtitleChar">
    <w:name w:val="Subtitle Char"/>
    <w:basedOn w:val="DefaultParagraphFont"/>
    <w:link w:val="Subtitle"/>
    <w:uiPriority w:val="11"/>
    <w:rsid w:val="00A06078"/>
    <w:rPr>
      <w:rFonts w:asciiTheme="majorHAnsi" w:eastAsiaTheme="majorEastAsia" w:hAnsiTheme="majorHAnsi" w:cstheme="majorBidi"/>
      <w:sz w:val="24"/>
      <w:szCs w:val="24"/>
      <w:lang w:val="en-GB" w:eastAsia="en-GB"/>
    </w:rPr>
  </w:style>
  <w:style w:type="paragraph" w:styleId="BodyTextIndent2">
    <w:name w:val="Body Text Indent 2"/>
    <w:basedOn w:val="Normal"/>
    <w:link w:val="BodyTextIndent2Char"/>
    <w:uiPriority w:val="99"/>
    <w:rsid w:val="000752CD"/>
    <w:pPr>
      <w:ind w:hanging="720"/>
    </w:pPr>
    <w:rPr>
      <w:rFonts w:cs="Times New Roman"/>
      <w:sz w:val="24"/>
      <w:szCs w:val="24"/>
    </w:rPr>
  </w:style>
  <w:style w:type="character" w:customStyle="1" w:styleId="BodyTextIndent2Char">
    <w:name w:val="Body Text Indent 2 Char"/>
    <w:basedOn w:val="DefaultParagraphFont"/>
    <w:link w:val="BodyTextIndent2"/>
    <w:uiPriority w:val="99"/>
    <w:semiHidden/>
    <w:rsid w:val="00A06078"/>
    <w:rPr>
      <w:rFonts w:ascii="Arial" w:hAnsi="Arial" w:cs="Arial"/>
      <w:lang w:val="en-GB" w:eastAsia="en-GB"/>
    </w:rPr>
  </w:style>
  <w:style w:type="paragraph" w:styleId="BodyText">
    <w:name w:val="Body Text"/>
    <w:basedOn w:val="Normal"/>
    <w:link w:val="BodyTextChar"/>
    <w:uiPriority w:val="99"/>
    <w:semiHidden/>
    <w:rsid w:val="000752CD"/>
    <w:rPr>
      <w:rFonts w:cs="Times New Roman"/>
      <w:sz w:val="24"/>
      <w:szCs w:val="24"/>
    </w:rPr>
  </w:style>
  <w:style w:type="character" w:customStyle="1" w:styleId="BodyTextChar">
    <w:name w:val="Body Text Char"/>
    <w:basedOn w:val="DefaultParagraphFont"/>
    <w:link w:val="BodyText"/>
    <w:uiPriority w:val="99"/>
    <w:semiHidden/>
    <w:rsid w:val="00A06078"/>
    <w:rPr>
      <w:rFonts w:ascii="Arial" w:hAnsi="Arial" w:cs="Arial"/>
      <w:lang w:val="en-GB" w:eastAsia="en-GB"/>
    </w:rPr>
  </w:style>
  <w:style w:type="paragraph" w:styleId="BodyTextIndent3">
    <w:name w:val="Body Text Indent 3"/>
    <w:basedOn w:val="Normal"/>
    <w:link w:val="BodyTextIndent3Char"/>
    <w:uiPriority w:val="99"/>
    <w:rsid w:val="000752CD"/>
    <w:pPr>
      <w:ind w:hanging="720"/>
    </w:pPr>
    <w:rPr>
      <w:rFonts w:cs="Times New Roman"/>
      <w:sz w:val="24"/>
      <w:szCs w:val="24"/>
    </w:rPr>
  </w:style>
  <w:style w:type="character" w:customStyle="1" w:styleId="BodyTextIndent3Char">
    <w:name w:val="Body Text Indent 3 Char"/>
    <w:basedOn w:val="DefaultParagraphFont"/>
    <w:link w:val="BodyTextIndent3"/>
    <w:uiPriority w:val="99"/>
    <w:semiHidden/>
    <w:rsid w:val="00A06078"/>
    <w:rPr>
      <w:rFonts w:ascii="Arial" w:hAnsi="Arial" w:cs="Arial"/>
      <w:sz w:val="16"/>
      <w:szCs w:val="16"/>
      <w:lang w:val="en-GB" w:eastAsia="en-GB"/>
    </w:rPr>
  </w:style>
  <w:style w:type="paragraph" w:styleId="DocumentMap">
    <w:name w:val="Document Map"/>
    <w:basedOn w:val="Normal"/>
    <w:link w:val="DocumentMapChar"/>
    <w:uiPriority w:val="99"/>
    <w:semiHidden/>
    <w:rsid w:val="000752C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06078"/>
    <w:rPr>
      <w:sz w:val="0"/>
      <w:szCs w:val="0"/>
      <w:lang w:val="en-GB" w:eastAsia="en-GB"/>
    </w:rPr>
  </w:style>
  <w:style w:type="character" w:customStyle="1" w:styleId="BodyText2Char1">
    <w:name w:val="Body Text 2 Char1"/>
    <w:basedOn w:val="DefaultParagraphFont"/>
    <w:link w:val="BodyText2"/>
    <w:uiPriority w:val="99"/>
    <w:semiHidden/>
    <w:rsid w:val="00BE2A2C"/>
    <w:rPr>
      <w:rFonts w:ascii="Arial" w:hAnsi="Arial" w:cs="Arial"/>
      <w:sz w:val="22"/>
      <w:szCs w:val="22"/>
    </w:rPr>
  </w:style>
  <w:style w:type="paragraph" w:customStyle="1" w:styleId="NormalWeb2">
    <w:name w:val="Normal (Web)2"/>
    <w:basedOn w:val="Normal"/>
    <w:uiPriority w:val="99"/>
    <w:rsid w:val="009545C2"/>
    <w:pPr>
      <w:overflowPunct/>
      <w:autoSpaceDE/>
      <w:autoSpaceDN/>
      <w:adjustRightInd/>
      <w:spacing w:before="144" w:line="336" w:lineRule="atLeast"/>
      <w:textAlignment w:val="auto"/>
      <w:outlineLvl w:val="0"/>
    </w:pPr>
    <w:rPr>
      <w:rFonts w:cs="Times New Roman"/>
      <w:b/>
      <w:bCs/>
      <w:sz w:val="26"/>
      <w:szCs w:val="26"/>
      <w:lang w:val="en-US" w:eastAsia="en-US"/>
    </w:rPr>
  </w:style>
  <w:style w:type="table" w:styleId="TableGrid">
    <w:name w:val="Table Grid"/>
    <w:basedOn w:val="TableNormal"/>
    <w:uiPriority w:val="59"/>
    <w:rsid w:val="00FC7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2B6B"/>
    <w:rPr>
      <w:rFonts w:ascii="Gotham Book" w:eastAsiaTheme="majorEastAsia" w:hAnsi="Gotham Book" w:cstheme="majorBidi"/>
      <w:iCs/>
      <w:sz w:val="20"/>
      <w:szCs w:val="26"/>
      <w:lang w:val="en-GB" w:eastAsia="en-GB"/>
    </w:rPr>
  </w:style>
  <w:style w:type="character" w:customStyle="1" w:styleId="Heading3Char">
    <w:name w:val="Heading 3 Char"/>
    <w:basedOn w:val="DefaultParagraphFont"/>
    <w:link w:val="Heading3"/>
    <w:uiPriority w:val="9"/>
    <w:rsid w:val="009264C7"/>
    <w:rPr>
      <w:rFonts w:ascii="Gotham Book" w:eastAsiaTheme="majorEastAsia" w:hAnsi="Gotham Book" w:cstheme="majorBidi"/>
      <w:bCs/>
      <w:iCs/>
      <w:sz w:val="20"/>
      <w:szCs w:val="26"/>
      <w:lang w:val="en-GB" w:eastAsia="en-GB"/>
    </w:rPr>
  </w:style>
  <w:style w:type="paragraph" w:styleId="BodyText3">
    <w:name w:val="Body Text 3"/>
    <w:basedOn w:val="Normal"/>
    <w:link w:val="BodyText3Char"/>
    <w:uiPriority w:val="99"/>
    <w:semiHidden/>
    <w:unhideWhenUsed/>
    <w:rsid w:val="005047D4"/>
    <w:pPr>
      <w:spacing w:after="120"/>
    </w:pPr>
    <w:rPr>
      <w:sz w:val="16"/>
      <w:szCs w:val="16"/>
    </w:rPr>
  </w:style>
  <w:style w:type="character" w:customStyle="1" w:styleId="BodyText3Char">
    <w:name w:val="Body Text 3 Char"/>
    <w:basedOn w:val="DefaultParagraphFont"/>
    <w:link w:val="BodyText3"/>
    <w:uiPriority w:val="99"/>
    <w:semiHidden/>
    <w:rsid w:val="005047D4"/>
    <w:rPr>
      <w:rFonts w:ascii="Arial" w:hAnsi="Arial" w:cs="Arial"/>
      <w:sz w:val="16"/>
      <w:szCs w:val="16"/>
      <w:lang w:val="en-GB" w:eastAsia="en-GB"/>
    </w:rPr>
  </w:style>
  <w:style w:type="paragraph" w:styleId="ListParagraph">
    <w:name w:val="List Paragraph"/>
    <w:basedOn w:val="Normal"/>
    <w:uiPriority w:val="34"/>
    <w:qFormat/>
    <w:rsid w:val="004D4070"/>
    <w:pPr>
      <w:contextualSpacing/>
    </w:pPr>
  </w:style>
  <w:style w:type="numbering" w:customStyle="1" w:styleId="NumberedHeadings">
    <w:name w:val="Numbered Headings"/>
    <w:uiPriority w:val="99"/>
    <w:rsid w:val="00FA4F17"/>
    <w:pPr>
      <w:numPr>
        <w:numId w:val="22"/>
      </w:numPr>
    </w:pPr>
  </w:style>
  <w:style w:type="paragraph" w:customStyle="1" w:styleId="ListBulletT">
    <w:name w:val="List Bullet T"/>
    <w:basedOn w:val="ListBullet"/>
    <w:qFormat/>
    <w:rsid w:val="00FA4F17"/>
    <w:pPr>
      <w:ind w:left="1077" w:hanging="357"/>
    </w:pPr>
    <w:rPr>
      <w:rFonts w:ascii="Gotham Book" w:hAnsi="Gotham Book"/>
      <w:sz w:val="20"/>
    </w:rPr>
  </w:style>
  <w:style w:type="paragraph" w:styleId="ListBullet">
    <w:name w:val="List Bullet"/>
    <w:basedOn w:val="Normal"/>
    <w:uiPriority w:val="99"/>
    <w:semiHidden/>
    <w:unhideWhenUsed/>
    <w:rsid w:val="00FA4F17"/>
    <w:pPr>
      <w:numPr>
        <w:numId w:val="21"/>
      </w:numPr>
      <w:contextualSpacing/>
    </w:pPr>
  </w:style>
  <w:style w:type="paragraph" w:styleId="BalloonText">
    <w:name w:val="Balloon Text"/>
    <w:basedOn w:val="Normal"/>
    <w:link w:val="BalloonTextChar"/>
    <w:uiPriority w:val="99"/>
    <w:semiHidden/>
    <w:unhideWhenUsed/>
    <w:rsid w:val="00945B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BE5"/>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E91CB0"/>
    <w:rPr>
      <w:sz w:val="16"/>
      <w:szCs w:val="16"/>
    </w:rPr>
  </w:style>
  <w:style w:type="paragraph" w:styleId="CommentText">
    <w:name w:val="annotation text"/>
    <w:basedOn w:val="Normal"/>
    <w:link w:val="CommentTextChar"/>
    <w:uiPriority w:val="99"/>
    <w:unhideWhenUsed/>
    <w:rsid w:val="00E91CB0"/>
    <w:rPr>
      <w:sz w:val="20"/>
      <w:szCs w:val="20"/>
    </w:rPr>
  </w:style>
  <w:style w:type="character" w:customStyle="1" w:styleId="CommentTextChar">
    <w:name w:val="Comment Text Char"/>
    <w:basedOn w:val="DefaultParagraphFont"/>
    <w:link w:val="CommentText"/>
    <w:uiPriority w:val="99"/>
    <w:rsid w:val="00E91CB0"/>
    <w:rPr>
      <w:rFonts w:ascii="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91CB0"/>
    <w:rPr>
      <w:b/>
      <w:bCs/>
    </w:rPr>
  </w:style>
  <w:style w:type="character" w:customStyle="1" w:styleId="CommentSubjectChar">
    <w:name w:val="Comment Subject Char"/>
    <w:basedOn w:val="CommentTextChar"/>
    <w:link w:val="CommentSubject"/>
    <w:uiPriority w:val="99"/>
    <w:semiHidden/>
    <w:rsid w:val="00E91CB0"/>
    <w:rPr>
      <w:rFonts w:ascii="Arial" w:hAnsi="Arial"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9025">
      <w:marLeft w:val="0"/>
      <w:marRight w:val="0"/>
      <w:marTop w:val="0"/>
      <w:marBottom w:val="0"/>
      <w:divBdr>
        <w:top w:val="none" w:sz="0" w:space="0" w:color="auto"/>
        <w:left w:val="none" w:sz="0" w:space="0" w:color="auto"/>
        <w:bottom w:val="none" w:sz="0" w:space="0" w:color="auto"/>
        <w:right w:val="none" w:sz="0" w:space="0" w:color="auto"/>
      </w:divBdr>
    </w:div>
    <w:div w:id="867179026">
      <w:marLeft w:val="0"/>
      <w:marRight w:val="0"/>
      <w:marTop w:val="0"/>
      <w:marBottom w:val="0"/>
      <w:divBdr>
        <w:top w:val="none" w:sz="0" w:space="0" w:color="auto"/>
        <w:left w:val="none" w:sz="0" w:space="0" w:color="auto"/>
        <w:bottom w:val="none" w:sz="0" w:space="0" w:color="auto"/>
        <w:right w:val="none" w:sz="0" w:space="0" w:color="auto"/>
      </w:divBdr>
    </w:div>
    <w:div w:id="867179027">
      <w:marLeft w:val="0"/>
      <w:marRight w:val="0"/>
      <w:marTop w:val="0"/>
      <w:marBottom w:val="0"/>
      <w:divBdr>
        <w:top w:val="none" w:sz="0" w:space="0" w:color="auto"/>
        <w:left w:val="none" w:sz="0" w:space="0" w:color="auto"/>
        <w:bottom w:val="none" w:sz="0" w:space="0" w:color="auto"/>
        <w:right w:val="none" w:sz="0" w:space="0" w:color="auto"/>
      </w:divBdr>
    </w:div>
    <w:div w:id="867179028">
      <w:marLeft w:val="0"/>
      <w:marRight w:val="0"/>
      <w:marTop w:val="0"/>
      <w:marBottom w:val="0"/>
      <w:divBdr>
        <w:top w:val="none" w:sz="0" w:space="0" w:color="auto"/>
        <w:left w:val="none" w:sz="0" w:space="0" w:color="auto"/>
        <w:bottom w:val="none" w:sz="0" w:space="0" w:color="auto"/>
        <w:right w:val="none" w:sz="0" w:space="0" w:color="auto"/>
      </w:divBdr>
    </w:div>
    <w:div w:id="867179029">
      <w:marLeft w:val="0"/>
      <w:marRight w:val="0"/>
      <w:marTop w:val="0"/>
      <w:marBottom w:val="0"/>
      <w:divBdr>
        <w:top w:val="none" w:sz="0" w:space="0" w:color="auto"/>
        <w:left w:val="none" w:sz="0" w:space="0" w:color="auto"/>
        <w:bottom w:val="none" w:sz="0" w:space="0" w:color="auto"/>
        <w:right w:val="none" w:sz="0" w:space="0" w:color="auto"/>
      </w:divBdr>
    </w:div>
    <w:div w:id="867179030">
      <w:marLeft w:val="0"/>
      <w:marRight w:val="0"/>
      <w:marTop w:val="0"/>
      <w:marBottom w:val="0"/>
      <w:divBdr>
        <w:top w:val="none" w:sz="0" w:space="0" w:color="auto"/>
        <w:left w:val="none" w:sz="0" w:space="0" w:color="auto"/>
        <w:bottom w:val="none" w:sz="0" w:space="0" w:color="auto"/>
        <w:right w:val="none" w:sz="0" w:space="0" w:color="auto"/>
      </w:divBdr>
    </w:div>
    <w:div w:id="867179031">
      <w:marLeft w:val="0"/>
      <w:marRight w:val="0"/>
      <w:marTop w:val="0"/>
      <w:marBottom w:val="0"/>
      <w:divBdr>
        <w:top w:val="none" w:sz="0" w:space="0" w:color="auto"/>
        <w:left w:val="none" w:sz="0" w:space="0" w:color="auto"/>
        <w:bottom w:val="none" w:sz="0" w:space="0" w:color="auto"/>
        <w:right w:val="none" w:sz="0" w:space="0" w:color="auto"/>
      </w:divBdr>
    </w:div>
    <w:div w:id="867179032">
      <w:marLeft w:val="0"/>
      <w:marRight w:val="0"/>
      <w:marTop w:val="0"/>
      <w:marBottom w:val="0"/>
      <w:divBdr>
        <w:top w:val="none" w:sz="0" w:space="0" w:color="auto"/>
        <w:left w:val="none" w:sz="0" w:space="0" w:color="auto"/>
        <w:bottom w:val="none" w:sz="0" w:space="0" w:color="auto"/>
        <w:right w:val="none" w:sz="0" w:space="0" w:color="auto"/>
      </w:divBdr>
    </w:div>
    <w:div w:id="867179033">
      <w:marLeft w:val="0"/>
      <w:marRight w:val="0"/>
      <w:marTop w:val="0"/>
      <w:marBottom w:val="0"/>
      <w:divBdr>
        <w:top w:val="none" w:sz="0" w:space="0" w:color="auto"/>
        <w:left w:val="none" w:sz="0" w:space="0" w:color="auto"/>
        <w:bottom w:val="none" w:sz="0" w:space="0" w:color="auto"/>
        <w:right w:val="none" w:sz="0" w:space="0" w:color="auto"/>
      </w:divBdr>
    </w:div>
    <w:div w:id="867179034">
      <w:marLeft w:val="0"/>
      <w:marRight w:val="0"/>
      <w:marTop w:val="0"/>
      <w:marBottom w:val="0"/>
      <w:divBdr>
        <w:top w:val="none" w:sz="0" w:space="0" w:color="auto"/>
        <w:left w:val="none" w:sz="0" w:space="0" w:color="auto"/>
        <w:bottom w:val="none" w:sz="0" w:space="0" w:color="auto"/>
        <w:right w:val="none" w:sz="0" w:space="0" w:color="auto"/>
      </w:divBdr>
    </w:div>
    <w:div w:id="867179035">
      <w:marLeft w:val="0"/>
      <w:marRight w:val="0"/>
      <w:marTop w:val="0"/>
      <w:marBottom w:val="0"/>
      <w:divBdr>
        <w:top w:val="none" w:sz="0" w:space="0" w:color="auto"/>
        <w:left w:val="none" w:sz="0" w:space="0" w:color="auto"/>
        <w:bottom w:val="none" w:sz="0" w:space="0" w:color="auto"/>
        <w:right w:val="none" w:sz="0" w:space="0" w:color="auto"/>
      </w:divBdr>
    </w:div>
    <w:div w:id="867179036">
      <w:marLeft w:val="0"/>
      <w:marRight w:val="0"/>
      <w:marTop w:val="0"/>
      <w:marBottom w:val="0"/>
      <w:divBdr>
        <w:top w:val="none" w:sz="0" w:space="0" w:color="auto"/>
        <w:left w:val="none" w:sz="0" w:space="0" w:color="auto"/>
        <w:bottom w:val="none" w:sz="0" w:space="0" w:color="auto"/>
        <w:right w:val="none" w:sz="0" w:space="0" w:color="auto"/>
      </w:divBdr>
    </w:div>
    <w:div w:id="8671790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deyH\Desktop\Ickenham%20VPs\ICK-VP-%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rald Eve Base Document" ma:contentTypeID="0x010100FD57DD30FEAD9F4DB9E3204E47DDB25300CE12912BCAC31346ABB50836C6C89FE0" ma:contentTypeVersion="23" ma:contentTypeDescription="" ma:contentTypeScope="" ma:versionID="8849fd8247f2bc0a64e29cee533b41f2">
  <xsd:schema xmlns:xsd="http://www.w3.org/2001/XMLSchema" xmlns:xs="http://www.w3.org/2001/XMLSchema" xmlns:p="http://schemas.microsoft.com/office/2006/metadata/properties" xmlns:ns2="725c1c3b-aed1-4646-b928-57f2e354800b" xmlns:ns3="d8912809-f25e-4882-96d0-07f1b94ba2a6" xmlns:ns4="3f9b9c23-dba0-45cd-a0b4-425a90cc3a8f" targetNamespace="http://schemas.microsoft.com/office/2006/metadata/properties" ma:root="true" ma:fieldsID="20f017ed43ce9a63d00864cccf14e19a" ns2:_="" ns3:_="" ns4:_="">
    <xsd:import namespace="725c1c3b-aed1-4646-b928-57f2e354800b"/>
    <xsd:import namespace="d8912809-f25e-4882-96d0-07f1b94ba2a6"/>
    <xsd:import namespace="3f9b9c23-dba0-45cd-a0b4-425a90cc3a8f"/>
    <xsd:element name="properties">
      <xsd:complexType>
        <xsd:sequence>
          <xsd:element name="documentManagement">
            <xsd:complexType>
              <xsd:all>
                <xsd:element ref="ns3:File_x0020_Number" minOccurs="0"/>
                <xsd:element ref="ns3:SubFile_x0020_Number" minOccurs="0"/>
                <xsd:element ref="ns3:Client_x0020_Reference" minOccurs="0"/>
                <xsd:element ref="ns3:Service_x0020_Line" minOccurs="0"/>
                <xsd:element ref="ns3:Work_x0020_Type" minOccurs="0"/>
                <xsd:element ref="ns3:Job_x0020_Status" minOccurs="0"/>
                <xsd:element ref="ns3:Property_x0020_Address" minOccurs="0"/>
                <xsd:element ref="ns3:Postcode" minOccurs="0"/>
                <xsd:element ref="ns3:Owning_x0020_Department" minOccurs="0"/>
                <xsd:element ref="ns3:Partner" minOccurs="0"/>
                <xsd:element ref="ns3:c2f3895442d64e06ad219af07c660a19" minOccurs="0"/>
                <xsd:element ref="ns3:obace5befb5a405da52b5c601bcfe804" minOccurs="0"/>
                <xsd:element ref="ns2:TaxCatchAll" minOccurs="0"/>
                <xsd:element ref="ns2:TaxCatchAllLabel" minOccurs="0"/>
                <xsd:element ref="ns4:MediaServiceMetadata" minOccurs="0"/>
                <xsd:element ref="ns4:MediaServiceFastMetadata" minOccurs="0"/>
                <xsd:element ref="ns4:lcf76f155ced4ddcb4097134ff3c332f"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1c3b-aed1-4646-b928-57f2e354800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3c3f1db-ce5e-45c2-bc3b-ace268e75852}" ma:internalName="TaxCatchAll" ma:showField="CatchAllData" ma:web="725c1c3b-aed1-4646-b928-57f2e354800b">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53c3f1db-ce5e-45c2-bc3b-ace268e75852}" ma:internalName="TaxCatchAllLabel" ma:readOnly="true" ma:showField="CatchAllDataLabel" ma:web="725c1c3b-aed1-4646-b928-57f2e35480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912809-f25e-4882-96d0-07f1b94ba2a6" elementFormDefault="qualified">
    <xsd:import namespace="http://schemas.microsoft.com/office/2006/documentManagement/types"/>
    <xsd:import namespace="http://schemas.microsoft.com/office/infopath/2007/PartnerControls"/>
    <xsd:element name="File_x0020_Number" ma:index="3" nillable="true" ma:displayName="File Number" ma:internalName="File_x0020_Number">
      <xsd:simpleType>
        <xsd:restriction base="dms:Text">
          <xsd:maxLength value="8"/>
        </xsd:restriction>
      </xsd:simpleType>
    </xsd:element>
    <xsd:element name="SubFile_x0020_Number" ma:index="4" nillable="true" ma:displayName="SubFile Number" ma:internalName="SubFile_x0020_Number">
      <xsd:simpleType>
        <xsd:restriction base="dms:Text">
          <xsd:maxLength value="12"/>
        </xsd:restriction>
      </xsd:simpleType>
    </xsd:element>
    <xsd:element name="Client_x0020_Reference" ma:index="6" nillable="true" ma:displayName="Client Reference" ma:internalName="Client_x0020_Reference">
      <xsd:simpleType>
        <xsd:restriction base="dms:Text">
          <xsd:maxLength value="255"/>
        </xsd:restriction>
      </xsd:simpleType>
    </xsd:element>
    <xsd:element name="Service_x0020_Line" ma:index="7" nillable="true" ma:displayName="Service Line" ma:internalName="Service_x0020_Line">
      <xsd:simpleType>
        <xsd:restriction base="dms:Text">
          <xsd:maxLength value="255"/>
        </xsd:restriction>
      </xsd:simpleType>
    </xsd:element>
    <xsd:element name="Work_x0020_Type" ma:index="8" nillable="true" ma:displayName="Work Type" ma:internalName="Work_x0020_Type">
      <xsd:simpleType>
        <xsd:restriction base="dms:Text">
          <xsd:maxLength value="255"/>
        </xsd:restriction>
      </xsd:simpleType>
    </xsd:element>
    <xsd:element name="Job_x0020_Status" ma:index="9" nillable="true" ma:displayName="Job Status" ma:internalName="Job_x0020_Status">
      <xsd:simpleType>
        <xsd:restriction base="dms:Text">
          <xsd:maxLength value="255"/>
        </xsd:restriction>
      </xsd:simpleType>
    </xsd:element>
    <xsd:element name="Property_x0020_Address" ma:index="10" nillable="true" ma:displayName="Property Address" ma:internalName="Property_x0020_Address">
      <xsd:simpleType>
        <xsd:restriction base="dms:Text">
          <xsd:maxLength value="255"/>
        </xsd:restriction>
      </xsd:simpleType>
    </xsd:element>
    <xsd:element name="Postcode" ma:index="11" nillable="true" ma:displayName="Postcode" ma:internalName="Postcode">
      <xsd:simpleType>
        <xsd:restriction base="dms:Text">
          <xsd:maxLength value="255"/>
        </xsd:restriction>
      </xsd:simpleType>
    </xsd:element>
    <xsd:element name="Owning_x0020_Department" ma:index="12" nillable="true" ma:displayName="Owning Department" ma:internalName="Owning_x0020_Department">
      <xsd:simpleType>
        <xsd:restriction base="dms:Text">
          <xsd:maxLength value="255"/>
        </xsd:restriction>
      </xsd:simpleType>
    </xsd:element>
    <xsd:element name="Partner" ma:index="13" nillable="true" ma:displayName="Partner" ma:internalName="Partner">
      <xsd:simpleType>
        <xsd:restriction base="dms:Text">
          <xsd:maxLength value="255"/>
        </xsd:restriction>
      </xsd:simpleType>
    </xsd:element>
    <xsd:element name="c2f3895442d64e06ad219af07c660a19" ma:index="17" nillable="true" ma:taxonomy="true" ma:internalName="c2f3895442d64e06ad219af07c660a19" ma:taxonomyFieldName="Client" ma:displayName="Client" ma:default="" ma:fieldId="{c2f38954-42d6-4e06-ad21-9af07c660a19}" ma:sspId="fa9e3d10-fad4-4f03-a70c-ca5e5cef40ea" ma:termSetId="64f4c942-1c77-41b1-b955-1724df6fdd98" ma:anchorId="00000000-0000-0000-0000-000000000000" ma:open="false" ma:isKeyword="false">
      <xsd:complexType>
        <xsd:sequence>
          <xsd:element ref="pc:Terms" minOccurs="0" maxOccurs="1"/>
        </xsd:sequence>
      </xsd:complexType>
    </xsd:element>
    <xsd:element name="obace5befb5a405da52b5c601bcfe804" ma:index="20" nillable="true" ma:taxonomy="true" ma:internalName="obace5befb5a405da52b5c601bcfe804" ma:taxonomyFieldName="JobID" ma:displayName="JobID" ma:default="" ma:fieldId="{8bace5be-fb5a-405d-a52b-5c601bcfe804}" ma:sspId="fa9e3d10-fad4-4f03-a70c-ca5e5cef40ea" ma:termSetId="13011f6d-9635-40bd-857b-c2248150f4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9b9c23-dba0-45cd-a0b4-425a90cc3a8f"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a9e3d10-fad4-4f03-a70c-ca5e5cef40ea"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0448F-D94F-4822-BD81-FD1199FC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1c3b-aed1-4646-b928-57f2e354800b"/>
    <ds:schemaRef ds:uri="d8912809-f25e-4882-96d0-07f1b94ba2a6"/>
    <ds:schemaRef ds:uri="3f9b9c23-dba0-45cd-a0b4-425a90cc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7BBC4-EEF8-435D-B4B8-9258530A3AE7}">
  <ds:schemaRefs>
    <ds:schemaRef ds:uri="http://schemas.openxmlformats.org/officeDocument/2006/bibliography"/>
  </ds:schemaRefs>
</ds:datastoreItem>
</file>

<file path=customXml/itemProps3.xml><?xml version="1.0" encoding="utf-8"?>
<ds:datastoreItem xmlns:ds="http://schemas.openxmlformats.org/officeDocument/2006/customXml" ds:itemID="{21260F5A-22A4-4A53-BE44-8A91A082E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ICK-VP- Report</Template>
  <TotalTime>85</TotalTime>
  <Pages>4</Pages>
  <Words>1383</Words>
  <Characters>9051</Characters>
  <Application>Microsoft Office Word</Application>
  <DocSecurity>0</DocSecurity>
  <Lines>532</Lines>
  <Paragraphs>386</Paragraphs>
  <ScaleCrop>false</ScaleCrop>
  <HeadingPairs>
    <vt:vector size="2" baseType="variant">
      <vt:variant>
        <vt:lpstr>Title</vt:lpstr>
      </vt:variant>
      <vt:variant>
        <vt:i4>1</vt:i4>
      </vt:variant>
    </vt:vector>
  </HeadingPairs>
  <TitlesOfParts>
    <vt:vector size="1" baseType="lpstr">
      <vt:lpstr>HSP Tempate</vt:lpstr>
    </vt:vector>
  </TitlesOfParts>
  <Company>ROSPA</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HSP Tempate</dc:title>
  <dc:creator>Hans Bedey</dc:creator>
  <cp:lastModifiedBy>Anna Murray</cp:lastModifiedBy>
  <cp:revision>14</cp:revision>
  <cp:lastPrinted>2017-05-24T14:36:00Z</cp:lastPrinted>
  <dcterms:created xsi:type="dcterms:W3CDTF">2023-03-08T12:25:00Z</dcterms:created>
  <dcterms:modified xsi:type="dcterms:W3CDTF">2023-04-12T16:14:00Z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d61c5-93d1-4091-b01b-ac48f4008754_Enabled">
    <vt:lpwstr>true</vt:lpwstr>
  </property>
  <property fmtid="{D5CDD505-2E9C-101B-9397-08002B2CF9AE}" pid="3" name="MSIP_Label_818d61c5-93d1-4091-b01b-ac48f4008754_SetDate">
    <vt:lpwstr>2023-04-12T16:14:51Z</vt:lpwstr>
  </property>
  <property fmtid="{D5CDD505-2E9C-101B-9397-08002B2CF9AE}" pid="4" name="MSIP_Label_818d61c5-93d1-4091-b01b-ac48f4008754_Method">
    <vt:lpwstr>Standard</vt:lpwstr>
  </property>
  <property fmtid="{D5CDD505-2E9C-101B-9397-08002B2CF9AE}" pid="5" name="MSIP_Label_818d61c5-93d1-4091-b01b-ac48f4008754_Name">
    <vt:lpwstr>818d61c5-93d1-4091-b01b-ac48f4008754</vt:lpwstr>
  </property>
  <property fmtid="{D5CDD505-2E9C-101B-9397-08002B2CF9AE}" pid="6" name="MSIP_Label_818d61c5-93d1-4091-b01b-ac48f4008754_SiteId">
    <vt:lpwstr>e30a82f4-3fdd-4882-820f-d2b6cfa037b5</vt:lpwstr>
  </property>
  <property fmtid="{D5CDD505-2E9C-101B-9397-08002B2CF9AE}" pid="7" name="MSIP_Label_818d61c5-93d1-4091-b01b-ac48f4008754_ActionId">
    <vt:lpwstr>2c8bb363-80bd-467e-8829-0be29ef8010b</vt:lpwstr>
  </property>
  <property fmtid="{D5CDD505-2E9C-101B-9397-08002B2CF9AE}" pid="8" name="MSIP_Label_818d61c5-93d1-4091-b01b-ac48f4008754_ContentBits">
    <vt:lpwstr>0</vt:lpwstr>
  </property>
</Properties>
</file>