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D738AD" w14:textId="77777777" w:rsidR="00E116F8" w:rsidRDefault="00DB767D">
      <w:pPr>
        <w:pStyle w:val="BodyText"/>
        <w:ind w:left="2780" w:firstLine="0"/>
        <w:rPr>
          <w:rFonts w:ascii="Times New Roman"/>
        </w:rPr>
      </w:pPr>
      <w:r>
        <w:rPr>
          <w:rFonts w:ascii="Times New Roman"/>
          <w:noProof/>
          <w:lang w:val="en-GB" w:eastAsia="en-GB"/>
        </w:rPr>
        <w:drawing>
          <wp:inline distT="0" distB="0" distL="0" distR="0" wp14:anchorId="221D0FB9" wp14:editId="4FF0FB41">
            <wp:extent cx="1899650" cy="533400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9965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A61A7E" w14:textId="77777777" w:rsidR="00E116F8" w:rsidRDefault="00DB767D">
      <w:pPr>
        <w:pStyle w:val="BodyText"/>
        <w:spacing w:before="165" w:line="240" w:lineRule="exact"/>
        <w:ind w:right="1895"/>
      </w:pPr>
      <w:r>
        <w:rPr>
          <w:color w:val="4C4C4C"/>
        </w:rPr>
        <w:t xml:space="preserve">Suite A, 128 Manor Way, Ruislip, Middlesex. HA4 8HR 01895 </w:t>
      </w:r>
      <w:proofErr w:type="gramStart"/>
      <w:r>
        <w:rPr>
          <w:color w:val="4C4C4C"/>
        </w:rPr>
        <w:t>622800  |</w:t>
      </w:r>
      <w:proofErr w:type="gramEnd"/>
      <w:r>
        <w:rPr>
          <w:color w:val="4C4C4C"/>
        </w:rPr>
        <w:t xml:space="preserve"> </w:t>
      </w:r>
      <w:hyperlink r:id="rId7">
        <w:r>
          <w:rPr>
            <w:color w:val="4C4C4C"/>
          </w:rPr>
          <w:t>www.pottle.uk.com</w:t>
        </w:r>
      </w:hyperlink>
    </w:p>
    <w:p w14:paraId="14531EDB" w14:textId="77777777" w:rsidR="00DB767D" w:rsidRDefault="00DB767D">
      <w:pPr>
        <w:pStyle w:val="BodyText"/>
        <w:spacing w:before="165" w:line="240" w:lineRule="exact"/>
        <w:ind w:right="1895"/>
      </w:pPr>
    </w:p>
    <w:p w14:paraId="4842A766" w14:textId="2D6EB2E5" w:rsidR="005D565C" w:rsidRDefault="005D565C" w:rsidP="00A460D3">
      <w:pPr>
        <w:pStyle w:val="BodyText"/>
        <w:spacing w:before="165" w:line="240" w:lineRule="exact"/>
        <w:ind w:left="0" w:right="1895" w:firstLine="0"/>
      </w:pPr>
    </w:p>
    <w:p w14:paraId="29EFDEBE" w14:textId="77777777" w:rsidR="00A460D3" w:rsidRDefault="00A460D3" w:rsidP="00A460D3">
      <w:pPr>
        <w:rPr>
          <w:rFonts w:asciiTheme="minorHAnsi" w:hAnsiTheme="minorHAnsi"/>
        </w:rPr>
      </w:pPr>
    </w:p>
    <w:p w14:paraId="7240E47B" w14:textId="77777777" w:rsidR="00A460D3" w:rsidRPr="008F40A4" w:rsidRDefault="00A460D3" w:rsidP="00A460D3">
      <w:pPr>
        <w:rPr>
          <w:rFonts w:asciiTheme="minorHAnsi" w:hAnsiTheme="minorHAnsi"/>
          <w:b/>
        </w:rPr>
      </w:pPr>
      <w:r w:rsidRPr="008F40A4">
        <w:rPr>
          <w:rFonts w:asciiTheme="minorHAnsi" w:hAnsiTheme="minorHAnsi"/>
          <w:b/>
        </w:rPr>
        <w:t>Design &amp; Access Statement:</w:t>
      </w:r>
    </w:p>
    <w:p w14:paraId="3E8A2B22" w14:textId="77777777" w:rsidR="00A460D3" w:rsidRPr="008F40A4" w:rsidRDefault="00A460D3" w:rsidP="00A460D3">
      <w:pPr>
        <w:rPr>
          <w:rFonts w:asciiTheme="minorHAnsi" w:hAnsiTheme="minorHAnsi"/>
          <w:b/>
        </w:rPr>
      </w:pPr>
      <w:r w:rsidRPr="008F40A4">
        <w:rPr>
          <w:rFonts w:asciiTheme="minorHAnsi" w:hAnsiTheme="minorHAnsi"/>
          <w:b/>
        </w:rPr>
        <w:t xml:space="preserve">2 The Ridgeway, </w:t>
      </w:r>
      <w:proofErr w:type="spellStart"/>
      <w:r w:rsidRPr="008F40A4">
        <w:rPr>
          <w:rFonts w:asciiTheme="minorHAnsi" w:hAnsiTheme="minorHAnsi"/>
          <w:b/>
        </w:rPr>
        <w:t>Ruislip</w:t>
      </w:r>
      <w:proofErr w:type="spellEnd"/>
      <w:r w:rsidRPr="008F40A4">
        <w:rPr>
          <w:rFonts w:asciiTheme="minorHAnsi" w:hAnsiTheme="minorHAnsi"/>
          <w:b/>
        </w:rPr>
        <w:t>.</w:t>
      </w:r>
    </w:p>
    <w:p w14:paraId="55A59948" w14:textId="77777777" w:rsidR="00A460D3" w:rsidRDefault="00A460D3" w:rsidP="00A460D3">
      <w:pPr>
        <w:rPr>
          <w:rFonts w:asciiTheme="minorHAnsi" w:hAnsiTheme="minorHAnsi"/>
        </w:rPr>
      </w:pPr>
    </w:p>
    <w:p w14:paraId="4CF64881" w14:textId="77777777" w:rsidR="00A460D3" w:rsidRDefault="00A460D3" w:rsidP="00A460D3">
      <w:pPr>
        <w:rPr>
          <w:rFonts w:asciiTheme="minorHAnsi" w:hAnsiTheme="minorHAnsi"/>
        </w:rPr>
      </w:pPr>
    </w:p>
    <w:p w14:paraId="1F48658A" w14:textId="62A9D1DC" w:rsidR="00A460D3" w:rsidRDefault="00A460D3" w:rsidP="00A460D3">
      <w:p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This property is a detached dwelling currently consisting of 4 bedrooms, 1 of which is downstairs, and separate access to a previously used granny </w:t>
      </w:r>
      <w:proofErr w:type="spellStart"/>
      <w:r>
        <w:rPr>
          <w:rFonts w:asciiTheme="minorHAnsi" w:hAnsiTheme="minorHAnsi"/>
        </w:rPr>
        <w:t>annexe</w:t>
      </w:r>
      <w:proofErr w:type="spellEnd"/>
      <w:r>
        <w:rPr>
          <w:rFonts w:asciiTheme="minorHAnsi" w:hAnsiTheme="minorHAnsi"/>
        </w:rPr>
        <w:t>, currently used for storage.</w:t>
      </w:r>
    </w:p>
    <w:p w14:paraId="376C2F75" w14:textId="77777777" w:rsidR="00A460D3" w:rsidRDefault="00A460D3" w:rsidP="00A460D3">
      <w:pPr>
        <w:jc w:val="both"/>
        <w:rPr>
          <w:rFonts w:asciiTheme="minorHAnsi" w:hAnsiTheme="minorHAnsi"/>
        </w:rPr>
      </w:pPr>
    </w:p>
    <w:p w14:paraId="4C656A8E" w14:textId="77777777" w:rsidR="00A460D3" w:rsidRDefault="00A460D3" w:rsidP="00A460D3">
      <w:p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The property benefits from smooth rendered elevations with corbelled brickwork on the edges of the front elevation. </w:t>
      </w:r>
    </w:p>
    <w:p w14:paraId="69B59543" w14:textId="77777777" w:rsidR="00A460D3" w:rsidRDefault="00A460D3" w:rsidP="00A460D3">
      <w:pPr>
        <w:jc w:val="both"/>
        <w:rPr>
          <w:rFonts w:asciiTheme="minorHAnsi" w:hAnsiTheme="minorHAnsi"/>
        </w:rPr>
      </w:pPr>
    </w:p>
    <w:p w14:paraId="762C16B6" w14:textId="77777777" w:rsidR="00A460D3" w:rsidRDefault="00A460D3" w:rsidP="00A460D3">
      <w:p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The roof for the main house consists of a front gabled feature with low lying eaves, and a roof formation benefitting from a hipped side and side gable wall.</w:t>
      </w:r>
    </w:p>
    <w:p w14:paraId="14702920" w14:textId="77777777" w:rsidR="00A460D3" w:rsidRDefault="00A460D3" w:rsidP="00A460D3">
      <w:pPr>
        <w:jc w:val="both"/>
        <w:rPr>
          <w:rFonts w:asciiTheme="minorHAnsi" w:hAnsiTheme="minorHAnsi"/>
        </w:rPr>
      </w:pPr>
    </w:p>
    <w:p w14:paraId="2DE65E68" w14:textId="7BF61D16" w:rsidR="00A460D3" w:rsidRDefault="00A460D3" w:rsidP="00A460D3">
      <w:p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Our intentions are to create an increased habitable space at 1</w:t>
      </w:r>
      <w:r w:rsidRPr="00116F72">
        <w:rPr>
          <w:rFonts w:asciiTheme="minorHAnsi" w:hAnsiTheme="minorHAnsi"/>
          <w:vertAlign w:val="superscript"/>
        </w:rPr>
        <w:t>st</w:t>
      </w:r>
      <w:r>
        <w:rPr>
          <w:rFonts w:asciiTheme="minorHAnsi" w:hAnsiTheme="minorHAnsi"/>
        </w:rPr>
        <w:t xml:space="preserve"> floor level and make further alterations to bring the property back to a single family dwelling, losing the existing granny </w:t>
      </w:r>
      <w:proofErr w:type="spellStart"/>
      <w:r>
        <w:rPr>
          <w:rFonts w:asciiTheme="minorHAnsi" w:hAnsiTheme="minorHAnsi"/>
        </w:rPr>
        <w:t>annexe</w:t>
      </w:r>
      <w:proofErr w:type="spellEnd"/>
      <w:r>
        <w:rPr>
          <w:rFonts w:asciiTheme="minorHAnsi" w:hAnsiTheme="minorHAnsi"/>
        </w:rPr>
        <w:t xml:space="preserve"> </w:t>
      </w:r>
      <w:r w:rsidR="00960E36">
        <w:rPr>
          <w:rFonts w:asciiTheme="minorHAnsi" w:hAnsiTheme="minorHAnsi"/>
        </w:rPr>
        <w:t xml:space="preserve">currently </w:t>
      </w:r>
      <w:bookmarkStart w:id="0" w:name="_GoBack"/>
      <w:bookmarkEnd w:id="0"/>
      <w:r>
        <w:rPr>
          <w:rFonts w:asciiTheme="minorHAnsi" w:hAnsiTheme="minorHAnsi"/>
        </w:rPr>
        <w:t>in place.</w:t>
      </w:r>
    </w:p>
    <w:p w14:paraId="79C094F1" w14:textId="77777777" w:rsidR="00A460D3" w:rsidRDefault="00A460D3" w:rsidP="00A460D3">
      <w:pPr>
        <w:jc w:val="both"/>
        <w:rPr>
          <w:rFonts w:asciiTheme="minorHAnsi" w:hAnsiTheme="minorHAnsi"/>
        </w:rPr>
      </w:pPr>
    </w:p>
    <w:p w14:paraId="6C1EE798" w14:textId="77777777" w:rsidR="00A460D3" w:rsidRDefault="00A460D3" w:rsidP="00A460D3">
      <w:p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We are looking to build over the side granny </w:t>
      </w:r>
      <w:proofErr w:type="spellStart"/>
      <w:r>
        <w:rPr>
          <w:rFonts w:asciiTheme="minorHAnsi" w:hAnsiTheme="minorHAnsi"/>
        </w:rPr>
        <w:t>annexe</w:t>
      </w:r>
      <w:proofErr w:type="spellEnd"/>
      <w:r>
        <w:rPr>
          <w:rFonts w:asciiTheme="minorHAnsi" w:hAnsiTheme="minorHAnsi"/>
        </w:rPr>
        <w:t xml:space="preserve"> and out to the rear of the building to provide 4 double bedrooms at 1</w:t>
      </w:r>
      <w:r w:rsidRPr="00944052">
        <w:rPr>
          <w:rFonts w:asciiTheme="minorHAnsi" w:hAnsiTheme="minorHAnsi"/>
          <w:vertAlign w:val="superscript"/>
        </w:rPr>
        <w:t>st</w:t>
      </w:r>
      <w:r>
        <w:rPr>
          <w:rFonts w:asciiTheme="minorHAnsi" w:hAnsiTheme="minorHAnsi"/>
        </w:rPr>
        <w:t xml:space="preserve"> floor level, 2 with </w:t>
      </w:r>
      <w:proofErr w:type="spellStart"/>
      <w:r>
        <w:rPr>
          <w:rFonts w:asciiTheme="minorHAnsi" w:hAnsiTheme="minorHAnsi"/>
        </w:rPr>
        <w:t>ensuite</w:t>
      </w:r>
      <w:proofErr w:type="spellEnd"/>
      <w:r>
        <w:rPr>
          <w:rFonts w:asciiTheme="minorHAnsi" w:hAnsiTheme="minorHAnsi"/>
        </w:rPr>
        <w:t xml:space="preserve"> facilities. </w:t>
      </w:r>
    </w:p>
    <w:p w14:paraId="78A7B0C5" w14:textId="77777777" w:rsidR="00A460D3" w:rsidRDefault="00A460D3" w:rsidP="00A460D3">
      <w:pPr>
        <w:jc w:val="both"/>
        <w:rPr>
          <w:rFonts w:asciiTheme="minorHAnsi" w:hAnsiTheme="minorHAnsi"/>
        </w:rPr>
      </w:pPr>
    </w:p>
    <w:p w14:paraId="54356DD3" w14:textId="77777777" w:rsidR="00A460D3" w:rsidRDefault="00A460D3" w:rsidP="00A460D3">
      <w:p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The proposals incorporate Planning policies at 1</w:t>
      </w:r>
      <w:r w:rsidRPr="008F40A4">
        <w:rPr>
          <w:rFonts w:asciiTheme="minorHAnsi" w:hAnsiTheme="minorHAnsi"/>
          <w:vertAlign w:val="superscript"/>
        </w:rPr>
        <w:t>st</w:t>
      </w:r>
      <w:r>
        <w:rPr>
          <w:rFonts w:asciiTheme="minorHAnsi" w:hAnsiTheme="minorHAnsi"/>
        </w:rPr>
        <w:t xml:space="preserve"> floor level of building 1.5m in from the side boundary and ensuring not to impact on the </w:t>
      </w:r>
      <w:proofErr w:type="gramStart"/>
      <w:r>
        <w:rPr>
          <w:rFonts w:asciiTheme="minorHAnsi" w:hAnsiTheme="minorHAnsi"/>
        </w:rPr>
        <w:t>45 degree</w:t>
      </w:r>
      <w:proofErr w:type="gramEnd"/>
      <w:r>
        <w:rPr>
          <w:rFonts w:asciiTheme="minorHAnsi" w:hAnsiTheme="minorHAnsi"/>
        </w:rPr>
        <w:t xml:space="preserve"> visibility splays from </w:t>
      </w:r>
      <w:proofErr w:type="spellStart"/>
      <w:r>
        <w:rPr>
          <w:rFonts w:asciiTheme="minorHAnsi" w:hAnsiTheme="minorHAnsi"/>
        </w:rPr>
        <w:t>neighbouring</w:t>
      </w:r>
      <w:proofErr w:type="spellEnd"/>
      <w:r>
        <w:rPr>
          <w:rFonts w:asciiTheme="minorHAnsi" w:hAnsiTheme="minorHAnsi"/>
        </w:rPr>
        <w:t xml:space="preserve"> windows on the rear elevation.</w:t>
      </w:r>
    </w:p>
    <w:p w14:paraId="20C32606" w14:textId="77777777" w:rsidR="00A460D3" w:rsidRDefault="00A460D3" w:rsidP="00A460D3">
      <w:pPr>
        <w:jc w:val="both"/>
        <w:rPr>
          <w:rFonts w:asciiTheme="minorHAnsi" w:hAnsiTheme="minorHAnsi"/>
        </w:rPr>
      </w:pPr>
    </w:p>
    <w:p w14:paraId="3A2EDAB2" w14:textId="60CB77C9" w:rsidR="00A460D3" w:rsidRDefault="003A1A6E" w:rsidP="003A1A6E">
      <w:p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This is a re-submission of a previously refused application and we have noted the previous reasons of refusal regarding the raised roof and bulk and have altered the roof design to suit.</w:t>
      </w:r>
    </w:p>
    <w:p w14:paraId="6CB41496" w14:textId="5386BDDF" w:rsidR="003A1A6E" w:rsidRDefault="003A1A6E" w:rsidP="003A1A6E">
      <w:pPr>
        <w:jc w:val="both"/>
        <w:rPr>
          <w:rFonts w:asciiTheme="minorHAnsi" w:hAnsiTheme="minorHAnsi"/>
        </w:rPr>
      </w:pPr>
    </w:p>
    <w:p w14:paraId="732EE5C1" w14:textId="2738EEA5" w:rsidR="003A1A6E" w:rsidRDefault="003A1A6E" w:rsidP="003A1A6E">
      <w:p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We have also tracked the progress of a very similar application at the </w:t>
      </w:r>
      <w:proofErr w:type="spellStart"/>
      <w:r>
        <w:rPr>
          <w:rFonts w:asciiTheme="minorHAnsi" w:hAnsiTheme="minorHAnsi"/>
        </w:rPr>
        <w:t>neighbouring</w:t>
      </w:r>
      <w:proofErr w:type="spellEnd"/>
      <w:r>
        <w:rPr>
          <w:rFonts w:asciiTheme="minorHAnsi" w:hAnsiTheme="minorHAnsi"/>
        </w:rPr>
        <w:t xml:space="preserve"> property at number 4 The Ridgeway, which has just been approved (Ref: 55481/APP/2017/3610). Our roof design has been based on what has been approved on this application.</w:t>
      </w:r>
    </w:p>
    <w:p w14:paraId="4E27FB3E" w14:textId="6EDE686A" w:rsidR="003A1A6E" w:rsidRDefault="003A1A6E" w:rsidP="003A1A6E">
      <w:pPr>
        <w:jc w:val="both"/>
        <w:rPr>
          <w:rFonts w:asciiTheme="minorHAnsi" w:hAnsiTheme="minorHAnsi"/>
        </w:rPr>
      </w:pPr>
    </w:p>
    <w:p w14:paraId="6558A41D" w14:textId="6888993B" w:rsidR="003A1A6E" w:rsidRDefault="003A1A6E" w:rsidP="003A1A6E">
      <w:p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We also note a similar approval at 31 The Ridgeway (Ref: 1048/APP/2017/3463) which also incorporates the twin pitched roof at the rear, which was noted as a reason for refusal on our previous application, however this detail has been approved twice down the same road since our decision.</w:t>
      </w:r>
    </w:p>
    <w:p w14:paraId="3288AB8B" w14:textId="77777777" w:rsidR="00A460D3" w:rsidRDefault="00A460D3" w:rsidP="00A460D3">
      <w:pPr>
        <w:jc w:val="both"/>
        <w:rPr>
          <w:rFonts w:asciiTheme="minorHAnsi" w:hAnsiTheme="minorHAnsi"/>
        </w:rPr>
      </w:pPr>
    </w:p>
    <w:p w14:paraId="4029B4E9" w14:textId="5B81B8F2" w:rsidR="00A460D3" w:rsidRDefault="00A460D3" w:rsidP="00A460D3">
      <w:p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All materials proposed </w:t>
      </w:r>
      <w:r w:rsidR="003A1A6E">
        <w:rPr>
          <w:rFonts w:asciiTheme="minorHAnsi" w:hAnsiTheme="minorHAnsi"/>
        </w:rPr>
        <w:t xml:space="preserve">in these works </w:t>
      </w:r>
      <w:r>
        <w:rPr>
          <w:rFonts w:asciiTheme="minorHAnsi" w:hAnsiTheme="minorHAnsi"/>
        </w:rPr>
        <w:t>are to match the existing dwelling, and the property will still benefit from a vast rear amenity space and 2No off street parking</w:t>
      </w:r>
      <w:r w:rsidR="003A1A6E">
        <w:rPr>
          <w:rFonts w:asciiTheme="minorHAnsi" w:hAnsiTheme="minorHAnsi"/>
        </w:rPr>
        <w:t xml:space="preserve"> to the front of the property</w:t>
      </w:r>
      <w:r>
        <w:rPr>
          <w:rFonts w:asciiTheme="minorHAnsi" w:hAnsiTheme="minorHAnsi"/>
        </w:rPr>
        <w:t>.</w:t>
      </w:r>
    </w:p>
    <w:p w14:paraId="1B0E1814" w14:textId="77777777" w:rsidR="00A460D3" w:rsidRDefault="00A460D3" w:rsidP="00A460D3">
      <w:pPr>
        <w:jc w:val="both"/>
        <w:rPr>
          <w:rFonts w:asciiTheme="minorHAnsi" w:hAnsiTheme="minorHAnsi"/>
        </w:rPr>
      </w:pPr>
    </w:p>
    <w:p w14:paraId="06BE6B0B" w14:textId="77777777" w:rsidR="00A460D3" w:rsidRDefault="00A460D3" w:rsidP="00A460D3">
      <w:p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Access to the property will remain via The Ridgeway.</w:t>
      </w:r>
    </w:p>
    <w:p w14:paraId="0AD1B3EA" w14:textId="77777777" w:rsidR="00A460D3" w:rsidRDefault="00A460D3" w:rsidP="00A460D3">
      <w:pPr>
        <w:pStyle w:val="BodyText"/>
        <w:spacing w:before="165" w:line="240" w:lineRule="exact"/>
        <w:ind w:left="0" w:right="1895" w:firstLine="0"/>
      </w:pPr>
    </w:p>
    <w:sectPr w:rsidR="00A460D3" w:rsidSect="00083AD1">
      <w:footerReference w:type="default" r:id="rId8"/>
      <w:type w:val="continuous"/>
      <w:pgSz w:w="11910" w:h="16840"/>
      <w:pgMar w:top="620" w:right="1680" w:bottom="280" w:left="1680" w:header="72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F236ED" w14:textId="77777777" w:rsidR="006C7ACA" w:rsidRDefault="006C7ACA" w:rsidP="00083AD1">
      <w:r>
        <w:separator/>
      </w:r>
    </w:p>
  </w:endnote>
  <w:endnote w:type="continuationSeparator" w:id="0">
    <w:p w14:paraId="2FCDB08C" w14:textId="77777777" w:rsidR="006C7ACA" w:rsidRDefault="006C7ACA" w:rsidP="00083A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 Light">
    <w:altName w:val="Calibri"/>
    <w:charset w:val="00"/>
    <w:family w:val="swiss"/>
    <w:pitch w:val="variable"/>
    <w:sig w:usb0="00000001" w:usb1="4000205B" w:usb2="00000028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38B152" w14:textId="77777777" w:rsidR="00083AD1" w:rsidRPr="00006BE1" w:rsidRDefault="00083AD1" w:rsidP="00083AD1">
    <w:pPr>
      <w:pStyle w:val="Footer"/>
      <w:rPr>
        <w:rFonts w:asciiTheme="minorHAnsi" w:hAnsiTheme="minorHAnsi"/>
        <w:sz w:val="16"/>
        <w:szCs w:val="16"/>
      </w:rPr>
    </w:pPr>
    <w:r w:rsidRPr="00006BE1">
      <w:rPr>
        <w:rFonts w:asciiTheme="minorHAnsi" w:hAnsiTheme="minorHAnsi"/>
        <w:sz w:val="16"/>
        <w:szCs w:val="16"/>
      </w:rPr>
      <w:ptab w:relativeTo="margin" w:alignment="center" w:leader="none"/>
    </w:r>
    <w:r w:rsidRPr="00006BE1">
      <w:rPr>
        <w:rFonts w:asciiTheme="minorHAnsi" w:hAnsiTheme="minorHAnsi"/>
        <w:sz w:val="16"/>
        <w:szCs w:val="16"/>
      </w:rPr>
      <w:t>Pottle &amp; Co is a trading name of Pottle &amp; Co Ltd.</w:t>
    </w:r>
    <w:r>
      <w:rPr>
        <w:rFonts w:asciiTheme="minorHAnsi" w:hAnsiTheme="minorHAnsi"/>
        <w:sz w:val="16"/>
        <w:szCs w:val="16"/>
      </w:rPr>
      <w:t xml:space="preserve"> – Company Number 11067183</w:t>
    </w:r>
  </w:p>
  <w:p w14:paraId="61A59BD5" w14:textId="77777777" w:rsidR="00083AD1" w:rsidRDefault="00083AD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571378" w14:textId="77777777" w:rsidR="006C7ACA" w:rsidRDefault="006C7ACA" w:rsidP="00083AD1">
      <w:r>
        <w:separator/>
      </w:r>
    </w:p>
  </w:footnote>
  <w:footnote w:type="continuationSeparator" w:id="0">
    <w:p w14:paraId="3B0B09AE" w14:textId="77777777" w:rsidR="006C7ACA" w:rsidRDefault="006C7ACA" w:rsidP="00083AD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16F8"/>
    <w:rsid w:val="000066F9"/>
    <w:rsid w:val="00083AD1"/>
    <w:rsid w:val="00087FE8"/>
    <w:rsid w:val="003A1A6E"/>
    <w:rsid w:val="003C42D2"/>
    <w:rsid w:val="005D565C"/>
    <w:rsid w:val="005E0CAA"/>
    <w:rsid w:val="006C7ACA"/>
    <w:rsid w:val="008714B8"/>
    <w:rsid w:val="00894168"/>
    <w:rsid w:val="00960E36"/>
    <w:rsid w:val="00A1487F"/>
    <w:rsid w:val="00A460D3"/>
    <w:rsid w:val="00B35EBB"/>
    <w:rsid w:val="00B856EB"/>
    <w:rsid w:val="00DB767D"/>
    <w:rsid w:val="00E116F8"/>
    <w:rsid w:val="00E32361"/>
    <w:rsid w:val="00F5704F"/>
    <w:rsid w:val="00FE0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E1980A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uiPriority w:val="1"/>
    <w:qFormat/>
    <w:rsid w:val="00E116F8"/>
    <w:rPr>
      <w:rFonts w:ascii="Open Sans Light" w:eastAsia="Open Sans Light" w:hAnsi="Open Sans Light" w:cs="Open Sans Ligh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E116F8"/>
    <w:pPr>
      <w:ind w:left="2608" w:hanging="698"/>
    </w:pPr>
    <w:rPr>
      <w:sz w:val="20"/>
      <w:szCs w:val="20"/>
    </w:rPr>
  </w:style>
  <w:style w:type="paragraph" w:styleId="ListParagraph">
    <w:name w:val="List Paragraph"/>
    <w:basedOn w:val="Normal"/>
    <w:uiPriority w:val="1"/>
    <w:qFormat/>
    <w:rsid w:val="00E116F8"/>
  </w:style>
  <w:style w:type="paragraph" w:customStyle="1" w:styleId="TableParagraph">
    <w:name w:val="Table Paragraph"/>
    <w:basedOn w:val="Normal"/>
    <w:uiPriority w:val="1"/>
    <w:qFormat/>
    <w:rsid w:val="00E116F8"/>
  </w:style>
  <w:style w:type="paragraph" w:styleId="BalloonText">
    <w:name w:val="Balloon Text"/>
    <w:basedOn w:val="Normal"/>
    <w:link w:val="BalloonTextChar"/>
    <w:uiPriority w:val="99"/>
    <w:semiHidden/>
    <w:unhideWhenUsed/>
    <w:rsid w:val="00DB76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767D"/>
    <w:rPr>
      <w:rFonts w:ascii="Tahoma" w:eastAsia="Open Sans Light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83AD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83AD1"/>
    <w:rPr>
      <w:rFonts w:ascii="Open Sans Light" w:eastAsia="Open Sans Light" w:hAnsi="Open Sans Light" w:cs="Open Sans Light"/>
    </w:rPr>
  </w:style>
  <w:style w:type="paragraph" w:styleId="Footer">
    <w:name w:val="footer"/>
    <w:basedOn w:val="Normal"/>
    <w:link w:val="FooterChar"/>
    <w:uiPriority w:val="99"/>
    <w:unhideWhenUsed/>
    <w:rsid w:val="00083AD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83AD1"/>
    <w:rPr>
      <w:rFonts w:ascii="Open Sans Light" w:eastAsia="Open Sans Light" w:hAnsi="Open Sans Light" w:cs="Open Sans 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://www.pottle.uk.com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333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Pottle</dc:creator>
  <cp:lastModifiedBy>Mark Pottle</cp:lastModifiedBy>
  <cp:revision>3</cp:revision>
  <cp:lastPrinted>2017-07-04T10:23:00Z</cp:lastPrinted>
  <dcterms:created xsi:type="dcterms:W3CDTF">2018-01-18T11:29:00Z</dcterms:created>
  <dcterms:modified xsi:type="dcterms:W3CDTF">2018-01-18T12:23:00Z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2016-12-13T00:00:00Z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2016-12-13T00:00:00Z</vt:filetime>
  </property>
</Properties>
</file>