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17DE" w14:textId="77777777" w:rsidR="004F68E3" w:rsidRDefault="004F68E3" w:rsidP="004F68E3">
      <w:pPr>
        <w:rPr>
          <w:rFonts w:ascii="Calibri" w:hAnsi="Calibri"/>
          <w:b/>
          <w:sz w:val="22"/>
          <w:szCs w:val="22"/>
          <w:lang w:val="en-GB"/>
        </w:rPr>
      </w:pPr>
    </w:p>
    <w:p w14:paraId="50136269" w14:textId="77777777" w:rsidR="004F68E3" w:rsidRDefault="004F68E3" w:rsidP="004F68E3">
      <w:pPr>
        <w:jc w:val="center"/>
        <w:rPr>
          <w:rFonts w:ascii="Calibri" w:hAnsi="Calibri"/>
          <w:b/>
          <w:sz w:val="22"/>
          <w:szCs w:val="22"/>
          <w:lang w:val="en-GB"/>
        </w:rPr>
      </w:pPr>
    </w:p>
    <w:p w14:paraId="12B329EB" w14:textId="77777777" w:rsidR="004F68E3" w:rsidRDefault="004F68E3" w:rsidP="004F68E3">
      <w:pPr>
        <w:pStyle w:val="PlainText"/>
        <w:jc w:val="center"/>
      </w:pPr>
      <w:r>
        <w:rPr>
          <w:noProof/>
        </w:rPr>
        <w:drawing>
          <wp:inline distT="0" distB="0" distL="0" distR="0" wp14:anchorId="009E818E" wp14:editId="44496B3F">
            <wp:extent cx="2828925" cy="371475"/>
            <wp:effectExtent l="0" t="0" r="0" b="0"/>
            <wp:docPr id="1" name="Picture 2"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blu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371475"/>
                    </a:xfrm>
                    <a:prstGeom prst="rect">
                      <a:avLst/>
                    </a:prstGeom>
                    <a:noFill/>
                    <a:ln>
                      <a:noFill/>
                    </a:ln>
                  </pic:spPr>
                </pic:pic>
              </a:graphicData>
            </a:graphic>
          </wp:inline>
        </w:drawing>
      </w:r>
    </w:p>
    <w:p w14:paraId="7E5BD2B1" w14:textId="77777777" w:rsidR="004F68E3" w:rsidRDefault="004F68E3" w:rsidP="004F68E3">
      <w:pPr>
        <w:pStyle w:val="PlainText"/>
      </w:pPr>
    </w:p>
    <w:p w14:paraId="4B1390C3" w14:textId="656FD841" w:rsidR="00D05513" w:rsidRPr="002C6DD9" w:rsidRDefault="00483D18" w:rsidP="000B288A">
      <w:pPr>
        <w:jc w:val="center"/>
        <w:rPr>
          <w:rFonts w:ascii="Calibri" w:hAnsi="Calibri"/>
          <w:b/>
          <w:lang w:val="en-GB"/>
        </w:rPr>
      </w:pPr>
      <w:r>
        <w:rPr>
          <w:rFonts w:ascii="Calibri" w:hAnsi="Calibri"/>
          <w:b/>
          <w:lang w:val="en-GB"/>
        </w:rPr>
        <w:t xml:space="preserve">Design and Access </w:t>
      </w:r>
      <w:r w:rsidR="000B288A">
        <w:rPr>
          <w:rFonts w:ascii="Calibri" w:hAnsi="Calibri"/>
          <w:b/>
          <w:lang w:val="en-GB"/>
        </w:rPr>
        <w:t>Statement</w:t>
      </w:r>
      <w:r w:rsidR="00D05513" w:rsidRPr="002C6DD9">
        <w:rPr>
          <w:rFonts w:ascii="Calibri" w:hAnsi="Calibri"/>
          <w:b/>
          <w:lang w:val="en-GB"/>
        </w:rPr>
        <w:t xml:space="preserve"> to support </w:t>
      </w:r>
      <w:r w:rsidR="00D05513">
        <w:rPr>
          <w:rFonts w:ascii="Calibri" w:hAnsi="Calibri"/>
          <w:b/>
          <w:lang w:val="en-GB"/>
        </w:rPr>
        <w:t>Planning</w:t>
      </w:r>
      <w:r w:rsidR="00D05513" w:rsidRPr="002C6DD9">
        <w:rPr>
          <w:rFonts w:ascii="Calibri" w:hAnsi="Calibri"/>
          <w:b/>
          <w:lang w:val="en-GB"/>
        </w:rPr>
        <w:t xml:space="preserve"> application no:</w:t>
      </w:r>
      <w:r w:rsidR="00655AED">
        <w:rPr>
          <w:rFonts w:ascii="Calibri" w:hAnsi="Calibri"/>
          <w:b/>
          <w:lang w:val="en-GB"/>
        </w:rPr>
        <w:t xml:space="preserve"> PP-14</w:t>
      </w:r>
      <w:r w:rsidR="000B288A">
        <w:rPr>
          <w:rFonts w:ascii="Calibri" w:hAnsi="Calibri"/>
          <w:b/>
          <w:lang w:val="en-GB"/>
        </w:rPr>
        <w:t>208687</w:t>
      </w:r>
    </w:p>
    <w:p w14:paraId="48A564C7" w14:textId="5796DD89" w:rsidR="00D05513" w:rsidRDefault="00D05513" w:rsidP="00D05513">
      <w:pPr>
        <w:jc w:val="center"/>
        <w:rPr>
          <w:rFonts w:ascii="Calibri" w:hAnsi="Calibri"/>
          <w:b/>
        </w:rPr>
      </w:pPr>
      <w:proofErr w:type="spellStart"/>
      <w:r w:rsidRPr="00824709">
        <w:rPr>
          <w:rFonts w:ascii="Calibri" w:hAnsi="Calibri"/>
          <w:b/>
        </w:rPr>
        <w:t>Natwest</w:t>
      </w:r>
      <w:proofErr w:type="spellEnd"/>
      <w:r w:rsidRPr="00824709">
        <w:rPr>
          <w:rFonts w:ascii="Calibri" w:hAnsi="Calibri"/>
          <w:b/>
        </w:rPr>
        <w:t xml:space="preserve">, </w:t>
      </w:r>
      <w:r w:rsidR="00494EDE">
        <w:rPr>
          <w:rFonts w:ascii="Calibri" w:hAnsi="Calibri"/>
          <w:b/>
        </w:rPr>
        <w:t>6 Coldharbour Lane, Hayes, Middlesex, UB3 3EL</w:t>
      </w:r>
    </w:p>
    <w:p w14:paraId="78D4A0AE" w14:textId="77777777" w:rsidR="00824709" w:rsidRDefault="00824709" w:rsidP="00824709">
      <w:pPr>
        <w:jc w:val="center"/>
        <w:rPr>
          <w:rFonts w:ascii="Calibri" w:hAnsi="Calibri"/>
          <w:b/>
          <w:lang w:val="en-GB"/>
        </w:rPr>
      </w:pPr>
    </w:p>
    <w:p w14:paraId="62AAC257" w14:textId="26BAC0F7" w:rsidR="004F68E3" w:rsidRDefault="001B0B06" w:rsidP="004F68E3">
      <w:pPr>
        <w:jc w:val="center"/>
        <w:rPr>
          <w:rFonts w:ascii="Calibri" w:hAnsi="Calibri"/>
          <w:b/>
          <w:lang w:val="en-GB"/>
        </w:rPr>
      </w:pPr>
      <w:r>
        <w:rPr>
          <w:rFonts w:ascii="Calibri" w:hAnsi="Calibri"/>
          <w:b/>
          <w:noProof/>
          <w:lang w:val="en-GB"/>
        </w:rPr>
        <w:drawing>
          <wp:inline distT="0" distB="0" distL="0" distR="0" wp14:anchorId="658980CC" wp14:editId="37EEFD21">
            <wp:extent cx="4124325" cy="3352800"/>
            <wp:effectExtent l="0" t="0" r="9525" b="0"/>
            <wp:docPr id="2113644300" name="Picture 1" descr="A person walking on a sidewa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44300" name="Picture 1" descr="A person walking on a sidewalk&#10;&#10;AI-generated content may be incorrect."/>
                    <pic:cNvPicPr/>
                  </pic:nvPicPr>
                  <pic:blipFill rotWithShape="1">
                    <a:blip r:embed="rId6">
                      <a:extLst>
                        <a:ext uri="{28A0092B-C50C-407E-A947-70E740481C1C}">
                          <a14:useLocalDpi xmlns:a14="http://schemas.microsoft.com/office/drawing/2010/main" val="0"/>
                        </a:ext>
                      </a:extLst>
                    </a:blip>
                    <a:srcRect l="26159" r="4775" b="25138"/>
                    <a:stretch>
                      <a:fillRect/>
                    </a:stretch>
                  </pic:blipFill>
                  <pic:spPr bwMode="auto">
                    <a:xfrm>
                      <a:off x="0" y="0"/>
                      <a:ext cx="4124325" cy="3352800"/>
                    </a:xfrm>
                    <a:prstGeom prst="rect">
                      <a:avLst/>
                    </a:prstGeom>
                    <a:ln>
                      <a:noFill/>
                    </a:ln>
                    <a:extLst>
                      <a:ext uri="{53640926-AAD7-44D8-BBD7-CCE9431645EC}">
                        <a14:shadowObscured xmlns:a14="http://schemas.microsoft.com/office/drawing/2010/main"/>
                      </a:ext>
                    </a:extLst>
                  </pic:spPr>
                </pic:pic>
              </a:graphicData>
            </a:graphic>
          </wp:inline>
        </w:drawing>
      </w:r>
    </w:p>
    <w:p w14:paraId="4BEE6922" w14:textId="77777777" w:rsidR="004F68E3" w:rsidRDefault="004F68E3" w:rsidP="004F68E3">
      <w:pPr>
        <w:rPr>
          <w:rFonts w:ascii="Calibri" w:hAnsi="Calibri"/>
          <w:b/>
          <w:lang w:val="en-GB"/>
        </w:rPr>
      </w:pPr>
    </w:p>
    <w:p w14:paraId="14441BEA" w14:textId="647A8FFA" w:rsidR="004F68E3" w:rsidRPr="00C70769" w:rsidRDefault="004F68E3" w:rsidP="004F68E3">
      <w:pPr>
        <w:rPr>
          <w:rFonts w:ascii="Calibri" w:hAnsi="Calibri"/>
          <w:b/>
          <w:lang w:val="en-GB"/>
        </w:rPr>
      </w:pPr>
      <w:r w:rsidRPr="00C70769">
        <w:rPr>
          <w:rFonts w:ascii="Calibri" w:hAnsi="Calibri"/>
          <w:b/>
          <w:lang w:val="en-GB"/>
        </w:rPr>
        <w:t>The replacement of the external ATM</w:t>
      </w:r>
      <w:r w:rsidR="00E40525">
        <w:rPr>
          <w:rFonts w:ascii="Calibri" w:hAnsi="Calibri"/>
          <w:b/>
          <w:lang w:val="en-GB"/>
        </w:rPr>
        <w:t>s</w:t>
      </w:r>
    </w:p>
    <w:p w14:paraId="13EF9C54" w14:textId="77777777" w:rsidR="004F68E3" w:rsidRDefault="004F68E3" w:rsidP="004F68E3">
      <w:pPr>
        <w:pStyle w:val="PlainText"/>
        <w:rPr>
          <w:rFonts w:cs="Calibri"/>
          <w:color w:val="000000"/>
          <w:szCs w:val="22"/>
          <w:shd w:val="clear" w:color="auto" w:fill="FFFFFF"/>
        </w:rPr>
      </w:pPr>
    </w:p>
    <w:p w14:paraId="6A4CFE75" w14:textId="77777777" w:rsidR="004F68E3" w:rsidRDefault="004F68E3" w:rsidP="004F68E3">
      <w:pPr>
        <w:pStyle w:val="PlainText"/>
        <w:numPr>
          <w:ilvl w:val="0"/>
          <w:numId w:val="1"/>
        </w:numPr>
        <w:ind w:hanging="644"/>
        <w:rPr>
          <w:rFonts w:cs="Calibri"/>
          <w:b/>
          <w:bCs/>
          <w:color w:val="000000"/>
          <w:szCs w:val="22"/>
          <w:shd w:val="clear" w:color="auto" w:fill="FFFFFF"/>
        </w:rPr>
      </w:pPr>
      <w:r>
        <w:rPr>
          <w:rFonts w:cs="Calibri"/>
          <w:b/>
          <w:bCs/>
          <w:color w:val="000000"/>
          <w:szCs w:val="22"/>
          <w:shd w:val="clear" w:color="auto" w:fill="FFFFFF"/>
        </w:rPr>
        <w:t>INTRODUCTION</w:t>
      </w:r>
    </w:p>
    <w:p w14:paraId="26CAB455" w14:textId="77777777" w:rsidR="004F68E3" w:rsidRPr="0067604B" w:rsidRDefault="004F68E3" w:rsidP="004F68E3">
      <w:pPr>
        <w:pStyle w:val="PlainText"/>
        <w:ind w:left="360"/>
        <w:rPr>
          <w:rFonts w:cs="Calibri"/>
          <w:b/>
          <w:bCs/>
          <w:color w:val="000000"/>
          <w:szCs w:val="22"/>
          <w:shd w:val="clear" w:color="auto" w:fill="FFFFFF"/>
        </w:rPr>
      </w:pPr>
    </w:p>
    <w:p w14:paraId="4974F4F3" w14:textId="2AF215C9" w:rsidR="004F68E3" w:rsidRDefault="004F68E3" w:rsidP="004F68E3">
      <w:pPr>
        <w:pStyle w:val="PlainText"/>
        <w:rPr>
          <w:rFonts w:cs="Calibri"/>
        </w:rPr>
      </w:pPr>
      <w:r w:rsidRPr="00B64419">
        <w:rPr>
          <w:rFonts w:cs="Calibri"/>
        </w:rPr>
        <w:t xml:space="preserve">This </w:t>
      </w:r>
      <w:r w:rsidR="0050564F">
        <w:rPr>
          <w:rFonts w:cs="Calibri"/>
        </w:rPr>
        <w:t>S</w:t>
      </w:r>
      <w:r w:rsidRPr="00B64419">
        <w:rPr>
          <w:rFonts w:cs="Calibri"/>
        </w:rPr>
        <w:t>tatement has been written in direct proportion to the minor scale of the proposed works. All necessary and relevant information has been included without the inclusion of any unnecessary information that does not have any relevance to proposed replacement works.</w:t>
      </w:r>
    </w:p>
    <w:p w14:paraId="26E5E07A" w14:textId="77777777" w:rsidR="004F68E3" w:rsidRDefault="004F68E3" w:rsidP="004F68E3">
      <w:pPr>
        <w:pStyle w:val="PlainText"/>
        <w:rPr>
          <w:rFonts w:cs="Calibri"/>
        </w:rPr>
      </w:pPr>
    </w:p>
    <w:p w14:paraId="5BE165C3" w14:textId="77777777" w:rsidR="004F68E3" w:rsidRPr="00D11B40" w:rsidRDefault="004F68E3" w:rsidP="004F68E3">
      <w:pPr>
        <w:pStyle w:val="PlainText"/>
        <w:numPr>
          <w:ilvl w:val="0"/>
          <w:numId w:val="1"/>
        </w:numPr>
        <w:ind w:hanging="644"/>
        <w:rPr>
          <w:rFonts w:cs="Calibri"/>
        </w:rPr>
      </w:pPr>
      <w:r>
        <w:rPr>
          <w:rFonts w:cs="Calibri"/>
          <w:b/>
          <w:bCs/>
          <w:color w:val="000000"/>
          <w:szCs w:val="22"/>
          <w:shd w:val="clear" w:color="auto" w:fill="FFFFFF"/>
        </w:rPr>
        <w:t>PROPERTY DESCRIPTION</w:t>
      </w:r>
    </w:p>
    <w:p w14:paraId="7109C194" w14:textId="77777777" w:rsidR="004F68E3" w:rsidRPr="00D11B40" w:rsidRDefault="004F68E3" w:rsidP="004F68E3">
      <w:pPr>
        <w:pStyle w:val="PlainText"/>
        <w:ind w:left="360"/>
        <w:rPr>
          <w:rFonts w:cs="Calibri"/>
        </w:rPr>
      </w:pPr>
    </w:p>
    <w:p w14:paraId="4A22CFE4" w14:textId="31C1430D" w:rsidR="000F7873" w:rsidRDefault="00505EAB" w:rsidP="004F68E3">
      <w:pPr>
        <w:pStyle w:val="PlainText"/>
        <w:rPr>
          <w:rFonts w:cs="Calibri"/>
          <w:color w:val="000000"/>
          <w:szCs w:val="22"/>
          <w:shd w:val="clear" w:color="auto" w:fill="FFFFFF"/>
        </w:rPr>
      </w:pPr>
      <w:r>
        <w:rPr>
          <w:rFonts w:cs="Calibri"/>
          <w:color w:val="000000"/>
          <w:szCs w:val="22"/>
          <w:shd w:val="clear" w:color="auto" w:fill="FFFFFF"/>
        </w:rPr>
        <w:t>The property is a two</w:t>
      </w:r>
      <w:r w:rsidR="00422490">
        <w:rPr>
          <w:rFonts w:cs="Calibri"/>
          <w:color w:val="000000"/>
          <w:szCs w:val="22"/>
          <w:shd w:val="clear" w:color="auto" w:fill="FFFFFF"/>
        </w:rPr>
        <w:t>-</w:t>
      </w:r>
      <w:r>
        <w:rPr>
          <w:rFonts w:cs="Calibri"/>
          <w:color w:val="000000"/>
          <w:szCs w:val="22"/>
          <w:shd w:val="clear" w:color="auto" w:fill="FFFFFF"/>
        </w:rPr>
        <w:t>storey modern building of brickwork construction with cladding at first floor level and tiled detailing at ground floor level.</w:t>
      </w:r>
    </w:p>
    <w:p w14:paraId="78F1A245" w14:textId="77777777" w:rsidR="00505EAB" w:rsidRDefault="00505EAB" w:rsidP="004F68E3">
      <w:pPr>
        <w:pStyle w:val="PlainText"/>
        <w:rPr>
          <w:rFonts w:cs="Calibri"/>
          <w:lang w:val="en-US"/>
        </w:rPr>
      </w:pPr>
    </w:p>
    <w:p w14:paraId="751AC350" w14:textId="77777777" w:rsidR="00655AED" w:rsidRPr="0049467D" w:rsidRDefault="00655AED" w:rsidP="00655AED">
      <w:pPr>
        <w:pStyle w:val="PlainText"/>
        <w:numPr>
          <w:ilvl w:val="0"/>
          <w:numId w:val="1"/>
        </w:numPr>
        <w:ind w:hanging="644"/>
        <w:rPr>
          <w:rFonts w:cs="Calibri"/>
        </w:rPr>
      </w:pPr>
      <w:r>
        <w:rPr>
          <w:rFonts w:cs="Calibri"/>
          <w:b/>
          <w:bCs/>
          <w:color w:val="000000"/>
          <w:szCs w:val="22"/>
          <w:shd w:val="clear" w:color="auto" w:fill="FFFFFF"/>
        </w:rPr>
        <w:t>DESIGN CONCEPT</w:t>
      </w:r>
    </w:p>
    <w:p w14:paraId="1EC3D8B0" w14:textId="77777777" w:rsidR="00655AED" w:rsidRPr="00D11B40" w:rsidRDefault="00655AED" w:rsidP="00655AED">
      <w:pPr>
        <w:pStyle w:val="PlainText"/>
        <w:ind w:left="644"/>
        <w:rPr>
          <w:rFonts w:cs="Calibri"/>
        </w:rPr>
      </w:pPr>
    </w:p>
    <w:p w14:paraId="7C337E69" w14:textId="77777777" w:rsidR="00E01147" w:rsidRDefault="00655AED" w:rsidP="00655AED">
      <w:pPr>
        <w:rPr>
          <w:rFonts w:ascii="Calibri" w:hAnsi="Calibri" w:cs="Calibri"/>
          <w:sz w:val="22"/>
          <w:szCs w:val="22"/>
        </w:rPr>
      </w:pPr>
      <w:r w:rsidRPr="00655AED">
        <w:rPr>
          <w:rFonts w:ascii="Calibri" w:hAnsi="Calibri" w:cs="Calibri"/>
          <w:sz w:val="22"/>
          <w:szCs w:val="22"/>
        </w:rPr>
        <w:t xml:space="preserve">The bank is currently undertaking a national </w:t>
      </w:r>
      <w:proofErr w:type="spellStart"/>
      <w:r w:rsidRPr="00655AED">
        <w:rPr>
          <w:rFonts w:ascii="Calibri" w:hAnsi="Calibri" w:cs="Calibri"/>
          <w:sz w:val="22"/>
          <w:szCs w:val="22"/>
        </w:rPr>
        <w:t>programme</w:t>
      </w:r>
      <w:proofErr w:type="spellEnd"/>
      <w:r w:rsidRPr="00655AED">
        <w:rPr>
          <w:rFonts w:ascii="Calibri" w:hAnsi="Calibri" w:cs="Calibri"/>
          <w:sz w:val="22"/>
          <w:szCs w:val="22"/>
        </w:rPr>
        <w:t xml:space="preserve"> whereby they are replacing and upgrading their ATMs. </w:t>
      </w:r>
      <w:r w:rsidR="00972340">
        <w:rPr>
          <w:rFonts w:ascii="Calibri" w:hAnsi="Calibri" w:cs="Calibri"/>
          <w:sz w:val="22"/>
          <w:szCs w:val="22"/>
        </w:rPr>
        <w:t>The</w:t>
      </w:r>
      <w:r w:rsidR="00972340" w:rsidRPr="00972340">
        <w:rPr>
          <w:rFonts w:ascii="Calibri" w:hAnsi="Calibri" w:cs="Calibri"/>
          <w:sz w:val="22"/>
          <w:szCs w:val="22"/>
        </w:rPr>
        <w:t xml:space="preserve"> existing units with “button” controls are now end of life and will shortly no longer be able to receive software updates that keep them safe from fraudulent attacks. Spare parts are becoming increasingly difficult to obtain as this line of machines are taken out of service. </w:t>
      </w:r>
      <w:proofErr w:type="spellStart"/>
      <w:r w:rsidR="00972340">
        <w:rPr>
          <w:rFonts w:ascii="Calibri" w:hAnsi="Calibri" w:cs="Calibri"/>
          <w:sz w:val="22"/>
          <w:szCs w:val="22"/>
        </w:rPr>
        <w:t>Natwest</w:t>
      </w:r>
      <w:proofErr w:type="spellEnd"/>
      <w:r w:rsidR="00972340" w:rsidRPr="00972340">
        <w:rPr>
          <w:rFonts w:ascii="Calibri" w:hAnsi="Calibri" w:cs="Calibri"/>
          <w:sz w:val="22"/>
          <w:szCs w:val="22"/>
        </w:rPr>
        <w:t xml:space="preserve"> have partnered with NCR to upgrade these units to the latest touch screen-controlled options which the entire industry is gradually moving towards.</w:t>
      </w:r>
    </w:p>
    <w:p w14:paraId="430EA045" w14:textId="77777777" w:rsidR="00E01147" w:rsidRDefault="00E01147" w:rsidP="00655AED">
      <w:pPr>
        <w:rPr>
          <w:rFonts w:ascii="Calibri" w:hAnsi="Calibri" w:cs="Calibri"/>
          <w:sz w:val="22"/>
          <w:szCs w:val="22"/>
        </w:rPr>
      </w:pPr>
    </w:p>
    <w:p w14:paraId="30BB7A82" w14:textId="152CBC82" w:rsidR="007C0409" w:rsidRPr="00655AED" w:rsidRDefault="00655AED" w:rsidP="00655AED">
      <w:pPr>
        <w:rPr>
          <w:rFonts w:ascii="Calibri" w:hAnsi="Calibri" w:cs="Calibri"/>
          <w:sz w:val="22"/>
          <w:szCs w:val="22"/>
        </w:rPr>
      </w:pPr>
      <w:r w:rsidRPr="00280E79">
        <w:rPr>
          <w:rFonts w:ascii="Calibri" w:hAnsi="Calibri" w:cs="Calibri"/>
          <w:sz w:val="22"/>
          <w:szCs w:val="22"/>
        </w:rPr>
        <w:t xml:space="preserve">Updating these machines will ensure that the right for access locally will be maintained. </w:t>
      </w:r>
      <w:r w:rsidR="00A20C80" w:rsidRPr="00A20C80">
        <w:rPr>
          <w:rFonts w:ascii="Calibri" w:hAnsi="Calibri" w:cs="Calibri"/>
          <w:sz w:val="22"/>
          <w:szCs w:val="22"/>
        </w:rPr>
        <w:t>The proposed replacement ATMs are essential for ensuring the local community has access to cash</w:t>
      </w:r>
      <w:r w:rsidR="00411D58">
        <w:rPr>
          <w:rFonts w:ascii="Calibri" w:hAnsi="Calibri" w:cs="Calibri"/>
          <w:sz w:val="22"/>
          <w:szCs w:val="22"/>
        </w:rPr>
        <w:t xml:space="preserve"> in line with the Financial Conduct Authority (FCA) Guidelines</w:t>
      </w:r>
      <w:r w:rsidR="00A20C80" w:rsidRPr="00A20C80">
        <w:rPr>
          <w:rFonts w:ascii="Calibri" w:hAnsi="Calibri" w:cs="Calibri"/>
          <w:sz w:val="22"/>
          <w:szCs w:val="22"/>
        </w:rPr>
        <w:t>, which remains a vital service, particularly for those who rely on cash for their day-to-day transactions.</w:t>
      </w:r>
      <w:r w:rsidR="00A20C80">
        <w:rPr>
          <w:rFonts w:ascii="Calibri" w:hAnsi="Calibri" w:cs="Calibri"/>
          <w:sz w:val="22"/>
          <w:szCs w:val="22"/>
        </w:rPr>
        <w:t xml:space="preserve"> </w:t>
      </w:r>
      <w:r w:rsidRPr="00655AED">
        <w:rPr>
          <w:rFonts w:ascii="Calibri" w:hAnsi="Calibri" w:cs="Calibri"/>
          <w:sz w:val="22"/>
          <w:szCs w:val="22"/>
        </w:rPr>
        <w:t xml:space="preserve">The new ATMs </w:t>
      </w:r>
      <w:r w:rsidRPr="00655AED">
        <w:rPr>
          <w:rFonts w:ascii="Calibri" w:hAnsi="Calibri" w:cs="Calibri"/>
          <w:sz w:val="22"/>
          <w:szCs w:val="22"/>
          <w:lang w:val="en-GB"/>
        </w:rPr>
        <w:t>are being installed with the latest fraud prevention solutions to keep customer transactions more secure than ever before.</w:t>
      </w:r>
      <w:r w:rsidRPr="00655AED">
        <w:rPr>
          <w:rFonts w:ascii="Calibri" w:hAnsi="Calibri" w:cs="Calibri"/>
          <w:sz w:val="22"/>
          <w:szCs w:val="22"/>
        </w:rPr>
        <w:t xml:space="preserve"> They are also accessible for people with hearing loss. </w:t>
      </w:r>
    </w:p>
    <w:p w14:paraId="079EE097" w14:textId="77777777" w:rsidR="00655AED" w:rsidRDefault="00655AED" w:rsidP="004F68E3">
      <w:pPr>
        <w:pStyle w:val="PlainText"/>
        <w:rPr>
          <w:rFonts w:cs="Calibri"/>
          <w:lang w:val="en-US"/>
        </w:rPr>
      </w:pPr>
    </w:p>
    <w:p w14:paraId="7A1B16D4" w14:textId="125C9FB8" w:rsidR="004F68E3" w:rsidRDefault="00655AED" w:rsidP="004F68E3">
      <w:pPr>
        <w:pStyle w:val="PlainText"/>
        <w:rPr>
          <w:b/>
        </w:rPr>
      </w:pPr>
      <w:r>
        <w:rPr>
          <w:b/>
        </w:rPr>
        <w:t>4</w:t>
      </w:r>
      <w:r w:rsidR="004F68E3">
        <w:rPr>
          <w:b/>
        </w:rPr>
        <w:t>.0</w:t>
      </w:r>
      <w:r w:rsidR="004F68E3">
        <w:rPr>
          <w:b/>
        </w:rPr>
        <w:tab/>
        <w:t>THE WORKS</w:t>
      </w:r>
    </w:p>
    <w:p w14:paraId="7C47B0EF" w14:textId="77777777" w:rsidR="004F68E3" w:rsidRPr="000F2C5B" w:rsidRDefault="004F68E3" w:rsidP="004F68E3">
      <w:pPr>
        <w:pStyle w:val="PlainText"/>
        <w:rPr>
          <w:b/>
        </w:rPr>
      </w:pPr>
    </w:p>
    <w:p w14:paraId="655BACA5" w14:textId="67BAE7DE" w:rsidR="004F68E3" w:rsidRDefault="004F68E3" w:rsidP="004F68E3">
      <w:pPr>
        <w:pStyle w:val="PlainText"/>
      </w:pPr>
      <w:r>
        <w:t>The works comprise the replacement of the</w:t>
      </w:r>
      <w:r w:rsidR="00540B34">
        <w:t xml:space="preserve"> </w:t>
      </w:r>
      <w:r>
        <w:t>external ATM</w:t>
      </w:r>
      <w:r w:rsidR="00505EAB">
        <w:t>s</w:t>
      </w:r>
      <w:r w:rsidR="00A12B60">
        <w:t>.</w:t>
      </w:r>
      <w:r>
        <w:t xml:space="preserve"> </w:t>
      </w:r>
      <w:r w:rsidR="00055B44">
        <w:t>ATM</w:t>
      </w:r>
      <w:r w:rsidR="00A12B60">
        <w:t xml:space="preserve"> N241131 is located to the right-hand side of the entrance</w:t>
      </w:r>
      <w:r w:rsidR="00E53FA5">
        <w:t xml:space="preserve"> and is being replaced ‘like for like’</w:t>
      </w:r>
      <w:r w:rsidR="00A30997">
        <w:t>. ATM N233431 is located to the left-hand side of the entrance</w:t>
      </w:r>
      <w:r w:rsidR="006B508A">
        <w:t xml:space="preserve"> and</w:t>
      </w:r>
      <w:r w:rsidR="00A30997">
        <w:t xml:space="preserve"> </w:t>
      </w:r>
      <w:r w:rsidR="006B508A">
        <w:t>t</w:t>
      </w:r>
      <w:r w:rsidR="00A30997">
        <w:t xml:space="preserve">he aperture </w:t>
      </w:r>
      <w:r w:rsidR="006B508A">
        <w:t xml:space="preserve">of this machine </w:t>
      </w:r>
      <w:r w:rsidR="00A30997">
        <w:t xml:space="preserve">is to be lowered to </w:t>
      </w:r>
      <w:r w:rsidR="0053482D">
        <w:t xml:space="preserve">suit the new </w:t>
      </w:r>
      <w:r w:rsidR="006B508A">
        <w:t xml:space="preserve">ATM </w:t>
      </w:r>
      <w:r>
        <w:t xml:space="preserve">and all disturbed finishes to be made good to match existing. </w:t>
      </w:r>
      <w:r w:rsidR="0053482D">
        <w:t>New ATM collar to be installed and window vinyl to replace existing</w:t>
      </w:r>
      <w:r w:rsidR="004955B7">
        <w:t xml:space="preserve"> </w:t>
      </w:r>
      <w:r>
        <w:t>(see drawing).</w:t>
      </w:r>
    </w:p>
    <w:p w14:paraId="792EAA3A" w14:textId="77777777" w:rsidR="00220A75" w:rsidRDefault="00220A75" w:rsidP="004F68E3">
      <w:pPr>
        <w:pStyle w:val="PlainText"/>
      </w:pPr>
    </w:p>
    <w:p w14:paraId="143AB4FB" w14:textId="2806FDC7" w:rsidR="00220A75" w:rsidRDefault="00505EAB" w:rsidP="00BE0427">
      <w:pPr>
        <w:jc w:val="center"/>
        <w:rPr>
          <w:rFonts w:ascii="Calibri" w:hAnsi="Calibri" w:cs="Calibri"/>
          <w:b/>
          <w:bCs/>
          <w:sz w:val="22"/>
          <w:szCs w:val="22"/>
        </w:rPr>
      </w:pPr>
      <w:r>
        <w:rPr>
          <w:rFonts w:ascii="Calibri" w:hAnsi="Calibri" w:cs="Calibri"/>
          <w:b/>
          <w:bCs/>
          <w:noProof/>
          <w:sz w:val="22"/>
          <w:szCs w:val="22"/>
        </w:rPr>
        <w:drawing>
          <wp:inline distT="0" distB="0" distL="0" distR="0" wp14:anchorId="466D61D0" wp14:editId="3F23D964">
            <wp:extent cx="2542540" cy="1906905"/>
            <wp:effectExtent l="0" t="0" r="0" b="0"/>
            <wp:docPr id="2053271211" name="Picture 2" descr="A close-up of a at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71211" name="Picture 2" descr="A close-up of a at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5479" cy="1909109"/>
                    </a:xfrm>
                    <a:prstGeom prst="rect">
                      <a:avLst/>
                    </a:prstGeom>
                  </pic:spPr>
                </pic:pic>
              </a:graphicData>
            </a:graphic>
          </wp:inline>
        </w:drawing>
      </w:r>
      <w:r>
        <w:rPr>
          <w:rFonts w:ascii="Calibri" w:hAnsi="Calibri" w:cs="Calibri"/>
          <w:b/>
          <w:bCs/>
          <w:sz w:val="22"/>
          <w:szCs w:val="22"/>
        </w:rPr>
        <w:tab/>
      </w:r>
      <w:r>
        <w:rPr>
          <w:rFonts w:ascii="Calibri" w:hAnsi="Calibri" w:cs="Calibri"/>
          <w:b/>
          <w:bCs/>
          <w:noProof/>
          <w:sz w:val="22"/>
          <w:szCs w:val="22"/>
        </w:rPr>
        <w:drawing>
          <wp:inline distT="0" distB="0" distL="0" distR="0" wp14:anchorId="2B8840EE" wp14:editId="25D38862">
            <wp:extent cx="2529840" cy="1897380"/>
            <wp:effectExtent l="0" t="0" r="3810" b="7620"/>
            <wp:docPr id="2118744055" name="Picture 3" descr="A close-up of a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44055" name="Picture 3" descr="A close-up of a ban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0331" cy="1897748"/>
                    </a:xfrm>
                    <a:prstGeom prst="rect">
                      <a:avLst/>
                    </a:prstGeom>
                  </pic:spPr>
                </pic:pic>
              </a:graphicData>
            </a:graphic>
          </wp:inline>
        </w:drawing>
      </w:r>
    </w:p>
    <w:p w14:paraId="13DF5FD8" w14:textId="37CBDDCA" w:rsidR="000820D2" w:rsidRPr="0055380C" w:rsidRDefault="0055380C" w:rsidP="0055380C">
      <w:pPr>
        <w:rPr>
          <w:rFonts w:ascii="Calibri" w:hAnsi="Calibri" w:cs="Calibri"/>
          <w:sz w:val="22"/>
          <w:szCs w:val="22"/>
        </w:rPr>
      </w:pPr>
      <w:r>
        <w:rPr>
          <w:rFonts w:ascii="Calibri" w:hAnsi="Calibri" w:cs="Calibri"/>
          <w:b/>
          <w:bCs/>
          <w:sz w:val="22"/>
          <w:szCs w:val="22"/>
        </w:rPr>
        <w:tab/>
      </w:r>
      <w:r>
        <w:rPr>
          <w:rFonts w:ascii="Calibri" w:hAnsi="Calibri" w:cs="Calibri"/>
          <w:sz w:val="22"/>
          <w:szCs w:val="22"/>
        </w:rPr>
        <w:t>ATM N241131</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ATM N233431</w:t>
      </w:r>
    </w:p>
    <w:p w14:paraId="061BE7FD" w14:textId="77777777" w:rsidR="00656300" w:rsidRDefault="00656300" w:rsidP="004F68E3">
      <w:pPr>
        <w:rPr>
          <w:rFonts w:ascii="Calibri" w:hAnsi="Calibri" w:cs="Calibri"/>
          <w:b/>
          <w:bCs/>
          <w:sz w:val="22"/>
          <w:szCs w:val="22"/>
        </w:rPr>
      </w:pPr>
    </w:p>
    <w:p w14:paraId="0FAE3240" w14:textId="3D6FD3C4" w:rsidR="004F68E3" w:rsidRPr="001177D5" w:rsidRDefault="00655AED" w:rsidP="004F68E3">
      <w:pPr>
        <w:rPr>
          <w:rFonts w:ascii="Calibri" w:hAnsi="Calibri" w:cs="Calibri"/>
          <w:b/>
          <w:bCs/>
          <w:sz w:val="22"/>
          <w:szCs w:val="22"/>
        </w:rPr>
      </w:pPr>
      <w:r>
        <w:rPr>
          <w:rFonts w:ascii="Calibri" w:hAnsi="Calibri" w:cs="Calibri"/>
          <w:b/>
          <w:bCs/>
          <w:sz w:val="22"/>
          <w:szCs w:val="22"/>
        </w:rPr>
        <w:t>5</w:t>
      </w:r>
      <w:r w:rsidR="004F68E3" w:rsidRPr="001177D5">
        <w:rPr>
          <w:rFonts w:ascii="Calibri" w:hAnsi="Calibri" w:cs="Calibri"/>
          <w:b/>
          <w:bCs/>
          <w:sz w:val="22"/>
          <w:szCs w:val="22"/>
        </w:rPr>
        <w:t>.0</w:t>
      </w:r>
      <w:r w:rsidR="004F68E3" w:rsidRPr="001177D5">
        <w:rPr>
          <w:rFonts w:ascii="Calibri" w:hAnsi="Calibri" w:cs="Calibri"/>
          <w:b/>
          <w:bCs/>
          <w:sz w:val="22"/>
          <w:szCs w:val="22"/>
        </w:rPr>
        <w:tab/>
        <w:t>IMPACT OF THE PROPOSAL</w:t>
      </w:r>
    </w:p>
    <w:p w14:paraId="196E9983" w14:textId="77777777" w:rsidR="00A16882" w:rsidRPr="00280E79" w:rsidRDefault="00A16882" w:rsidP="00EE532D">
      <w:pPr>
        <w:rPr>
          <w:rFonts w:ascii="Calibri" w:hAnsi="Calibri" w:cs="Calibri"/>
          <w:sz w:val="22"/>
          <w:szCs w:val="22"/>
        </w:rPr>
      </w:pPr>
    </w:p>
    <w:p w14:paraId="01F1CE00" w14:textId="5F61460E" w:rsidR="004F68E3" w:rsidRDefault="00EE532D" w:rsidP="004F68E3">
      <w:pPr>
        <w:rPr>
          <w:rFonts w:ascii="Calibri" w:hAnsi="Calibri" w:cs="Calibri"/>
          <w:sz w:val="22"/>
          <w:szCs w:val="22"/>
        </w:rPr>
      </w:pPr>
      <w:r w:rsidRPr="00280E79">
        <w:rPr>
          <w:rFonts w:ascii="Calibri" w:hAnsi="Calibri" w:cs="Calibri"/>
          <w:sz w:val="22"/>
          <w:szCs w:val="22"/>
        </w:rPr>
        <w:t>The new ATM</w:t>
      </w:r>
      <w:r w:rsidR="0053482D">
        <w:rPr>
          <w:rFonts w:ascii="Calibri" w:hAnsi="Calibri" w:cs="Calibri"/>
          <w:sz w:val="22"/>
          <w:szCs w:val="22"/>
        </w:rPr>
        <w:t>s</w:t>
      </w:r>
      <w:r w:rsidR="002A7B3A" w:rsidRPr="00280E79">
        <w:rPr>
          <w:rFonts w:ascii="Calibri" w:hAnsi="Calibri" w:cs="Calibri"/>
          <w:sz w:val="22"/>
          <w:szCs w:val="22"/>
        </w:rPr>
        <w:t xml:space="preserve"> </w:t>
      </w:r>
      <w:r w:rsidR="0053482D">
        <w:rPr>
          <w:rFonts w:ascii="Calibri" w:hAnsi="Calibri" w:cs="Calibri"/>
          <w:sz w:val="22"/>
          <w:szCs w:val="22"/>
        </w:rPr>
        <w:t>are</w:t>
      </w:r>
      <w:r w:rsidRPr="00280E79">
        <w:rPr>
          <w:rFonts w:ascii="Calibri" w:hAnsi="Calibri" w:cs="Calibri"/>
          <w:sz w:val="22"/>
          <w:szCs w:val="22"/>
        </w:rPr>
        <w:t xml:space="preserve"> to replace the existing</w:t>
      </w:r>
      <w:r w:rsidR="0047278C">
        <w:rPr>
          <w:rFonts w:ascii="Calibri" w:hAnsi="Calibri" w:cs="Calibri"/>
          <w:sz w:val="22"/>
          <w:szCs w:val="22"/>
        </w:rPr>
        <w:t>,</w:t>
      </w:r>
      <w:r w:rsidRPr="00280E79">
        <w:rPr>
          <w:rFonts w:ascii="Calibri" w:hAnsi="Calibri" w:cs="Calibri"/>
          <w:sz w:val="22"/>
          <w:szCs w:val="22"/>
        </w:rPr>
        <w:t xml:space="preserve"> with </w:t>
      </w:r>
      <w:r w:rsidR="00E32983" w:rsidRPr="00280E79">
        <w:rPr>
          <w:rFonts w:ascii="Calibri" w:hAnsi="Calibri" w:cs="Calibri"/>
          <w:sz w:val="22"/>
          <w:szCs w:val="22"/>
        </w:rPr>
        <w:t>minimal</w:t>
      </w:r>
      <w:r w:rsidRPr="00280E79">
        <w:rPr>
          <w:rFonts w:ascii="Calibri" w:hAnsi="Calibri" w:cs="Calibri"/>
          <w:sz w:val="22"/>
          <w:szCs w:val="22"/>
        </w:rPr>
        <w:t xml:space="preserve"> impact on the fabric of </w:t>
      </w:r>
      <w:r w:rsidR="0053482D">
        <w:rPr>
          <w:rFonts w:ascii="Calibri" w:hAnsi="Calibri" w:cs="Calibri"/>
          <w:sz w:val="22"/>
          <w:szCs w:val="22"/>
        </w:rPr>
        <w:t>the</w:t>
      </w:r>
      <w:r w:rsidRPr="00280E79">
        <w:rPr>
          <w:rFonts w:ascii="Calibri" w:hAnsi="Calibri" w:cs="Calibri"/>
          <w:sz w:val="22"/>
          <w:szCs w:val="22"/>
        </w:rPr>
        <w:t xml:space="preserve"> building </w:t>
      </w:r>
    </w:p>
    <w:p w14:paraId="28D52CB9" w14:textId="77777777" w:rsidR="00B304D7" w:rsidRDefault="00B304D7" w:rsidP="004F68E3">
      <w:pPr>
        <w:rPr>
          <w:rFonts w:ascii="Calibri" w:hAnsi="Calibri"/>
          <w:sz w:val="22"/>
          <w:szCs w:val="22"/>
          <w:lang w:val="en-GB"/>
        </w:rPr>
      </w:pPr>
    </w:p>
    <w:p w14:paraId="5FFC1512" w14:textId="247F4092" w:rsidR="00655AED" w:rsidRDefault="00655AED" w:rsidP="00655AED">
      <w:pPr>
        <w:rPr>
          <w:rFonts w:ascii="Calibri" w:hAnsi="Calibri"/>
          <w:b/>
          <w:sz w:val="22"/>
          <w:szCs w:val="22"/>
          <w:lang w:val="en-GB"/>
        </w:rPr>
      </w:pPr>
      <w:r>
        <w:rPr>
          <w:rFonts w:ascii="Calibri" w:hAnsi="Calibri"/>
          <w:b/>
          <w:sz w:val="22"/>
          <w:szCs w:val="22"/>
          <w:lang w:val="en-GB"/>
        </w:rPr>
        <w:t>6.0</w:t>
      </w:r>
      <w:r>
        <w:rPr>
          <w:rFonts w:ascii="Calibri" w:hAnsi="Calibri"/>
          <w:b/>
          <w:sz w:val="22"/>
          <w:szCs w:val="22"/>
          <w:lang w:val="en-GB"/>
        </w:rPr>
        <w:tab/>
        <w:t>ACCESS</w:t>
      </w:r>
    </w:p>
    <w:p w14:paraId="64C12AE7" w14:textId="77777777" w:rsidR="00655AED" w:rsidRPr="00375778" w:rsidRDefault="00655AED" w:rsidP="00655AED">
      <w:pPr>
        <w:rPr>
          <w:rFonts w:ascii="Calibri" w:hAnsi="Calibri"/>
          <w:b/>
          <w:sz w:val="22"/>
          <w:szCs w:val="22"/>
          <w:lang w:val="en-GB"/>
        </w:rPr>
      </w:pPr>
    </w:p>
    <w:p w14:paraId="6197D82D" w14:textId="77777777" w:rsidR="00655AED" w:rsidRDefault="00655AED" w:rsidP="00655AED">
      <w:pPr>
        <w:rPr>
          <w:rFonts w:ascii="Calibri" w:hAnsi="Calibri"/>
          <w:sz w:val="22"/>
          <w:szCs w:val="22"/>
          <w:lang w:val="en-GB"/>
        </w:rPr>
      </w:pPr>
      <w:r>
        <w:rPr>
          <w:rFonts w:ascii="Calibri" w:hAnsi="Calibri"/>
          <w:sz w:val="22"/>
          <w:szCs w:val="22"/>
          <w:lang w:val="en-GB"/>
        </w:rPr>
        <w:t xml:space="preserve">Access to the branch will not be affected by the proposed works nor will they affect the public space. </w:t>
      </w:r>
    </w:p>
    <w:p w14:paraId="194D24A5" w14:textId="77777777" w:rsidR="00655AED" w:rsidRPr="00375778" w:rsidRDefault="00655AED" w:rsidP="00655AED">
      <w:pPr>
        <w:rPr>
          <w:rFonts w:ascii="Calibri" w:hAnsi="Calibri"/>
          <w:sz w:val="22"/>
          <w:szCs w:val="22"/>
          <w:lang w:val="en-GB"/>
        </w:rPr>
      </w:pPr>
    </w:p>
    <w:p w14:paraId="1F64256A" w14:textId="77777777" w:rsidR="00655AED" w:rsidRPr="00375778" w:rsidRDefault="00655AED" w:rsidP="004F68E3">
      <w:pPr>
        <w:rPr>
          <w:rFonts w:ascii="Calibri" w:hAnsi="Calibri"/>
          <w:sz w:val="22"/>
          <w:szCs w:val="22"/>
          <w:lang w:val="en-GB"/>
        </w:rPr>
      </w:pPr>
    </w:p>
    <w:p w14:paraId="34787F96" w14:textId="77777777" w:rsidR="004F68E3" w:rsidRPr="00375778" w:rsidRDefault="004F68E3" w:rsidP="004F68E3">
      <w:pPr>
        <w:rPr>
          <w:rFonts w:ascii="Calibri" w:hAnsi="Calibri"/>
          <w:sz w:val="22"/>
          <w:szCs w:val="22"/>
          <w:lang w:val="en-GB"/>
        </w:rPr>
      </w:pPr>
      <w:r w:rsidRPr="00375778">
        <w:rPr>
          <w:rFonts w:ascii="Calibri" w:hAnsi="Calibri"/>
          <w:sz w:val="22"/>
          <w:szCs w:val="22"/>
          <w:lang w:val="en-GB"/>
        </w:rPr>
        <w:t>Agent:</w:t>
      </w:r>
    </w:p>
    <w:p w14:paraId="0DC37012" w14:textId="77777777" w:rsidR="004F68E3" w:rsidRPr="00375778" w:rsidRDefault="004F68E3" w:rsidP="004F68E3">
      <w:pPr>
        <w:rPr>
          <w:rFonts w:ascii="Calibri" w:hAnsi="Calibri"/>
          <w:sz w:val="22"/>
          <w:szCs w:val="22"/>
          <w:lang w:val="en-GB"/>
        </w:rPr>
      </w:pPr>
      <w:proofErr w:type="spellStart"/>
      <w:r>
        <w:rPr>
          <w:rFonts w:ascii="Calibri" w:hAnsi="Calibri"/>
          <w:sz w:val="22"/>
          <w:szCs w:val="22"/>
          <w:lang w:val="en-GB"/>
        </w:rPr>
        <w:t>Harcroft</w:t>
      </w:r>
      <w:proofErr w:type="spellEnd"/>
      <w:r>
        <w:rPr>
          <w:rFonts w:ascii="Calibri" w:hAnsi="Calibri"/>
          <w:sz w:val="22"/>
          <w:szCs w:val="22"/>
          <w:lang w:val="en-GB"/>
        </w:rPr>
        <w:t xml:space="preserve"> Consulting Limited</w:t>
      </w:r>
    </w:p>
    <w:p w14:paraId="1DAF0D1A" w14:textId="77777777" w:rsidR="004F68E3" w:rsidRPr="00375778" w:rsidRDefault="004F68E3" w:rsidP="004F68E3">
      <w:pPr>
        <w:rPr>
          <w:rFonts w:ascii="Calibri" w:hAnsi="Calibri"/>
          <w:sz w:val="22"/>
          <w:szCs w:val="22"/>
          <w:lang w:val="en-GB"/>
        </w:rPr>
      </w:pPr>
      <w:r w:rsidRPr="00375778">
        <w:rPr>
          <w:rFonts w:ascii="Calibri" w:hAnsi="Calibri"/>
          <w:sz w:val="22"/>
          <w:szCs w:val="22"/>
          <w:lang w:val="en-GB"/>
        </w:rPr>
        <w:t xml:space="preserve">3 </w:t>
      </w:r>
      <w:proofErr w:type="spellStart"/>
      <w:r w:rsidRPr="00375778">
        <w:rPr>
          <w:rFonts w:ascii="Calibri" w:hAnsi="Calibri"/>
          <w:sz w:val="22"/>
          <w:szCs w:val="22"/>
          <w:lang w:val="en-GB"/>
        </w:rPr>
        <w:t>Highwold</w:t>
      </w:r>
      <w:proofErr w:type="spellEnd"/>
    </w:p>
    <w:p w14:paraId="5F965883" w14:textId="77777777" w:rsidR="004F68E3" w:rsidRPr="00375778" w:rsidRDefault="004F68E3" w:rsidP="004F68E3">
      <w:pPr>
        <w:rPr>
          <w:rFonts w:ascii="Calibri" w:hAnsi="Calibri"/>
          <w:sz w:val="22"/>
          <w:szCs w:val="22"/>
          <w:lang w:val="en-GB"/>
        </w:rPr>
      </w:pPr>
      <w:proofErr w:type="spellStart"/>
      <w:r w:rsidRPr="00375778">
        <w:rPr>
          <w:rFonts w:ascii="Calibri" w:hAnsi="Calibri"/>
          <w:sz w:val="22"/>
          <w:szCs w:val="22"/>
          <w:lang w:val="en-GB"/>
        </w:rPr>
        <w:t>Chipstead</w:t>
      </w:r>
      <w:proofErr w:type="spellEnd"/>
    </w:p>
    <w:p w14:paraId="0A5F9685" w14:textId="0E93A1AE" w:rsidR="003266E4" w:rsidRPr="00280E79" w:rsidRDefault="004F68E3">
      <w:pPr>
        <w:rPr>
          <w:rFonts w:ascii="Calibri" w:hAnsi="Calibri"/>
          <w:sz w:val="22"/>
          <w:szCs w:val="22"/>
          <w:lang w:val="en-GB"/>
        </w:rPr>
      </w:pPr>
      <w:r w:rsidRPr="00375778">
        <w:rPr>
          <w:rFonts w:ascii="Calibri" w:hAnsi="Calibri"/>
          <w:sz w:val="22"/>
          <w:szCs w:val="22"/>
          <w:lang w:val="en-GB"/>
        </w:rPr>
        <w:t>Surrey CR5 3LG</w:t>
      </w:r>
    </w:p>
    <w:sectPr w:rsidR="003266E4" w:rsidRPr="00280E79" w:rsidSect="004F68E3">
      <w:pgSz w:w="12240" w:h="15840"/>
      <w:pgMar w:top="851"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86CDB"/>
    <w:multiLevelType w:val="multilevel"/>
    <w:tmpl w:val="F740E98E"/>
    <w:lvl w:ilvl="0">
      <w:start w:val="1"/>
      <w:numFmt w:val="decimal"/>
      <w:lvlText w:val="%1.0"/>
      <w:lvlJc w:val="left"/>
      <w:pPr>
        <w:ind w:left="644"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5640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E3"/>
    <w:rsid w:val="00012061"/>
    <w:rsid w:val="00055B44"/>
    <w:rsid w:val="000820D2"/>
    <w:rsid w:val="000B288A"/>
    <w:rsid w:val="000F5189"/>
    <w:rsid w:val="000F7873"/>
    <w:rsid w:val="00105519"/>
    <w:rsid w:val="001177D5"/>
    <w:rsid w:val="001247F6"/>
    <w:rsid w:val="001878A3"/>
    <w:rsid w:val="001A1F5E"/>
    <w:rsid w:val="001B0B06"/>
    <w:rsid w:val="001B723F"/>
    <w:rsid w:val="001E0EDA"/>
    <w:rsid w:val="001F085E"/>
    <w:rsid w:val="002201F5"/>
    <w:rsid w:val="00220A75"/>
    <w:rsid w:val="00280E79"/>
    <w:rsid w:val="002A375D"/>
    <w:rsid w:val="002A7B3A"/>
    <w:rsid w:val="002B2A15"/>
    <w:rsid w:val="002E1FD5"/>
    <w:rsid w:val="002E279E"/>
    <w:rsid w:val="003170E2"/>
    <w:rsid w:val="00325399"/>
    <w:rsid w:val="003266E4"/>
    <w:rsid w:val="00361DDE"/>
    <w:rsid w:val="00393BC8"/>
    <w:rsid w:val="003A2A19"/>
    <w:rsid w:val="003E49AE"/>
    <w:rsid w:val="003F4F3A"/>
    <w:rsid w:val="00410012"/>
    <w:rsid w:val="00411D58"/>
    <w:rsid w:val="00422490"/>
    <w:rsid w:val="004338CE"/>
    <w:rsid w:val="00454CD8"/>
    <w:rsid w:val="0047278C"/>
    <w:rsid w:val="00483D18"/>
    <w:rsid w:val="00494A4F"/>
    <w:rsid w:val="00494EDE"/>
    <w:rsid w:val="004955B7"/>
    <w:rsid w:val="004A1034"/>
    <w:rsid w:val="004A3BAF"/>
    <w:rsid w:val="004E4DD1"/>
    <w:rsid w:val="004F68E3"/>
    <w:rsid w:val="004F7F6F"/>
    <w:rsid w:val="0050564F"/>
    <w:rsid w:val="00505EAB"/>
    <w:rsid w:val="00524285"/>
    <w:rsid w:val="00530E96"/>
    <w:rsid w:val="0053482D"/>
    <w:rsid w:val="00540B34"/>
    <w:rsid w:val="0055380C"/>
    <w:rsid w:val="0059194A"/>
    <w:rsid w:val="005D0B96"/>
    <w:rsid w:val="005F0AF9"/>
    <w:rsid w:val="0060487B"/>
    <w:rsid w:val="0061727C"/>
    <w:rsid w:val="00630F3D"/>
    <w:rsid w:val="006414A2"/>
    <w:rsid w:val="00655AED"/>
    <w:rsid w:val="00656300"/>
    <w:rsid w:val="00657425"/>
    <w:rsid w:val="00661388"/>
    <w:rsid w:val="006B508A"/>
    <w:rsid w:val="006C5B06"/>
    <w:rsid w:val="006E2FE5"/>
    <w:rsid w:val="00723289"/>
    <w:rsid w:val="00733ED8"/>
    <w:rsid w:val="00764AEB"/>
    <w:rsid w:val="0078045B"/>
    <w:rsid w:val="007B0CFB"/>
    <w:rsid w:val="007B6DA0"/>
    <w:rsid w:val="007C0409"/>
    <w:rsid w:val="00800F53"/>
    <w:rsid w:val="00810AE1"/>
    <w:rsid w:val="00824709"/>
    <w:rsid w:val="00837074"/>
    <w:rsid w:val="008E6322"/>
    <w:rsid w:val="009117B3"/>
    <w:rsid w:val="009459FF"/>
    <w:rsid w:val="00962839"/>
    <w:rsid w:val="00972340"/>
    <w:rsid w:val="00980FFC"/>
    <w:rsid w:val="00983358"/>
    <w:rsid w:val="009834EC"/>
    <w:rsid w:val="009A75FC"/>
    <w:rsid w:val="00A07A41"/>
    <w:rsid w:val="00A12B60"/>
    <w:rsid w:val="00A16882"/>
    <w:rsid w:val="00A20C80"/>
    <w:rsid w:val="00A30997"/>
    <w:rsid w:val="00A85F6F"/>
    <w:rsid w:val="00A9195B"/>
    <w:rsid w:val="00A97E51"/>
    <w:rsid w:val="00AB6371"/>
    <w:rsid w:val="00AE494F"/>
    <w:rsid w:val="00B304D7"/>
    <w:rsid w:val="00B95C29"/>
    <w:rsid w:val="00BC0683"/>
    <w:rsid w:val="00BE0427"/>
    <w:rsid w:val="00BF5386"/>
    <w:rsid w:val="00C20B3D"/>
    <w:rsid w:val="00C23277"/>
    <w:rsid w:val="00C812A6"/>
    <w:rsid w:val="00C81C47"/>
    <w:rsid w:val="00C86E1F"/>
    <w:rsid w:val="00CA01FA"/>
    <w:rsid w:val="00D05513"/>
    <w:rsid w:val="00D76655"/>
    <w:rsid w:val="00DA4926"/>
    <w:rsid w:val="00DF6046"/>
    <w:rsid w:val="00E01147"/>
    <w:rsid w:val="00E02705"/>
    <w:rsid w:val="00E1176C"/>
    <w:rsid w:val="00E32983"/>
    <w:rsid w:val="00E40525"/>
    <w:rsid w:val="00E526DA"/>
    <w:rsid w:val="00E53FA5"/>
    <w:rsid w:val="00EA17B5"/>
    <w:rsid w:val="00EA2D1F"/>
    <w:rsid w:val="00EE532D"/>
    <w:rsid w:val="00EF72A5"/>
    <w:rsid w:val="00F6057D"/>
    <w:rsid w:val="00F82655"/>
    <w:rsid w:val="00FF3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C64C"/>
  <w15:chartTrackingRefBased/>
  <w15:docId w15:val="{1ABFE7E9-2A9E-4BB8-9075-85D0667F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E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F6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8E3"/>
    <w:rPr>
      <w:rFonts w:eastAsiaTheme="majorEastAsia" w:cstheme="majorBidi"/>
      <w:color w:val="272727" w:themeColor="text1" w:themeTint="D8"/>
    </w:rPr>
  </w:style>
  <w:style w:type="paragraph" w:styleId="Title">
    <w:name w:val="Title"/>
    <w:basedOn w:val="Normal"/>
    <w:next w:val="Normal"/>
    <w:link w:val="TitleChar"/>
    <w:uiPriority w:val="10"/>
    <w:qFormat/>
    <w:rsid w:val="004F6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8E3"/>
    <w:pPr>
      <w:spacing w:before="160"/>
      <w:jc w:val="center"/>
    </w:pPr>
    <w:rPr>
      <w:i/>
      <w:iCs/>
      <w:color w:val="404040" w:themeColor="text1" w:themeTint="BF"/>
    </w:rPr>
  </w:style>
  <w:style w:type="character" w:customStyle="1" w:styleId="QuoteChar">
    <w:name w:val="Quote Char"/>
    <w:basedOn w:val="DefaultParagraphFont"/>
    <w:link w:val="Quote"/>
    <w:uiPriority w:val="29"/>
    <w:rsid w:val="004F68E3"/>
    <w:rPr>
      <w:i/>
      <w:iCs/>
      <w:color w:val="404040" w:themeColor="text1" w:themeTint="BF"/>
    </w:rPr>
  </w:style>
  <w:style w:type="paragraph" w:styleId="ListParagraph">
    <w:name w:val="List Paragraph"/>
    <w:basedOn w:val="Normal"/>
    <w:uiPriority w:val="34"/>
    <w:qFormat/>
    <w:rsid w:val="004F68E3"/>
    <w:pPr>
      <w:ind w:left="720"/>
      <w:contextualSpacing/>
    </w:pPr>
  </w:style>
  <w:style w:type="character" w:styleId="IntenseEmphasis">
    <w:name w:val="Intense Emphasis"/>
    <w:basedOn w:val="DefaultParagraphFont"/>
    <w:uiPriority w:val="21"/>
    <w:qFormat/>
    <w:rsid w:val="004F68E3"/>
    <w:rPr>
      <w:i/>
      <w:iCs/>
      <w:color w:val="0F4761" w:themeColor="accent1" w:themeShade="BF"/>
    </w:rPr>
  </w:style>
  <w:style w:type="paragraph" w:styleId="IntenseQuote">
    <w:name w:val="Intense Quote"/>
    <w:basedOn w:val="Normal"/>
    <w:next w:val="Normal"/>
    <w:link w:val="IntenseQuoteChar"/>
    <w:uiPriority w:val="30"/>
    <w:qFormat/>
    <w:rsid w:val="004F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8E3"/>
    <w:rPr>
      <w:i/>
      <w:iCs/>
      <w:color w:val="0F4761" w:themeColor="accent1" w:themeShade="BF"/>
    </w:rPr>
  </w:style>
  <w:style w:type="character" w:styleId="IntenseReference">
    <w:name w:val="Intense Reference"/>
    <w:basedOn w:val="DefaultParagraphFont"/>
    <w:uiPriority w:val="32"/>
    <w:qFormat/>
    <w:rsid w:val="004F68E3"/>
    <w:rPr>
      <w:b/>
      <w:bCs/>
      <w:smallCaps/>
      <w:color w:val="0F4761" w:themeColor="accent1" w:themeShade="BF"/>
      <w:spacing w:val="5"/>
    </w:rPr>
  </w:style>
  <w:style w:type="paragraph" w:styleId="PlainText">
    <w:name w:val="Plain Text"/>
    <w:basedOn w:val="Normal"/>
    <w:link w:val="PlainTextChar"/>
    <w:uiPriority w:val="99"/>
    <w:unhideWhenUsed/>
    <w:rsid w:val="004F68E3"/>
    <w:rPr>
      <w:rFonts w:ascii="Calibri" w:eastAsia="Calibri" w:hAnsi="Calibri"/>
      <w:sz w:val="22"/>
      <w:szCs w:val="21"/>
      <w:lang w:val="en-GB"/>
    </w:rPr>
  </w:style>
  <w:style w:type="character" w:customStyle="1" w:styleId="PlainTextChar">
    <w:name w:val="Plain Text Char"/>
    <w:basedOn w:val="DefaultParagraphFont"/>
    <w:link w:val="PlainText"/>
    <w:uiPriority w:val="99"/>
    <w:rsid w:val="004F68E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48438">
      <w:bodyDiv w:val="1"/>
      <w:marLeft w:val="0"/>
      <w:marRight w:val="0"/>
      <w:marTop w:val="0"/>
      <w:marBottom w:val="0"/>
      <w:divBdr>
        <w:top w:val="none" w:sz="0" w:space="0" w:color="auto"/>
        <w:left w:val="none" w:sz="0" w:space="0" w:color="auto"/>
        <w:bottom w:val="none" w:sz="0" w:space="0" w:color="auto"/>
        <w:right w:val="none" w:sz="0" w:space="0" w:color="auto"/>
      </w:divBdr>
      <w:divsChild>
        <w:div w:id="1642537426">
          <w:marLeft w:val="-225"/>
          <w:marRight w:val="-225"/>
          <w:marTop w:val="0"/>
          <w:marBottom w:val="0"/>
          <w:divBdr>
            <w:top w:val="none" w:sz="0" w:space="0" w:color="auto"/>
            <w:left w:val="none" w:sz="0" w:space="0" w:color="auto"/>
            <w:bottom w:val="none" w:sz="0" w:space="0" w:color="auto"/>
            <w:right w:val="none" w:sz="0" w:space="0" w:color="auto"/>
          </w:divBdr>
          <w:divsChild>
            <w:div w:id="1419327484">
              <w:marLeft w:val="0"/>
              <w:marRight w:val="0"/>
              <w:marTop w:val="0"/>
              <w:marBottom w:val="0"/>
              <w:divBdr>
                <w:top w:val="none" w:sz="0" w:space="0" w:color="auto"/>
                <w:left w:val="none" w:sz="0" w:space="0" w:color="auto"/>
                <w:bottom w:val="none" w:sz="0" w:space="0" w:color="auto"/>
                <w:right w:val="none" w:sz="0" w:space="0" w:color="auto"/>
              </w:divBdr>
              <w:divsChild>
                <w:div w:id="1528789940">
                  <w:marLeft w:val="0"/>
                  <w:marRight w:val="0"/>
                  <w:marTop w:val="0"/>
                  <w:marBottom w:val="300"/>
                  <w:divBdr>
                    <w:top w:val="single" w:sz="6" w:space="0" w:color="DDDDDD"/>
                    <w:left w:val="single" w:sz="6" w:space="0" w:color="DDDDDD"/>
                    <w:bottom w:val="single" w:sz="6" w:space="0" w:color="DDDDDD"/>
                    <w:right w:val="single" w:sz="6" w:space="0" w:color="DDDDDD"/>
                  </w:divBdr>
                  <w:divsChild>
                    <w:div w:id="231813662">
                      <w:marLeft w:val="0"/>
                      <w:marRight w:val="0"/>
                      <w:marTop w:val="0"/>
                      <w:marBottom w:val="0"/>
                      <w:divBdr>
                        <w:top w:val="none" w:sz="0" w:space="8" w:color="DDDDDD"/>
                        <w:left w:val="none" w:sz="0" w:space="11" w:color="DDDDDD"/>
                        <w:bottom w:val="single" w:sz="6" w:space="8" w:color="DDDDDD"/>
                        <w:right w:val="none" w:sz="0" w:space="11" w:color="DDDDDD"/>
                      </w:divBdr>
                    </w:div>
                    <w:div w:id="116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5146">
          <w:marLeft w:val="-225"/>
          <w:marRight w:val="-225"/>
          <w:marTop w:val="0"/>
          <w:marBottom w:val="0"/>
          <w:divBdr>
            <w:top w:val="none" w:sz="0" w:space="0" w:color="auto"/>
            <w:left w:val="none" w:sz="0" w:space="0" w:color="auto"/>
            <w:bottom w:val="none" w:sz="0" w:space="0" w:color="auto"/>
            <w:right w:val="none" w:sz="0" w:space="0" w:color="auto"/>
          </w:divBdr>
          <w:divsChild>
            <w:div w:id="550701013">
              <w:marLeft w:val="0"/>
              <w:marRight w:val="0"/>
              <w:marTop w:val="0"/>
              <w:marBottom w:val="0"/>
              <w:divBdr>
                <w:top w:val="none" w:sz="0" w:space="0" w:color="auto"/>
                <w:left w:val="none" w:sz="0" w:space="0" w:color="auto"/>
                <w:bottom w:val="none" w:sz="0" w:space="0" w:color="auto"/>
                <w:right w:val="none" w:sz="0" w:space="0" w:color="auto"/>
              </w:divBdr>
              <w:divsChild>
                <w:div w:id="834102643">
                  <w:marLeft w:val="0"/>
                  <w:marRight w:val="0"/>
                  <w:marTop w:val="0"/>
                  <w:marBottom w:val="300"/>
                  <w:divBdr>
                    <w:top w:val="single" w:sz="6" w:space="0" w:color="DDDDDD"/>
                    <w:left w:val="single" w:sz="6" w:space="0" w:color="DDDDDD"/>
                    <w:bottom w:val="single" w:sz="6" w:space="0" w:color="DDDDDD"/>
                    <w:right w:val="single" w:sz="6" w:space="0" w:color="DDDDDD"/>
                  </w:divBdr>
                  <w:divsChild>
                    <w:div w:id="144709507">
                      <w:marLeft w:val="0"/>
                      <w:marRight w:val="0"/>
                      <w:marTop w:val="0"/>
                      <w:marBottom w:val="0"/>
                      <w:divBdr>
                        <w:top w:val="none" w:sz="0" w:space="8" w:color="DDDDDD"/>
                        <w:left w:val="none" w:sz="0" w:space="11" w:color="DDDDDD"/>
                        <w:bottom w:val="single" w:sz="6" w:space="8" w:color="DDDDDD"/>
                        <w:right w:val="none" w:sz="0" w:space="11" w:color="DDDDDD"/>
                      </w:divBdr>
                    </w:div>
                    <w:div w:id="1673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0239">
          <w:marLeft w:val="-225"/>
          <w:marRight w:val="-225"/>
          <w:marTop w:val="0"/>
          <w:marBottom w:val="0"/>
          <w:divBdr>
            <w:top w:val="none" w:sz="0" w:space="0" w:color="auto"/>
            <w:left w:val="none" w:sz="0" w:space="0" w:color="auto"/>
            <w:bottom w:val="none" w:sz="0" w:space="0" w:color="auto"/>
            <w:right w:val="none" w:sz="0" w:space="0" w:color="auto"/>
          </w:divBdr>
          <w:divsChild>
            <w:div w:id="712081112">
              <w:marLeft w:val="0"/>
              <w:marRight w:val="0"/>
              <w:marTop w:val="0"/>
              <w:marBottom w:val="0"/>
              <w:divBdr>
                <w:top w:val="none" w:sz="0" w:space="0" w:color="auto"/>
                <w:left w:val="none" w:sz="0" w:space="0" w:color="auto"/>
                <w:bottom w:val="none" w:sz="0" w:space="0" w:color="auto"/>
                <w:right w:val="none" w:sz="0" w:space="0" w:color="auto"/>
              </w:divBdr>
              <w:divsChild>
                <w:div w:id="1720978784">
                  <w:marLeft w:val="0"/>
                  <w:marRight w:val="0"/>
                  <w:marTop w:val="0"/>
                  <w:marBottom w:val="300"/>
                  <w:divBdr>
                    <w:top w:val="single" w:sz="6" w:space="0" w:color="DDDDDD"/>
                    <w:left w:val="single" w:sz="6" w:space="0" w:color="DDDDDD"/>
                    <w:bottom w:val="single" w:sz="6" w:space="0" w:color="DDDDDD"/>
                    <w:right w:val="single" w:sz="6" w:space="0" w:color="DDDDDD"/>
                  </w:divBdr>
                  <w:divsChild>
                    <w:div w:id="1199590821">
                      <w:marLeft w:val="0"/>
                      <w:marRight w:val="0"/>
                      <w:marTop w:val="0"/>
                      <w:marBottom w:val="0"/>
                      <w:divBdr>
                        <w:top w:val="none" w:sz="0" w:space="8" w:color="DDDDDD"/>
                        <w:left w:val="none" w:sz="0" w:space="11" w:color="DDDDDD"/>
                        <w:bottom w:val="single" w:sz="6" w:space="8" w:color="DDDDDD"/>
                        <w:right w:val="none" w:sz="0" w:space="11" w:color="DDDDDD"/>
                      </w:divBdr>
                    </w:div>
                    <w:div w:id="15900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646">
          <w:marLeft w:val="-225"/>
          <w:marRight w:val="-225"/>
          <w:marTop w:val="0"/>
          <w:marBottom w:val="0"/>
          <w:divBdr>
            <w:top w:val="none" w:sz="0" w:space="0" w:color="auto"/>
            <w:left w:val="none" w:sz="0" w:space="0" w:color="auto"/>
            <w:bottom w:val="none" w:sz="0" w:space="0" w:color="auto"/>
            <w:right w:val="none" w:sz="0" w:space="0" w:color="auto"/>
          </w:divBdr>
          <w:divsChild>
            <w:div w:id="1993564180">
              <w:marLeft w:val="0"/>
              <w:marRight w:val="0"/>
              <w:marTop w:val="0"/>
              <w:marBottom w:val="0"/>
              <w:divBdr>
                <w:top w:val="none" w:sz="0" w:space="0" w:color="auto"/>
                <w:left w:val="none" w:sz="0" w:space="0" w:color="auto"/>
                <w:bottom w:val="none" w:sz="0" w:space="0" w:color="auto"/>
                <w:right w:val="none" w:sz="0" w:space="0" w:color="auto"/>
              </w:divBdr>
              <w:divsChild>
                <w:div w:id="727387850">
                  <w:marLeft w:val="0"/>
                  <w:marRight w:val="0"/>
                  <w:marTop w:val="0"/>
                  <w:marBottom w:val="300"/>
                  <w:divBdr>
                    <w:top w:val="single" w:sz="6" w:space="0" w:color="DDDDDD"/>
                    <w:left w:val="single" w:sz="6" w:space="0" w:color="DDDDDD"/>
                    <w:bottom w:val="single" w:sz="6" w:space="0" w:color="DDDDDD"/>
                    <w:right w:val="single" w:sz="6" w:space="0" w:color="DDDDDD"/>
                  </w:divBdr>
                  <w:divsChild>
                    <w:div w:id="230308031">
                      <w:marLeft w:val="0"/>
                      <w:marRight w:val="0"/>
                      <w:marTop w:val="0"/>
                      <w:marBottom w:val="0"/>
                      <w:divBdr>
                        <w:top w:val="none" w:sz="0" w:space="8" w:color="DDDDDD"/>
                        <w:left w:val="none" w:sz="0" w:space="11" w:color="DDDDDD"/>
                        <w:bottom w:val="single" w:sz="6" w:space="8" w:color="DDDDDD"/>
                        <w:right w:val="none" w:sz="0" w:space="11" w:color="DDDDDD"/>
                      </w:divBdr>
                    </w:div>
                    <w:div w:id="2153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10769">
      <w:bodyDiv w:val="1"/>
      <w:marLeft w:val="0"/>
      <w:marRight w:val="0"/>
      <w:marTop w:val="0"/>
      <w:marBottom w:val="0"/>
      <w:divBdr>
        <w:top w:val="none" w:sz="0" w:space="0" w:color="auto"/>
        <w:left w:val="none" w:sz="0" w:space="0" w:color="auto"/>
        <w:bottom w:val="none" w:sz="0" w:space="0" w:color="auto"/>
        <w:right w:val="none" w:sz="0" w:space="0" w:color="auto"/>
      </w:divBdr>
      <w:divsChild>
        <w:div w:id="1242065811">
          <w:marLeft w:val="-225"/>
          <w:marRight w:val="-225"/>
          <w:marTop w:val="0"/>
          <w:marBottom w:val="0"/>
          <w:divBdr>
            <w:top w:val="none" w:sz="0" w:space="0" w:color="auto"/>
            <w:left w:val="none" w:sz="0" w:space="0" w:color="auto"/>
            <w:bottom w:val="none" w:sz="0" w:space="0" w:color="auto"/>
            <w:right w:val="none" w:sz="0" w:space="0" w:color="auto"/>
          </w:divBdr>
          <w:divsChild>
            <w:div w:id="1194225263">
              <w:marLeft w:val="0"/>
              <w:marRight w:val="0"/>
              <w:marTop w:val="0"/>
              <w:marBottom w:val="0"/>
              <w:divBdr>
                <w:top w:val="none" w:sz="0" w:space="0" w:color="auto"/>
                <w:left w:val="none" w:sz="0" w:space="0" w:color="auto"/>
                <w:bottom w:val="none" w:sz="0" w:space="0" w:color="auto"/>
                <w:right w:val="none" w:sz="0" w:space="0" w:color="auto"/>
              </w:divBdr>
              <w:divsChild>
                <w:div w:id="1862695513">
                  <w:marLeft w:val="0"/>
                  <w:marRight w:val="0"/>
                  <w:marTop w:val="0"/>
                  <w:marBottom w:val="300"/>
                  <w:divBdr>
                    <w:top w:val="single" w:sz="6" w:space="0" w:color="DDDDDD"/>
                    <w:left w:val="single" w:sz="6" w:space="0" w:color="DDDDDD"/>
                    <w:bottom w:val="single" w:sz="6" w:space="0" w:color="DDDDDD"/>
                    <w:right w:val="single" w:sz="6" w:space="0" w:color="DDDDDD"/>
                  </w:divBdr>
                  <w:divsChild>
                    <w:div w:id="1852375375">
                      <w:marLeft w:val="0"/>
                      <w:marRight w:val="0"/>
                      <w:marTop w:val="0"/>
                      <w:marBottom w:val="0"/>
                      <w:divBdr>
                        <w:top w:val="none" w:sz="0" w:space="8" w:color="DDDDDD"/>
                        <w:left w:val="none" w:sz="0" w:space="11" w:color="DDDDDD"/>
                        <w:bottom w:val="single" w:sz="6" w:space="8" w:color="DDDDDD"/>
                        <w:right w:val="none" w:sz="0" w:space="11" w:color="DDDDDD"/>
                      </w:divBdr>
                    </w:div>
                    <w:div w:id="10388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15270">
          <w:marLeft w:val="-225"/>
          <w:marRight w:val="-225"/>
          <w:marTop w:val="0"/>
          <w:marBottom w:val="0"/>
          <w:divBdr>
            <w:top w:val="none" w:sz="0" w:space="0" w:color="auto"/>
            <w:left w:val="none" w:sz="0" w:space="0" w:color="auto"/>
            <w:bottom w:val="none" w:sz="0" w:space="0" w:color="auto"/>
            <w:right w:val="none" w:sz="0" w:space="0" w:color="auto"/>
          </w:divBdr>
          <w:divsChild>
            <w:div w:id="1529297096">
              <w:marLeft w:val="0"/>
              <w:marRight w:val="0"/>
              <w:marTop w:val="0"/>
              <w:marBottom w:val="0"/>
              <w:divBdr>
                <w:top w:val="none" w:sz="0" w:space="0" w:color="auto"/>
                <w:left w:val="none" w:sz="0" w:space="0" w:color="auto"/>
                <w:bottom w:val="none" w:sz="0" w:space="0" w:color="auto"/>
                <w:right w:val="none" w:sz="0" w:space="0" w:color="auto"/>
              </w:divBdr>
              <w:divsChild>
                <w:div w:id="1885629837">
                  <w:marLeft w:val="0"/>
                  <w:marRight w:val="0"/>
                  <w:marTop w:val="0"/>
                  <w:marBottom w:val="300"/>
                  <w:divBdr>
                    <w:top w:val="single" w:sz="6" w:space="0" w:color="DDDDDD"/>
                    <w:left w:val="single" w:sz="6" w:space="0" w:color="DDDDDD"/>
                    <w:bottom w:val="single" w:sz="6" w:space="0" w:color="DDDDDD"/>
                    <w:right w:val="single" w:sz="6" w:space="0" w:color="DDDDDD"/>
                  </w:divBdr>
                  <w:divsChild>
                    <w:div w:id="367225064">
                      <w:marLeft w:val="0"/>
                      <w:marRight w:val="0"/>
                      <w:marTop w:val="0"/>
                      <w:marBottom w:val="0"/>
                      <w:divBdr>
                        <w:top w:val="none" w:sz="0" w:space="8" w:color="DDDDDD"/>
                        <w:left w:val="none" w:sz="0" w:space="11" w:color="DDDDDD"/>
                        <w:bottom w:val="single" w:sz="6" w:space="8" w:color="DDDDDD"/>
                        <w:right w:val="none" w:sz="0" w:space="11" w:color="DDDDDD"/>
                      </w:divBdr>
                    </w:div>
                    <w:div w:id="8141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3504">
          <w:marLeft w:val="-225"/>
          <w:marRight w:val="-225"/>
          <w:marTop w:val="0"/>
          <w:marBottom w:val="0"/>
          <w:divBdr>
            <w:top w:val="none" w:sz="0" w:space="0" w:color="auto"/>
            <w:left w:val="none" w:sz="0" w:space="0" w:color="auto"/>
            <w:bottom w:val="none" w:sz="0" w:space="0" w:color="auto"/>
            <w:right w:val="none" w:sz="0" w:space="0" w:color="auto"/>
          </w:divBdr>
          <w:divsChild>
            <w:div w:id="811368153">
              <w:marLeft w:val="0"/>
              <w:marRight w:val="0"/>
              <w:marTop w:val="0"/>
              <w:marBottom w:val="0"/>
              <w:divBdr>
                <w:top w:val="none" w:sz="0" w:space="0" w:color="auto"/>
                <w:left w:val="none" w:sz="0" w:space="0" w:color="auto"/>
                <w:bottom w:val="none" w:sz="0" w:space="0" w:color="auto"/>
                <w:right w:val="none" w:sz="0" w:space="0" w:color="auto"/>
              </w:divBdr>
              <w:divsChild>
                <w:div w:id="890309167">
                  <w:marLeft w:val="0"/>
                  <w:marRight w:val="0"/>
                  <w:marTop w:val="0"/>
                  <w:marBottom w:val="300"/>
                  <w:divBdr>
                    <w:top w:val="single" w:sz="6" w:space="0" w:color="DDDDDD"/>
                    <w:left w:val="single" w:sz="6" w:space="0" w:color="DDDDDD"/>
                    <w:bottom w:val="single" w:sz="6" w:space="0" w:color="DDDDDD"/>
                    <w:right w:val="single" w:sz="6" w:space="0" w:color="DDDDDD"/>
                  </w:divBdr>
                  <w:divsChild>
                    <w:div w:id="356737488">
                      <w:marLeft w:val="0"/>
                      <w:marRight w:val="0"/>
                      <w:marTop w:val="0"/>
                      <w:marBottom w:val="0"/>
                      <w:divBdr>
                        <w:top w:val="none" w:sz="0" w:space="8" w:color="DDDDDD"/>
                        <w:left w:val="none" w:sz="0" w:space="11" w:color="DDDDDD"/>
                        <w:bottom w:val="single" w:sz="6" w:space="8" w:color="DDDDDD"/>
                        <w:right w:val="none" w:sz="0" w:space="11" w:color="DDDDDD"/>
                      </w:divBdr>
                    </w:div>
                    <w:div w:id="5180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3850">
          <w:marLeft w:val="-225"/>
          <w:marRight w:val="-225"/>
          <w:marTop w:val="0"/>
          <w:marBottom w:val="0"/>
          <w:divBdr>
            <w:top w:val="none" w:sz="0" w:space="0" w:color="auto"/>
            <w:left w:val="none" w:sz="0" w:space="0" w:color="auto"/>
            <w:bottom w:val="none" w:sz="0" w:space="0" w:color="auto"/>
            <w:right w:val="none" w:sz="0" w:space="0" w:color="auto"/>
          </w:divBdr>
          <w:divsChild>
            <w:div w:id="867645952">
              <w:marLeft w:val="0"/>
              <w:marRight w:val="0"/>
              <w:marTop w:val="0"/>
              <w:marBottom w:val="0"/>
              <w:divBdr>
                <w:top w:val="none" w:sz="0" w:space="0" w:color="auto"/>
                <w:left w:val="none" w:sz="0" w:space="0" w:color="auto"/>
                <w:bottom w:val="none" w:sz="0" w:space="0" w:color="auto"/>
                <w:right w:val="none" w:sz="0" w:space="0" w:color="auto"/>
              </w:divBdr>
              <w:divsChild>
                <w:div w:id="184945506">
                  <w:marLeft w:val="0"/>
                  <w:marRight w:val="0"/>
                  <w:marTop w:val="0"/>
                  <w:marBottom w:val="300"/>
                  <w:divBdr>
                    <w:top w:val="single" w:sz="6" w:space="0" w:color="DDDDDD"/>
                    <w:left w:val="single" w:sz="6" w:space="0" w:color="DDDDDD"/>
                    <w:bottom w:val="single" w:sz="6" w:space="0" w:color="DDDDDD"/>
                    <w:right w:val="single" w:sz="6" w:space="0" w:color="DDDDDD"/>
                  </w:divBdr>
                  <w:divsChild>
                    <w:div w:id="1366179897">
                      <w:marLeft w:val="0"/>
                      <w:marRight w:val="0"/>
                      <w:marTop w:val="0"/>
                      <w:marBottom w:val="0"/>
                      <w:divBdr>
                        <w:top w:val="none" w:sz="0" w:space="8" w:color="DDDDDD"/>
                        <w:left w:val="none" w:sz="0" w:space="11" w:color="DDDDDD"/>
                        <w:bottom w:val="single" w:sz="6" w:space="8" w:color="DDDDDD"/>
                        <w:right w:val="none" w:sz="0" w:space="11" w:color="DDDDDD"/>
                      </w:divBdr>
                    </w:div>
                    <w:div w:id="15562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Purvis</dc:creator>
  <cp:keywords/>
  <dc:description/>
  <cp:lastModifiedBy>Leah Purvis</cp:lastModifiedBy>
  <cp:revision>2</cp:revision>
  <dcterms:created xsi:type="dcterms:W3CDTF">2025-08-06T14:59:00Z</dcterms:created>
  <dcterms:modified xsi:type="dcterms:W3CDTF">2025-08-06T14:59:00Z</dcterms:modified>
</cp:coreProperties>
</file>