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B6BAE" w14:textId="3F971179" w:rsidR="00577F0B" w:rsidRDefault="00027AE6" w:rsidP="00027AE6">
      <w:pPr>
        <w:jc w:val="center"/>
        <w:rPr>
          <w:sz w:val="36"/>
          <w:szCs w:val="36"/>
          <w:u w:val="single"/>
        </w:rPr>
      </w:pPr>
      <w:r w:rsidRPr="00027AE6">
        <w:rPr>
          <w:sz w:val="36"/>
          <w:szCs w:val="36"/>
          <w:u w:val="single"/>
        </w:rPr>
        <w:t>Planning Statement and HMO Management Plan</w:t>
      </w:r>
    </w:p>
    <w:p w14:paraId="7A0E1822" w14:textId="7AAA0854" w:rsidR="00027AE6" w:rsidRDefault="00027AE6" w:rsidP="00027AE6">
      <w:pPr>
        <w:jc w:val="both"/>
        <w:rPr>
          <w:sz w:val="24"/>
          <w:szCs w:val="24"/>
        </w:rPr>
      </w:pPr>
      <w:r>
        <w:rPr>
          <w:sz w:val="24"/>
          <w:szCs w:val="24"/>
        </w:rPr>
        <w:t xml:space="preserve">This document and supplementary information </w:t>
      </w:r>
      <w:proofErr w:type="gramStart"/>
      <w:r>
        <w:rPr>
          <w:sz w:val="24"/>
          <w:szCs w:val="24"/>
        </w:rPr>
        <w:t>is</w:t>
      </w:r>
      <w:proofErr w:type="gramEnd"/>
      <w:r>
        <w:rPr>
          <w:sz w:val="24"/>
          <w:szCs w:val="24"/>
        </w:rPr>
        <w:t xml:space="preserve"> submitted in support of the application for a change of use from dwellinghouse to Class C3 (HMO) at 248 Lansbury Drive, Hayes. </w:t>
      </w:r>
    </w:p>
    <w:p w14:paraId="511A2693" w14:textId="5165CDA0" w:rsidR="00027AE6" w:rsidRDefault="00027AE6" w:rsidP="00027AE6">
      <w:pPr>
        <w:pBdr>
          <w:bottom w:val="single" w:sz="6" w:space="1" w:color="auto"/>
        </w:pBdr>
        <w:jc w:val="both"/>
        <w:rPr>
          <w:sz w:val="24"/>
          <w:szCs w:val="24"/>
        </w:rPr>
      </w:pPr>
      <w:r>
        <w:rPr>
          <w:sz w:val="24"/>
          <w:szCs w:val="24"/>
        </w:rPr>
        <w:t xml:space="preserve">The HMO management plan will set out and address key measures to be taken to protect and safeguard future occupants as well as neighbouring residents. </w:t>
      </w:r>
    </w:p>
    <w:p w14:paraId="5916290C" w14:textId="41BB2EF4" w:rsidR="00027AE6" w:rsidRDefault="00027AE6" w:rsidP="00027AE6">
      <w:pPr>
        <w:jc w:val="both"/>
        <w:rPr>
          <w:sz w:val="24"/>
          <w:szCs w:val="24"/>
        </w:rPr>
      </w:pPr>
      <w:r>
        <w:rPr>
          <w:sz w:val="24"/>
          <w:szCs w:val="24"/>
        </w:rPr>
        <w:t xml:space="preserve">The application seeks the creation of </w:t>
      </w:r>
      <w:proofErr w:type="gramStart"/>
      <w:r>
        <w:rPr>
          <w:sz w:val="24"/>
          <w:szCs w:val="24"/>
        </w:rPr>
        <w:t>a</w:t>
      </w:r>
      <w:proofErr w:type="gramEnd"/>
      <w:r>
        <w:rPr>
          <w:sz w:val="24"/>
          <w:szCs w:val="24"/>
        </w:rPr>
        <w:t xml:space="preserve"> HMO for up to six individuals. The occupancy of the proposed use is reflected in the supporting drawings. </w:t>
      </w:r>
    </w:p>
    <w:p w14:paraId="474D46CB" w14:textId="56F471E8" w:rsidR="00027AE6" w:rsidRDefault="00027AE6" w:rsidP="00027AE6">
      <w:pPr>
        <w:jc w:val="both"/>
        <w:rPr>
          <w:sz w:val="24"/>
          <w:szCs w:val="24"/>
        </w:rPr>
      </w:pPr>
      <w:r>
        <w:rPr>
          <w:sz w:val="24"/>
          <w:szCs w:val="24"/>
        </w:rPr>
        <w:t xml:space="preserve">Management Structure: The building would be managed by a registered landlord (the applicant). The details of the landlord would be available to all tenants and neighbours, setting out the responsibilities of the landlord as well as tenants. </w:t>
      </w:r>
    </w:p>
    <w:p w14:paraId="74A192B3" w14:textId="430FEDDC" w:rsidR="00027AE6" w:rsidRDefault="00027AE6" w:rsidP="00027AE6">
      <w:pPr>
        <w:jc w:val="both"/>
        <w:rPr>
          <w:sz w:val="24"/>
          <w:szCs w:val="24"/>
        </w:rPr>
      </w:pPr>
      <w:r>
        <w:rPr>
          <w:sz w:val="24"/>
          <w:szCs w:val="24"/>
        </w:rPr>
        <w:t xml:space="preserve">Fire Safety: The building would be designed to consider the building regulations act with relation to fire safety. The individual rooms would be fitted with FD30 doors, intermitter fire strips, emergency signage </w:t>
      </w:r>
      <w:r w:rsidR="006164A4">
        <w:rPr>
          <w:sz w:val="24"/>
          <w:szCs w:val="24"/>
        </w:rPr>
        <w:t>and clear escape routes which would be shown within each room.</w:t>
      </w:r>
    </w:p>
    <w:p w14:paraId="36FF2E7E" w14:textId="60F48FA5" w:rsidR="00027AE6" w:rsidRDefault="00027AE6" w:rsidP="00027AE6">
      <w:pPr>
        <w:jc w:val="both"/>
        <w:rPr>
          <w:sz w:val="24"/>
          <w:szCs w:val="24"/>
        </w:rPr>
      </w:pPr>
      <w:r>
        <w:rPr>
          <w:sz w:val="24"/>
          <w:szCs w:val="24"/>
        </w:rPr>
        <w:t xml:space="preserve">Waste and Refuse: </w:t>
      </w:r>
      <w:r w:rsidR="006164A4">
        <w:rPr>
          <w:sz w:val="24"/>
          <w:szCs w:val="24"/>
        </w:rPr>
        <w:t xml:space="preserve">Waste and recycling provision will be provided within the communal kitchen area of the HMO. Externally, a secured waste and recycling collection area will be provided allowing for the collection of waste for bin lorries. This would be within 5m of the edge of the highway and site. </w:t>
      </w:r>
    </w:p>
    <w:p w14:paraId="11CC998E" w14:textId="312EAACD" w:rsidR="00027AE6" w:rsidRPr="00027AE6" w:rsidRDefault="00027AE6" w:rsidP="00027AE6">
      <w:pPr>
        <w:jc w:val="both"/>
        <w:rPr>
          <w:sz w:val="24"/>
          <w:szCs w:val="24"/>
        </w:rPr>
      </w:pPr>
      <w:r>
        <w:rPr>
          <w:sz w:val="24"/>
          <w:szCs w:val="24"/>
        </w:rPr>
        <w:t xml:space="preserve">Health, Safety and Maintenance: </w:t>
      </w:r>
      <w:r w:rsidR="006164A4">
        <w:rPr>
          <w:sz w:val="24"/>
          <w:szCs w:val="24"/>
        </w:rPr>
        <w:t>The owner of the building will be responsible for EICR, gas safety and regular property inspections.</w:t>
      </w:r>
    </w:p>
    <w:sectPr w:rsidR="00027AE6" w:rsidRPr="00027A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AE6"/>
    <w:rsid w:val="00027AE6"/>
    <w:rsid w:val="00577F0B"/>
    <w:rsid w:val="006164A4"/>
    <w:rsid w:val="008C5641"/>
    <w:rsid w:val="00FA4B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4BA31"/>
  <w15:chartTrackingRefBased/>
  <w15:docId w15:val="{9EA49926-B6C0-406F-BE5B-8FFFDD1C7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A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7A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7A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7A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7A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7A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A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A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A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A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7A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7A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7A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7A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7A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A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A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AE6"/>
    <w:rPr>
      <w:rFonts w:eastAsiaTheme="majorEastAsia" w:cstheme="majorBidi"/>
      <w:color w:val="272727" w:themeColor="text1" w:themeTint="D8"/>
    </w:rPr>
  </w:style>
  <w:style w:type="paragraph" w:styleId="Title">
    <w:name w:val="Title"/>
    <w:basedOn w:val="Normal"/>
    <w:next w:val="Normal"/>
    <w:link w:val="TitleChar"/>
    <w:uiPriority w:val="10"/>
    <w:qFormat/>
    <w:rsid w:val="00027A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A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A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A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AE6"/>
    <w:pPr>
      <w:spacing w:before="160"/>
      <w:jc w:val="center"/>
    </w:pPr>
    <w:rPr>
      <w:i/>
      <w:iCs/>
      <w:color w:val="404040" w:themeColor="text1" w:themeTint="BF"/>
    </w:rPr>
  </w:style>
  <w:style w:type="character" w:customStyle="1" w:styleId="QuoteChar">
    <w:name w:val="Quote Char"/>
    <w:basedOn w:val="DefaultParagraphFont"/>
    <w:link w:val="Quote"/>
    <w:uiPriority w:val="29"/>
    <w:rsid w:val="00027AE6"/>
    <w:rPr>
      <w:i/>
      <w:iCs/>
      <w:color w:val="404040" w:themeColor="text1" w:themeTint="BF"/>
    </w:rPr>
  </w:style>
  <w:style w:type="paragraph" w:styleId="ListParagraph">
    <w:name w:val="List Paragraph"/>
    <w:basedOn w:val="Normal"/>
    <w:uiPriority w:val="34"/>
    <w:qFormat/>
    <w:rsid w:val="00027AE6"/>
    <w:pPr>
      <w:ind w:left="720"/>
      <w:contextualSpacing/>
    </w:pPr>
  </w:style>
  <w:style w:type="character" w:styleId="IntenseEmphasis">
    <w:name w:val="Intense Emphasis"/>
    <w:basedOn w:val="DefaultParagraphFont"/>
    <w:uiPriority w:val="21"/>
    <w:qFormat/>
    <w:rsid w:val="00027AE6"/>
    <w:rPr>
      <w:i/>
      <w:iCs/>
      <w:color w:val="0F4761" w:themeColor="accent1" w:themeShade="BF"/>
    </w:rPr>
  </w:style>
  <w:style w:type="paragraph" w:styleId="IntenseQuote">
    <w:name w:val="Intense Quote"/>
    <w:basedOn w:val="Normal"/>
    <w:next w:val="Normal"/>
    <w:link w:val="IntenseQuoteChar"/>
    <w:uiPriority w:val="30"/>
    <w:qFormat/>
    <w:rsid w:val="00027A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7AE6"/>
    <w:rPr>
      <w:i/>
      <w:iCs/>
      <w:color w:val="0F4761" w:themeColor="accent1" w:themeShade="BF"/>
    </w:rPr>
  </w:style>
  <w:style w:type="character" w:styleId="IntenseReference">
    <w:name w:val="Intense Reference"/>
    <w:basedOn w:val="DefaultParagraphFont"/>
    <w:uiPriority w:val="32"/>
    <w:qFormat/>
    <w:rsid w:val="00027A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Harmeet Consilio Town Planning</dc:creator>
  <cp:keywords/>
  <dc:description/>
  <cp:lastModifiedBy>Harmeet Consilio Town Planning</cp:lastModifiedBy>
  <cp:revision>1</cp:revision>
  <dcterms:created xsi:type="dcterms:W3CDTF">2026-09-07T09:39:00Z</dcterms:created>
  <dcterms:modified xsi:type="dcterms:W3CDTF">2026-09-07T09:54:00Z</dcterms:modified>
</cp:coreProperties>
</file>