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CCC9C" w14:textId="6982C6D6" w:rsidR="00FE3BC4" w:rsidRPr="00725AC9" w:rsidRDefault="00FE3BC4" w:rsidP="00FE3BC4">
      <w:pPr>
        <w:pStyle w:val="NoSpacing"/>
        <w:rPr>
          <w:b/>
          <w:bCs/>
          <w:sz w:val="24"/>
          <w:szCs w:val="24"/>
        </w:rPr>
      </w:pPr>
      <w:r w:rsidRPr="00725AC9">
        <w:rPr>
          <w:b/>
          <w:bCs/>
          <w:sz w:val="28"/>
          <w:szCs w:val="28"/>
        </w:rPr>
        <w:t>FLOOD RISK ASSESSMENT FOR DEVELOPMENT LOCATED WITHIN FLOOD ZONE3</w:t>
      </w:r>
    </w:p>
    <w:p w14:paraId="7E52D7D7" w14:textId="77777777" w:rsidR="00FE3BC4" w:rsidRDefault="00FE3BC4" w:rsidP="00FE3BC4">
      <w:pPr>
        <w:pStyle w:val="NoSpacing"/>
        <w:rPr>
          <w:sz w:val="24"/>
          <w:szCs w:val="24"/>
        </w:rPr>
      </w:pPr>
    </w:p>
    <w:p w14:paraId="77AAF708" w14:textId="0A3AB4EF" w:rsidR="007D645B" w:rsidRPr="00A05F5C" w:rsidRDefault="00FE3BC4" w:rsidP="00FE3BC4">
      <w:pPr>
        <w:pStyle w:val="NoSpacing"/>
        <w:rPr>
          <w:rFonts w:cstheme="minorHAnsi"/>
          <w:b/>
          <w:sz w:val="24"/>
          <w:szCs w:val="24"/>
          <w:u w:val="single"/>
        </w:rPr>
      </w:pPr>
      <w:r w:rsidRPr="00A05F5C">
        <w:rPr>
          <w:rFonts w:cstheme="minorHAnsi"/>
          <w:b/>
          <w:sz w:val="24"/>
          <w:szCs w:val="24"/>
        </w:rPr>
        <w:t>Applicant’s addre</w:t>
      </w:r>
      <w:r w:rsidR="006C7CFE" w:rsidRPr="00A05F5C">
        <w:rPr>
          <w:rFonts w:cstheme="minorHAnsi"/>
          <w:b/>
          <w:sz w:val="24"/>
          <w:szCs w:val="24"/>
        </w:rPr>
        <w:t>ss:</w:t>
      </w:r>
      <w:r w:rsidR="00A05F5C" w:rsidRPr="00A05F5C">
        <w:rPr>
          <w:rFonts w:cstheme="minorHAnsi"/>
          <w:b/>
          <w:sz w:val="24"/>
          <w:szCs w:val="24"/>
        </w:rPr>
        <w:t xml:space="preserve"> </w:t>
      </w:r>
      <w:r w:rsidR="00A05F5C" w:rsidRPr="00A05F5C">
        <w:rPr>
          <w:rFonts w:cstheme="minorHAnsi"/>
          <w:b/>
          <w:sz w:val="24"/>
          <w:szCs w:val="24"/>
        </w:rPr>
        <w:t>200 LADYGATE LANE</w:t>
      </w:r>
      <w:r w:rsidR="00A05F5C" w:rsidRPr="00A05F5C">
        <w:rPr>
          <w:rFonts w:cstheme="minorHAnsi"/>
          <w:b/>
          <w:sz w:val="24"/>
          <w:szCs w:val="24"/>
        </w:rPr>
        <w:t xml:space="preserve">, </w:t>
      </w:r>
      <w:r w:rsidR="00A05F5C" w:rsidRPr="00A05F5C">
        <w:rPr>
          <w:rFonts w:cstheme="minorHAnsi"/>
          <w:b/>
          <w:sz w:val="24"/>
          <w:szCs w:val="24"/>
        </w:rPr>
        <w:t>RUISLIP</w:t>
      </w:r>
      <w:r w:rsidR="00A05F5C" w:rsidRPr="00A05F5C">
        <w:rPr>
          <w:rFonts w:cstheme="minorHAnsi"/>
          <w:b/>
          <w:sz w:val="24"/>
          <w:szCs w:val="24"/>
        </w:rPr>
        <w:t xml:space="preserve">, </w:t>
      </w:r>
      <w:r w:rsidR="00A05F5C" w:rsidRPr="00A05F5C">
        <w:rPr>
          <w:rFonts w:cstheme="minorHAnsi"/>
          <w:b/>
          <w:sz w:val="24"/>
          <w:szCs w:val="24"/>
        </w:rPr>
        <w:t>MIDDLESEX</w:t>
      </w:r>
      <w:r w:rsidR="00A05F5C" w:rsidRPr="00A05F5C">
        <w:rPr>
          <w:rFonts w:cstheme="minorHAnsi"/>
          <w:b/>
          <w:sz w:val="24"/>
          <w:szCs w:val="24"/>
        </w:rPr>
        <w:t xml:space="preserve">, </w:t>
      </w:r>
      <w:r w:rsidR="00A05F5C" w:rsidRPr="00A05F5C">
        <w:rPr>
          <w:rFonts w:cstheme="minorHAnsi"/>
          <w:b/>
          <w:sz w:val="24"/>
          <w:szCs w:val="24"/>
        </w:rPr>
        <w:t>HA4 7QY</w:t>
      </w:r>
    </w:p>
    <w:p w14:paraId="74D3DF32" w14:textId="77777777" w:rsidR="007D645B" w:rsidRPr="00FE3BC4" w:rsidRDefault="007D645B" w:rsidP="007D645B">
      <w:pPr>
        <w:autoSpaceDE w:val="0"/>
        <w:autoSpaceDN w:val="0"/>
        <w:adjustRightInd w:val="0"/>
        <w:spacing w:after="0" w:line="240" w:lineRule="auto"/>
        <w:rPr>
          <w:rFonts w:cstheme="minorHAnsi"/>
          <w:color w:val="000000"/>
          <w:sz w:val="24"/>
          <w:szCs w:val="24"/>
        </w:rPr>
      </w:pPr>
    </w:p>
    <w:p w14:paraId="7F267393" w14:textId="2EED8012" w:rsidR="00B46F17" w:rsidRPr="00FE3BC4" w:rsidRDefault="007D645B">
      <w:pPr>
        <w:rPr>
          <w:rFonts w:cstheme="minorHAnsi"/>
          <w:sz w:val="24"/>
          <w:szCs w:val="24"/>
        </w:rPr>
      </w:pPr>
      <w:r w:rsidRPr="00FE3BC4">
        <w:rPr>
          <w:rFonts w:cstheme="minorHAnsi"/>
          <w:color w:val="000000"/>
          <w:sz w:val="24"/>
          <w:szCs w:val="24"/>
        </w:rPr>
        <w:t xml:space="preserve">This FRA Statement has been prepared by Anglian Home Improvements in support of the Planning Application for the </w:t>
      </w:r>
      <w:r w:rsidR="00B46F17" w:rsidRPr="00FE3BC4">
        <w:rPr>
          <w:rFonts w:cstheme="minorHAnsi"/>
          <w:sz w:val="24"/>
          <w:szCs w:val="24"/>
        </w:rPr>
        <w:t xml:space="preserve">Erection of a </w:t>
      </w:r>
      <w:r w:rsidR="00A05F5C">
        <w:rPr>
          <w:rFonts w:cstheme="minorHAnsi"/>
          <w:sz w:val="24"/>
          <w:szCs w:val="24"/>
        </w:rPr>
        <w:t>Replica roof extension to replace existing conservatory</w:t>
      </w:r>
      <w:r w:rsidR="00B46F17" w:rsidRPr="00FE3BC4">
        <w:rPr>
          <w:rFonts w:cstheme="minorHAnsi"/>
          <w:sz w:val="24"/>
          <w:szCs w:val="24"/>
        </w:rPr>
        <w:t xml:space="preserve"> to the </w:t>
      </w:r>
      <w:r w:rsidR="00997F17" w:rsidRPr="00FE3BC4">
        <w:rPr>
          <w:rFonts w:cstheme="minorHAnsi"/>
          <w:sz w:val="24"/>
          <w:szCs w:val="24"/>
        </w:rPr>
        <w:t>rear</w:t>
      </w:r>
      <w:r w:rsidR="00B46F17" w:rsidRPr="00FE3BC4">
        <w:rPr>
          <w:rFonts w:cstheme="minorHAnsi"/>
          <w:sz w:val="24"/>
          <w:szCs w:val="24"/>
        </w:rPr>
        <w:t xml:space="preserve"> of the property</w:t>
      </w:r>
      <w:r w:rsidRPr="00FE3BC4">
        <w:rPr>
          <w:rFonts w:cstheme="minorHAnsi"/>
          <w:sz w:val="24"/>
          <w:szCs w:val="24"/>
        </w:rPr>
        <w:t>.</w:t>
      </w:r>
    </w:p>
    <w:p w14:paraId="012CDCB2" w14:textId="77434C63" w:rsidR="00B46F17" w:rsidRPr="00FE3BC4" w:rsidRDefault="00B46F17" w:rsidP="00B46F17">
      <w:pPr>
        <w:rPr>
          <w:rFonts w:cstheme="minorHAnsi"/>
          <w:noProof/>
          <w:sz w:val="24"/>
          <w:szCs w:val="24"/>
          <w:lang w:eastAsia="en-GB"/>
        </w:rPr>
      </w:pPr>
      <w:r w:rsidRPr="00FE3BC4">
        <w:rPr>
          <w:rFonts w:cstheme="minorHAnsi"/>
          <w:sz w:val="24"/>
          <w:szCs w:val="24"/>
        </w:rPr>
        <w:t xml:space="preserve">The application site is situated within Flood Zone </w:t>
      </w:r>
      <w:r w:rsidR="00997F17" w:rsidRPr="00FE3BC4">
        <w:rPr>
          <w:rFonts w:cstheme="minorHAnsi"/>
          <w:sz w:val="24"/>
          <w:szCs w:val="24"/>
        </w:rPr>
        <w:t>3</w:t>
      </w:r>
      <w:r w:rsidRPr="00FE3BC4">
        <w:rPr>
          <w:rFonts w:cstheme="minorHAnsi"/>
          <w:sz w:val="24"/>
          <w:szCs w:val="24"/>
        </w:rPr>
        <w:t>.</w:t>
      </w:r>
      <w:r w:rsidRPr="00FE3BC4">
        <w:rPr>
          <w:rFonts w:cstheme="minorHAnsi"/>
          <w:noProof/>
          <w:sz w:val="24"/>
          <w:szCs w:val="24"/>
          <w:lang w:eastAsia="en-GB"/>
        </w:rPr>
        <w:t xml:space="preserve"> </w:t>
      </w:r>
    </w:p>
    <w:p w14:paraId="311B49BE" w14:textId="2D8D66A2" w:rsidR="00B46F17" w:rsidRPr="00035810" w:rsidRDefault="00A05F5C" w:rsidP="00A05F5C">
      <w:pPr>
        <w:jc w:val="center"/>
        <w:rPr>
          <w:rFonts w:cstheme="minorHAnsi"/>
          <w:noProof/>
          <w:lang w:eastAsia="en-GB"/>
        </w:rPr>
      </w:pPr>
      <w:r w:rsidRPr="00A05F5C">
        <w:rPr>
          <w:noProof/>
        </w:rPr>
        <w:drawing>
          <wp:inline distT="0" distB="0" distL="0" distR="0" wp14:anchorId="3A1216C4" wp14:editId="24A71584">
            <wp:extent cx="4032000" cy="3495600"/>
            <wp:effectExtent l="0" t="0" r="6985" b="0"/>
            <wp:docPr id="832007991" name="Picture 1" descr="A map of a neighborh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07991" name="Picture 1" descr="A map of a neighborhood&#10;&#10;Description automatically generated"/>
                    <pic:cNvPicPr/>
                  </pic:nvPicPr>
                  <pic:blipFill>
                    <a:blip r:embed="rId4"/>
                    <a:stretch>
                      <a:fillRect/>
                    </a:stretch>
                  </pic:blipFill>
                  <pic:spPr>
                    <a:xfrm>
                      <a:off x="0" y="0"/>
                      <a:ext cx="4032000" cy="3495600"/>
                    </a:xfrm>
                    <a:prstGeom prst="rect">
                      <a:avLst/>
                    </a:prstGeom>
                  </pic:spPr>
                </pic:pic>
              </a:graphicData>
            </a:graphic>
          </wp:inline>
        </w:drawing>
      </w:r>
    </w:p>
    <w:p w14:paraId="02588339" w14:textId="3B8C0C91" w:rsidR="00A05F5C" w:rsidRDefault="00B46F17" w:rsidP="00A05F5C">
      <w:pPr>
        <w:rPr>
          <w:b/>
          <w:sz w:val="28"/>
          <w:szCs w:val="28"/>
        </w:rPr>
      </w:pPr>
      <w:r w:rsidRPr="00035810">
        <w:rPr>
          <w:rFonts w:cstheme="minorHAnsi"/>
        </w:rPr>
        <w:t xml:space="preserve">Flood risk map – not to scale – Flood map for planning from </w:t>
      </w:r>
      <w:r w:rsidR="00A05F5C" w:rsidRPr="00035810">
        <w:rPr>
          <w:rFonts w:cstheme="minorHAnsi"/>
        </w:rPr>
        <w:t>gov.uk.</w:t>
      </w:r>
    </w:p>
    <w:p w14:paraId="3FDA4E57" w14:textId="4DF9C71D" w:rsidR="007D645B" w:rsidRPr="0025436E" w:rsidRDefault="007D645B" w:rsidP="00035810">
      <w:pPr>
        <w:pStyle w:val="NoSpacing"/>
        <w:rPr>
          <w:b/>
          <w:sz w:val="28"/>
          <w:szCs w:val="28"/>
        </w:rPr>
      </w:pPr>
      <w:r w:rsidRPr="0025436E">
        <w:rPr>
          <w:b/>
          <w:sz w:val="28"/>
          <w:szCs w:val="28"/>
        </w:rPr>
        <w:t>Surface Water Drainage/Mitigation measures</w:t>
      </w:r>
    </w:p>
    <w:p w14:paraId="34FC2BE2" w14:textId="3657D95D" w:rsidR="00A05F5C" w:rsidRPr="008D6CEE" w:rsidRDefault="00684E17" w:rsidP="00A05F5C">
      <w:pPr>
        <w:pStyle w:val="NoSpacing"/>
        <w:rPr>
          <w:rFonts w:cstheme="minorHAnsi"/>
          <w:sz w:val="24"/>
          <w:szCs w:val="24"/>
        </w:rPr>
      </w:pPr>
      <w:r w:rsidRPr="008D6CEE">
        <w:rPr>
          <w:sz w:val="24"/>
          <w:szCs w:val="24"/>
        </w:rPr>
        <w:t>The proposed installation, albeit of increased surface area will not impact upon the drainage and or potential flood risk area. All drainage will be dispersed of via the existing system</w:t>
      </w:r>
      <w:r w:rsidR="00A05F5C">
        <w:rPr>
          <w:sz w:val="24"/>
          <w:szCs w:val="24"/>
        </w:rPr>
        <w:t xml:space="preserve">. </w:t>
      </w:r>
      <w:r w:rsidRPr="008D6CEE">
        <w:rPr>
          <w:sz w:val="24"/>
          <w:szCs w:val="24"/>
        </w:rPr>
        <w:t xml:space="preserve"> </w:t>
      </w:r>
    </w:p>
    <w:p w14:paraId="2FBF490D" w14:textId="77777777" w:rsidR="00A05F5C" w:rsidRDefault="00224C16" w:rsidP="004B19C2">
      <w:pPr>
        <w:rPr>
          <w:rFonts w:cstheme="minorHAnsi"/>
          <w:i/>
          <w:iCs/>
          <w:sz w:val="24"/>
          <w:szCs w:val="24"/>
        </w:rPr>
      </w:pPr>
      <w:r w:rsidRPr="008D6CEE">
        <w:rPr>
          <w:rFonts w:cstheme="minorHAnsi"/>
          <w:sz w:val="24"/>
          <w:szCs w:val="24"/>
        </w:rPr>
        <w:t xml:space="preserve">All measures have been undertaken to ensure there is minimal risk in terms of flooding within the area. </w:t>
      </w:r>
      <w:r w:rsidR="00035810" w:rsidRPr="008D6CEE">
        <w:rPr>
          <w:rFonts w:cstheme="minorHAnsi"/>
          <w:sz w:val="24"/>
          <w:szCs w:val="24"/>
        </w:rPr>
        <w:t xml:space="preserve">The proposed </w:t>
      </w:r>
      <w:r w:rsidR="00A05F5C">
        <w:rPr>
          <w:rFonts w:cstheme="minorHAnsi"/>
          <w:sz w:val="24"/>
          <w:szCs w:val="24"/>
        </w:rPr>
        <w:t>extension</w:t>
      </w:r>
      <w:r w:rsidR="00035810" w:rsidRPr="008D6CEE">
        <w:rPr>
          <w:rFonts w:cstheme="minorHAnsi"/>
          <w:sz w:val="24"/>
          <w:szCs w:val="24"/>
        </w:rPr>
        <w:t xml:space="preserve"> finished floor level will be </w:t>
      </w:r>
      <w:r w:rsidR="00A05F5C">
        <w:rPr>
          <w:rFonts w:cstheme="minorHAnsi"/>
          <w:sz w:val="24"/>
          <w:szCs w:val="24"/>
        </w:rPr>
        <w:t>10mm below the house finished floor level</w:t>
      </w:r>
      <w:r w:rsidR="00035810" w:rsidRPr="008D6CEE">
        <w:rPr>
          <w:rFonts w:cstheme="minorHAnsi"/>
          <w:sz w:val="24"/>
          <w:szCs w:val="24"/>
        </w:rPr>
        <w:t>.</w:t>
      </w:r>
      <w:r w:rsidR="008D6CEE" w:rsidRPr="008D6CEE">
        <w:rPr>
          <w:rFonts w:cstheme="minorHAnsi"/>
          <w:i/>
          <w:iCs/>
          <w:sz w:val="24"/>
          <w:szCs w:val="24"/>
        </w:rPr>
        <w:t xml:space="preserve"> </w:t>
      </w:r>
    </w:p>
    <w:p w14:paraId="016E4087" w14:textId="58625515" w:rsidR="008D6CEE" w:rsidRPr="008D6CEE" w:rsidRDefault="004B19C2" w:rsidP="004B19C2">
      <w:pPr>
        <w:rPr>
          <w:rFonts w:cstheme="minorHAnsi"/>
          <w:sz w:val="24"/>
          <w:szCs w:val="24"/>
        </w:rPr>
      </w:pPr>
      <w:r w:rsidRPr="008D6CEE">
        <w:rPr>
          <w:rFonts w:cstheme="minorHAnsi"/>
          <w:i/>
          <w:iCs/>
          <w:sz w:val="24"/>
          <w:szCs w:val="24"/>
        </w:rPr>
        <w:lastRenderedPageBreak/>
        <w:t>“Using surface water as resource</w:t>
      </w:r>
      <w:r w:rsidR="008D6CEE" w:rsidRPr="008D6CEE">
        <w:rPr>
          <w:rFonts w:cstheme="minorHAnsi"/>
          <w:i/>
          <w:iCs/>
          <w:sz w:val="24"/>
          <w:szCs w:val="24"/>
        </w:rPr>
        <w:t>” from http://</w:t>
      </w:r>
      <w:r w:rsidRPr="008D6CEE">
        <w:rPr>
          <w:rFonts w:cstheme="minorHAnsi"/>
          <w:i/>
          <w:iCs/>
          <w:sz w:val="24"/>
          <w:szCs w:val="24"/>
        </w:rPr>
        <w:t xml:space="preserve"> </w:t>
      </w:r>
      <w:hyperlink r:id="rId5" w:history="1">
        <w:r w:rsidR="008D6CEE" w:rsidRPr="008D6CEE">
          <w:rPr>
            <w:rStyle w:val="Hyperlink"/>
            <w:rFonts w:cstheme="minorHAnsi"/>
            <w:i/>
            <w:iCs/>
            <w:sz w:val="24"/>
            <w:szCs w:val="24"/>
          </w:rPr>
          <w:t>www.susdrain.org</w:t>
        </w:r>
      </w:hyperlink>
      <w:r w:rsidR="008D6CEE">
        <w:rPr>
          <w:noProof/>
        </w:rPr>
        <w:drawing>
          <wp:inline distT="0" distB="0" distL="0" distR="0" wp14:anchorId="1B921436" wp14:editId="4F66ECE8">
            <wp:extent cx="4420800" cy="2588400"/>
            <wp:effectExtent l="152400" t="152400" r="361315" b="3644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20800" cy="2588400"/>
                    </a:xfrm>
                    <a:prstGeom prst="rect">
                      <a:avLst/>
                    </a:prstGeom>
                    <a:ln>
                      <a:noFill/>
                    </a:ln>
                    <a:effectLst>
                      <a:outerShdw blurRad="292100" dist="139700" dir="2700000" algn="tl" rotWithShape="0">
                        <a:srgbClr val="333333">
                          <a:alpha val="65000"/>
                        </a:srgbClr>
                      </a:outerShdw>
                    </a:effectLst>
                  </pic:spPr>
                </pic:pic>
              </a:graphicData>
            </a:graphic>
          </wp:inline>
        </w:drawing>
      </w:r>
    </w:p>
    <w:p w14:paraId="7F3E23D9" w14:textId="77777777" w:rsidR="008D6CEE" w:rsidRPr="004B19C2" w:rsidRDefault="008D6CEE" w:rsidP="004B19C2">
      <w:pPr>
        <w:rPr>
          <w:rFonts w:cstheme="minorHAnsi"/>
          <w:i/>
          <w:iCs/>
        </w:rPr>
      </w:pPr>
    </w:p>
    <w:p w14:paraId="1312BA51" w14:textId="2C24E222" w:rsidR="008D6CEE" w:rsidRPr="008D6CEE" w:rsidRDefault="008D6CEE" w:rsidP="008D6CEE">
      <w:pPr>
        <w:shd w:val="clear" w:color="auto" w:fill="E7E3DD"/>
        <w:spacing w:after="0" w:line="240" w:lineRule="auto"/>
        <w:rPr>
          <w:rFonts w:cstheme="minorHAnsi"/>
          <w:i/>
          <w:iCs/>
          <w:sz w:val="28"/>
          <w:szCs w:val="28"/>
        </w:rPr>
      </w:pPr>
      <w:r w:rsidRPr="008D6CEE">
        <w:rPr>
          <w:rFonts w:cstheme="minorHAnsi"/>
          <w:i/>
          <w:iCs/>
          <w:sz w:val="28"/>
          <w:szCs w:val="28"/>
        </w:rPr>
        <w:t>Technical Guidance to the National Planning Policy Framework advises that in this zone, developers should seek opportunities to reduce the overall level of flood risk in the area through the layout and form of the development.</w:t>
      </w:r>
    </w:p>
    <w:p w14:paraId="5F0D1C7C" w14:textId="3EA3689C" w:rsidR="008D6CEE" w:rsidRPr="008D6CEE" w:rsidRDefault="008D6CEE" w:rsidP="008D6CEE">
      <w:pPr>
        <w:shd w:val="clear" w:color="auto" w:fill="E7E3DD"/>
        <w:spacing w:after="0" w:line="240" w:lineRule="auto"/>
        <w:rPr>
          <w:rFonts w:cstheme="minorHAnsi"/>
          <w:b/>
          <w:bCs/>
          <w:i/>
          <w:iCs/>
          <w:sz w:val="28"/>
          <w:szCs w:val="28"/>
        </w:rPr>
      </w:pPr>
      <w:r w:rsidRPr="008D6CEE">
        <w:rPr>
          <w:rFonts w:cstheme="minorHAnsi"/>
          <w:b/>
          <w:bCs/>
          <w:i/>
          <w:iCs/>
          <w:sz w:val="28"/>
          <w:szCs w:val="28"/>
        </w:rPr>
        <w:t xml:space="preserve">Using </w:t>
      </w:r>
      <w:proofErr w:type="spellStart"/>
      <w:r w:rsidRPr="008D6CEE">
        <w:rPr>
          <w:rFonts w:cstheme="minorHAnsi"/>
          <w:b/>
          <w:bCs/>
          <w:i/>
          <w:iCs/>
          <w:sz w:val="28"/>
          <w:szCs w:val="28"/>
        </w:rPr>
        <w:t>SuDS</w:t>
      </w:r>
      <w:proofErr w:type="spellEnd"/>
      <w:r w:rsidRPr="008D6CEE">
        <w:rPr>
          <w:rFonts w:cstheme="minorHAnsi"/>
          <w:b/>
          <w:bCs/>
          <w:i/>
          <w:iCs/>
          <w:sz w:val="28"/>
          <w:szCs w:val="28"/>
        </w:rPr>
        <w:t xml:space="preserve"> to encourage infiltration in</w:t>
      </w:r>
      <w:r w:rsidR="0025436E">
        <w:rPr>
          <w:rFonts w:cstheme="minorHAnsi"/>
          <w:b/>
          <w:bCs/>
          <w:i/>
          <w:iCs/>
          <w:sz w:val="28"/>
          <w:szCs w:val="28"/>
        </w:rPr>
        <w:t xml:space="preserve"> </w:t>
      </w:r>
      <w:r w:rsidRPr="008D6CEE">
        <w:rPr>
          <w:rFonts w:cstheme="minorHAnsi"/>
          <w:b/>
          <w:bCs/>
          <w:i/>
          <w:iCs/>
          <w:sz w:val="28"/>
          <w:szCs w:val="28"/>
        </w:rPr>
        <w:t>another way of protecting water resources, as this can easier option for many developments. By dealing with runoff at source the volume of water and the potential amount of contamination is less. Often source control components are within the curtilage of properties and maintained by the property owner and can include green roof, rainwater harvesting and water butts.</w:t>
      </w:r>
    </w:p>
    <w:p w14:paraId="6C6ED9A4" w14:textId="77777777" w:rsidR="008D6CEE" w:rsidRPr="0025436E" w:rsidRDefault="008D6CEE" w:rsidP="00035810">
      <w:pPr>
        <w:pStyle w:val="NoSpacing"/>
        <w:rPr>
          <w:b/>
          <w:bCs/>
          <w:sz w:val="28"/>
          <w:szCs w:val="28"/>
        </w:rPr>
      </w:pPr>
    </w:p>
    <w:p w14:paraId="6C39AE77" w14:textId="77777777" w:rsidR="008D6CEE" w:rsidRPr="0025436E" w:rsidRDefault="008D6CEE" w:rsidP="00035810">
      <w:pPr>
        <w:pStyle w:val="NoSpacing"/>
        <w:rPr>
          <w:b/>
          <w:sz w:val="28"/>
          <w:szCs w:val="28"/>
        </w:rPr>
      </w:pPr>
    </w:p>
    <w:p w14:paraId="448BF32C" w14:textId="73A06B1A" w:rsidR="00035810" w:rsidRPr="0025436E" w:rsidRDefault="00035810" w:rsidP="00035810">
      <w:pPr>
        <w:pStyle w:val="NoSpacing"/>
        <w:rPr>
          <w:b/>
          <w:sz w:val="28"/>
          <w:szCs w:val="28"/>
        </w:rPr>
      </w:pPr>
      <w:r w:rsidRPr="0025436E">
        <w:rPr>
          <w:b/>
          <w:sz w:val="28"/>
          <w:szCs w:val="28"/>
        </w:rPr>
        <w:t>Conclusion</w:t>
      </w:r>
    </w:p>
    <w:p w14:paraId="47FCB620" w14:textId="08F15F9B" w:rsidR="00035810" w:rsidRPr="008D6CEE" w:rsidRDefault="00035810" w:rsidP="00035810">
      <w:pPr>
        <w:pStyle w:val="NoSpacing"/>
        <w:rPr>
          <w:sz w:val="24"/>
          <w:szCs w:val="24"/>
        </w:rPr>
      </w:pPr>
      <w:r w:rsidRPr="008D6CEE">
        <w:rPr>
          <w:sz w:val="24"/>
          <w:szCs w:val="24"/>
        </w:rPr>
        <w:t>The proposed installation, albeit of increased surface area will not impact upon the drainage and or potential flood risk of the area. All drainage will be dispersed of via the existing system</w:t>
      </w:r>
      <w:r w:rsidR="00A05F5C">
        <w:rPr>
          <w:sz w:val="24"/>
          <w:szCs w:val="24"/>
        </w:rPr>
        <w:t>.</w:t>
      </w:r>
      <w:r w:rsidRPr="008D6CEE">
        <w:rPr>
          <w:sz w:val="24"/>
          <w:szCs w:val="24"/>
        </w:rPr>
        <w:t xml:space="preserve"> </w:t>
      </w:r>
    </w:p>
    <w:p w14:paraId="44E3CCFB" w14:textId="73FC2BB1" w:rsidR="00B46F17" w:rsidRDefault="00B46F17" w:rsidP="00B46F17"/>
    <w:sectPr w:rsidR="00B46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17"/>
    <w:rsid w:val="00035810"/>
    <w:rsid w:val="001234A0"/>
    <w:rsid w:val="00224C16"/>
    <w:rsid w:val="0025436E"/>
    <w:rsid w:val="004B19C2"/>
    <w:rsid w:val="00684E17"/>
    <w:rsid w:val="006C7CFE"/>
    <w:rsid w:val="00725AC9"/>
    <w:rsid w:val="007D645B"/>
    <w:rsid w:val="008D6CEE"/>
    <w:rsid w:val="0090677B"/>
    <w:rsid w:val="00983B94"/>
    <w:rsid w:val="009853CD"/>
    <w:rsid w:val="00997F17"/>
    <w:rsid w:val="00A05F5C"/>
    <w:rsid w:val="00B46F17"/>
    <w:rsid w:val="00C56E96"/>
    <w:rsid w:val="00D111EB"/>
    <w:rsid w:val="00E1171E"/>
    <w:rsid w:val="00FE3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9BCA"/>
  <w15:chartTrackingRefBased/>
  <w15:docId w15:val="{9779F6A9-9383-40F4-B9D9-FB2CC502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6F17"/>
    <w:pPr>
      <w:autoSpaceDE w:val="0"/>
      <w:autoSpaceDN w:val="0"/>
      <w:adjustRightInd w:val="0"/>
      <w:spacing w:after="0" w:line="240" w:lineRule="auto"/>
    </w:pPr>
    <w:rPr>
      <w:rFonts w:ascii="Lato" w:hAnsi="Lato" w:cs="Lato"/>
      <w:color w:val="000000"/>
      <w:sz w:val="24"/>
      <w:szCs w:val="24"/>
    </w:rPr>
  </w:style>
  <w:style w:type="paragraph" w:styleId="NoSpacing">
    <w:name w:val="No Spacing"/>
    <w:uiPriority w:val="1"/>
    <w:qFormat/>
    <w:rsid w:val="007D645B"/>
    <w:pPr>
      <w:spacing w:after="0" w:line="240" w:lineRule="auto"/>
    </w:pPr>
  </w:style>
  <w:style w:type="character" w:styleId="Hyperlink">
    <w:name w:val="Hyperlink"/>
    <w:basedOn w:val="DefaultParagraphFont"/>
    <w:uiPriority w:val="99"/>
    <w:unhideWhenUsed/>
    <w:rsid w:val="008D6CEE"/>
    <w:rPr>
      <w:color w:val="0563C1" w:themeColor="hyperlink"/>
      <w:u w:val="single"/>
    </w:rPr>
  </w:style>
  <w:style w:type="character" w:styleId="UnresolvedMention">
    <w:name w:val="Unresolved Mention"/>
    <w:basedOn w:val="DefaultParagraphFont"/>
    <w:uiPriority w:val="99"/>
    <w:semiHidden/>
    <w:unhideWhenUsed/>
    <w:rsid w:val="008D6CEE"/>
    <w:rPr>
      <w:color w:val="605E5C"/>
      <w:shd w:val="clear" w:color="auto" w:fill="E1DFDD"/>
    </w:rPr>
  </w:style>
  <w:style w:type="paragraph" w:styleId="BalloonText">
    <w:name w:val="Balloon Text"/>
    <w:basedOn w:val="Normal"/>
    <w:link w:val="BalloonTextChar"/>
    <w:uiPriority w:val="99"/>
    <w:semiHidden/>
    <w:unhideWhenUsed/>
    <w:rsid w:val="00FE3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B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susdrain.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Anglian Group</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Ella</dc:creator>
  <cp:keywords/>
  <dc:description/>
  <cp:lastModifiedBy>Ratcliffe, Bonita</cp:lastModifiedBy>
  <cp:revision>2</cp:revision>
  <dcterms:created xsi:type="dcterms:W3CDTF">2023-12-01T15:26:00Z</dcterms:created>
  <dcterms:modified xsi:type="dcterms:W3CDTF">2023-12-01T15:26:00Z</dcterms:modified>
</cp:coreProperties>
</file>