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67710319" w14:textId="3612FF0F" w:rsidR="00572171" w:rsidRDefault="00572171" w:rsidP="00920212">
      <w:pPr>
        <w:rPr>
          <w:rFonts w:cstheme="minorHAnsi"/>
          <w:b/>
          <w:bCs/>
          <w:sz w:val="24"/>
          <w:szCs w:val="24"/>
        </w:rPr>
      </w:pPr>
      <w:r w:rsidRPr="00572171">
        <w:rPr>
          <w:rFonts w:cstheme="minorHAnsi"/>
          <w:u w:val="single"/>
        </w:rPr>
        <w:t xml:space="preserve">Date: </w:t>
      </w:r>
      <w:r w:rsidR="00920212">
        <w:rPr>
          <w:rFonts w:cstheme="minorHAnsi"/>
          <w:u w:val="single"/>
        </w:rPr>
        <w:t>29.12.2022</w:t>
      </w: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6110A64" w14:textId="77777777" w:rsidR="00572171" w:rsidRPr="005E5318" w:rsidRDefault="00572171" w:rsidP="00572171">
      <w:pPr>
        <w:jc w:val="right"/>
        <w:rPr>
          <w:rFonts w:cstheme="minorHAnsi"/>
          <w:sz w:val="24"/>
          <w:szCs w:val="24"/>
        </w:rPr>
      </w:pPr>
      <w:r w:rsidRPr="005E5318">
        <w:rPr>
          <w:rFonts w:cstheme="minorHAnsi"/>
          <w:sz w:val="24"/>
          <w:szCs w:val="24"/>
        </w:rPr>
        <w:tab/>
      </w:r>
    </w:p>
    <w:p w14:paraId="69FC6EB0" w14:textId="3A91BFD6" w:rsidR="00920212" w:rsidRPr="00920212" w:rsidRDefault="00920212" w:rsidP="00920212">
      <w:pPr>
        <w:jc w:val="right"/>
        <w:rPr>
          <w:sz w:val="21"/>
          <w:szCs w:val="21"/>
          <w:lang w:val="it-IT"/>
        </w:rPr>
      </w:pPr>
      <w:r w:rsidRPr="00920212">
        <w:rPr>
          <w:sz w:val="21"/>
          <w:szCs w:val="21"/>
          <w:lang w:val="it-IT"/>
        </w:rPr>
        <w:t xml:space="preserve">68 </w:t>
      </w:r>
      <w:proofErr w:type="spellStart"/>
      <w:r w:rsidRPr="00920212">
        <w:rPr>
          <w:sz w:val="21"/>
          <w:szCs w:val="21"/>
          <w:lang w:val="it-IT"/>
        </w:rPr>
        <w:t>Elm</w:t>
      </w:r>
      <w:proofErr w:type="spellEnd"/>
      <w:r w:rsidRPr="00920212">
        <w:rPr>
          <w:sz w:val="21"/>
          <w:szCs w:val="21"/>
          <w:lang w:val="it-IT"/>
        </w:rPr>
        <w:t xml:space="preserve"> Avenue</w:t>
      </w:r>
    </w:p>
    <w:p w14:paraId="142F523F" w14:textId="77777777" w:rsidR="00920212" w:rsidRPr="00920212" w:rsidRDefault="00920212" w:rsidP="00920212">
      <w:pPr>
        <w:jc w:val="right"/>
        <w:rPr>
          <w:sz w:val="21"/>
          <w:szCs w:val="21"/>
          <w:lang w:val="it-IT"/>
        </w:rPr>
      </w:pPr>
      <w:proofErr w:type="spellStart"/>
      <w:r w:rsidRPr="00920212">
        <w:rPr>
          <w:sz w:val="21"/>
          <w:szCs w:val="21"/>
          <w:lang w:val="it-IT"/>
        </w:rPr>
        <w:t>Ruislip</w:t>
      </w:r>
      <w:proofErr w:type="spellEnd"/>
    </w:p>
    <w:p w14:paraId="79C25446" w14:textId="0ABB06AB" w:rsidR="00572171" w:rsidRPr="00920212" w:rsidRDefault="00920212" w:rsidP="00920212">
      <w:pPr>
        <w:jc w:val="right"/>
        <w:rPr>
          <w:rFonts w:cstheme="minorHAnsi"/>
          <w:sz w:val="24"/>
          <w:szCs w:val="24"/>
          <w:lang w:val="it-IT"/>
        </w:rPr>
      </w:pPr>
      <w:r w:rsidRPr="00920212">
        <w:rPr>
          <w:sz w:val="21"/>
          <w:szCs w:val="21"/>
          <w:lang w:val="it-IT"/>
        </w:rPr>
        <w:t>HA4 8PB</w:t>
      </w:r>
      <w:r w:rsidR="00572171" w:rsidRPr="00920212">
        <w:rPr>
          <w:rFonts w:cstheme="minorHAnsi"/>
          <w:sz w:val="24"/>
          <w:szCs w:val="24"/>
          <w:lang w:val="it-IT"/>
        </w:rPr>
        <w:t xml:space="preserve"> </w:t>
      </w:r>
    </w:p>
    <w:p w14:paraId="2F27FD5D" w14:textId="77777777" w:rsidR="00572171" w:rsidRPr="00920212" w:rsidRDefault="00572171" w:rsidP="00572171">
      <w:pPr>
        <w:rPr>
          <w:b/>
          <w:bCs/>
          <w:sz w:val="24"/>
          <w:szCs w:val="24"/>
          <w:lang w:val="it-IT"/>
        </w:rPr>
      </w:pPr>
    </w:p>
    <w:p w14:paraId="2C2F9D0C" w14:textId="6E36E4B0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>INTRODUCTION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68064947" w:rsidR="00F450BE" w:rsidRPr="00DB3EAA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>
        <w:rPr>
          <w:sz w:val="24"/>
          <w:szCs w:val="24"/>
        </w:rPr>
        <w:t>Freedom Homes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 xml:space="preserve">egistered with ARB and a member of the RIBA. </w:t>
      </w: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45DDC900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612809">
        <w:rPr>
          <w:sz w:val="24"/>
          <w:szCs w:val="24"/>
        </w:rPr>
        <w:t xml:space="preserve">design </w:t>
      </w:r>
      <w:r>
        <w:rPr>
          <w:sz w:val="24"/>
          <w:szCs w:val="24"/>
        </w:rPr>
        <w:t xml:space="preserve">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295D3AD9" w:rsidR="00572171" w:rsidRPr="003010A2" w:rsidRDefault="008E6412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An FD 30 fire door enclosing the proposed extension area, separating the kitchen area from the property.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mains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trust this is to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0725" w14:textId="77777777" w:rsidR="00F50258" w:rsidRDefault="00F50258" w:rsidP="00723AE7">
      <w:r>
        <w:separator/>
      </w:r>
    </w:p>
  </w:endnote>
  <w:endnote w:type="continuationSeparator" w:id="0">
    <w:p w14:paraId="007D197C" w14:textId="77777777" w:rsidR="00F50258" w:rsidRDefault="00F50258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5A98" w14:textId="77777777" w:rsidR="00F50258" w:rsidRDefault="00F50258" w:rsidP="00723AE7">
      <w:r>
        <w:separator/>
      </w:r>
    </w:p>
  </w:footnote>
  <w:footnote w:type="continuationSeparator" w:id="0">
    <w:p w14:paraId="7595FD29" w14:textId="77777777" w:rsidR="00F50258" w:rsidRDefault="00F50258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033827">
    <w:abstractNumId w:val="3"/>
  </w:num>
  <w:num w:numId="2" w16cid:durableId="1084642007">
    <w:abstractNumId w:val="4"/>
  </w:num>
  <w:num w:numId="3" w16cid:durableId="1228762181">
    <w:abstractNumId w:val="1"/>
  </w:num>
  <w:num w:numId="4" w16cid:durableId="827284865">
    <w:abstractNumId w:val="2"/>
  </w:num>
  <w:num w:numId="5" w16cid:durableId="1033194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333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4158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7110"/>
    <w:rsid w:val="001059C9"/>
    <w:rsid w:val="0013573D"/>
    <w:rsid w:val="00147A2A"/>
    <w:rsid w:val="00152CAD"/>
    <w:rsid w:val="001A2689"/>
    <w:rsid w:val="00200678"/>
    <w:rsid w:val="0020379D"/>
    <w:rsid w:val="00262287"/>
    <w:rsid w:val="0029173B"/>
    <w:rsid w:val="002A5F03"/>
    <w:rsid w:val="00376C07"/>
    <w:rsid w:val="00431B07"/>
    <w:rsid w:val="004B4B57"/>
    <w:rsid w:val="00533135"/>
    <w:rsid w:val="00572171"/>
    <w:rsid w:val="005A25FD"/>
    <w:rsid w:val="005F03A4"/>
    <w:rsid w:val="005F3CA3"/>
    <w:rsid w:val="00612809"/>
    <w:rsid w:val="00615CF5"/>
    <w:rsid w:val="00633C17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D750F"/>
    <w:rsid w:val="008113F0"/>
    <w:rsid w:val="008805F7"/>
    <w:rsid w:val="008D6CE6"/>
    <w:rsid w:val="008E6412"/>
    <w:rsid w:val="00901E5C"/>
    <w:rsid w:val="00920212"/>
    <w:rsid w:val="00934025"/>
    <w:rsid w:val="009B17A7"/>
    <w:rsid w:val="009F5582"/>
    <w:rsid w:val="00AE388D"/>
    <w:rsid w:val="00B3182E"/>
    <w:rsid w:val="00B452DD"/>
    <w:rsid w:val="00D66465"/>
    <w:rsid w:val="00F10EB3"/>
    <w:rsid w:val="00F450BE"/>
    <w:rsid w:val="00F50258"/>
    <w:rsid w:val="00FB3253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974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Extension Plans Drawings</cp:lastModifiedBy>
  <cp:revision>2</cp:revision>
  <cp:lastPrinted>2020-06-09T07:32:00Z</cp:lastPrinted>
  <dcterms:created xsi:type="dcterms:W3CDTF">2022-12-29T14:06:00Z</dcterms:created>
  <dcterms:modified xsi:type="dcterms:W3CDTF">2022-12-29T14:06:00Z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56efdf782c453f63ac052177a81a242a0632a8606557d83c01b5539e55f2d34a</vt:lpwstr>
  </property>
</Properties>
</file>