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CC2B" w14:textId="2B18535B" w:rsidR="003E0C36" w:rsidRPr="00C06504" w:rsidRDefault="00774440" w:rsidP="003E0C36">
      <w:pPr>
        <w:rPr>
          <w:rFonts w:ascii="Open Sans" w:hAnsi="Open Sans" w:cs="Open Sans"/>
          <w:noProof/>
        </w:rPr>
      </w:pPr>
      <w:r w:rsidRPr="00C06504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5E1C2810" wp14:editId="6466C7FD">
            <wp:simplePos x="0" y="0"/>
            <wp:positionH relativeFrom="margin">
              <wp:posOffset>-1054598</wp:posOffset>
            </wp:positionH>
            <wp:positionV relativeFrom="margin">
              <wp:posOffset>-148281</wp:posOffset>
            </wp:positionV>
            <wp:extent cx="7684496" cy="92132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136" cy="9218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504">
        <w:rPr>
          <w:rFonts w:ascii="Open Sans" w:hAnsi="Open Sans" w:cs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9DBE42" wp14:editId="405385E9">
                <wp:simplePos x="0" y="0"/>
                <wp:positionH relativeFrom="column">
                  <wp:posOffset>2575560</wp:posOffset>
                </wp:positionH>
                <wp:positionV relativeFrom="paragraph">
                  <wp:posOffset>192405</wp:posOffset>
                </wp:positionV>
                <wp:extent cx="3843867" cy="484293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867" cy="4842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EA9B7" w14:textId="77777777" w:rsidR="000547E8" w:rsidRDefault="000547E8"/>
                          <w:p w14:paraId="746C2352" w14:textId="60188EEC" w:rsidR="000547E8" w:rsidRPr="00C06504" w:rsidRDefault="00373D62" w:rsidP="006376D9">
                            <w:pPr>
                              <w:spacing w:after="120"/>
                              <w:jc w:val="both"/>
                              <w:rPr>
                                <w:rFonts w:ascii="Open Sans" w:hAnsi="Open Sans" w:cs="Open Sans"/>
                                <w:color w:val="00718F"/>
                                <w:sz w:val="44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718F"/>
                                <w:sz w:val="44"/>
                                <w:szCs w:val="22"/>
                              </w:rPr>
                              <w:t>Design and Access Statement</w:t>
                            </w:r>
                          </w:p>
                          <w:p w14:paraId="7393E7BD" w14:textId="77777777" w:rsidR="000547E8" w:rsidRPr="00C06504" w:rsidRDefault="000547E8" w:rsidP="00B946D0">
                            <w:pPr>
                              <w:rPr>
                                <w:rFonts w:ascii="Open Sans" w:hAnsi="Open Sans" w:cs="Open Sans"/>
                                <w:color w:val="00718F"/>
                                <w:sz w:val="44"/>
                                <w:szCs w:val="22"/>
                              </w:rPr>
                            </w:pPr>
                          </w:p>
                          <w:p w14:paraId="0C2E2DAE" w14:textId="466B7F46" w:rsidR="000547E8" w:rsidRPr="00C06504" w:rsidRDefault="00373D62" w:rsidP="00B946D0">
                            <w:pPr>
                              <w:rPr>
                                <w:rFonts w:ascii="Open Sans" w:hAnsi="Open Sans" w:cs="Open Sans"/>
                                <w:color w:val="00718F"/>
                                <w:sz w:val="44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718F"/>
                                <w:sz w:val="44"/>
                                <w:szCs w:val="22"/>
                              </w:rPr>
                              <w:t>For</w:t>
                            </w:r>
                          </w:p>
                          <w:p w14:paraId="629B34F7" w14:textId="0280CA54" w:rsidR="000547E8" w:rsidRDefault="000547E8" w:rsidP="00B946D0">
                            <w:pPr>
                              <w:rPr>
                                <w:rFonts w:ascii="Open Sans" w:hAnsi="Open Sans" w:cs="Open Sans"/>
                                <w:color w:val="00718F"/>
                                <w:sz w:val="44"/>
                                <w:szCs w:val="22"/>
                              </w:rPr>
                            </w:pPr>
                          </w:p>
                          <w:p w14:paraId="10F5EBBC" w14:textId="442BAE5F" w:rsidR="00A2582B" w:rsidRDefault="004C02EF" w:rsidP="00B946D0">
                            <w:pPr>
                              <w:rPr>
                                <w:rFonts w:ascii="Open Sans" w:hAnsi="Open Sans" w:cs="Open Sans"/>
                                <w:color w:val="00718F"/>
                                <w:sz w:val="44"/>
                                <w:szCs w:val="22"/>
                              </w:rPr>
                            </w:pPr>
                            <w:r w:rsidRPr="004C02EF">
                              <w:rPr>
                                <w:rFonts w:ascii="Open Sans" w:hAnsi="Open Sans" w:cs="Open Sans"/>
                                <w:color w:val="00718F"/>
                                <w:sz w:val="44"/>
                                <w:szCs w:val="22"/>
                              </w:rPr>
                              <w:t>2-28 Cornelia Drive, UB4 9AA</w:t>
                            </w:r>
                          </w:p>
                          <w:p w14:paraId="03B90489" w14:textId="77777777" w:rsidR="004C02EF" w:rsidRPr="00C06504" w:rsidRDefault="004C02EF" w:rsidP="00B946D0">
                            <w:pPr>
                              <w:rPr>
                                <w:rFonts w:ascii="Open Sans" w:hAnsi="Open Sans" w:cs="Open Sans"/>
                                <w:color w:val="00718F"/>
                                <w:sz w:val="30"/>
                                <w:szCs w:val="30"/>
                              </w:rPr>
                            </w:pPr>
                          </w:p>
                          <w:p w14:paraId="61E9000D" w14:textId="1380FAEF" w:rsidR="000547E8" w:rsidRPr="00C06504" w:rsidRDefault="00942BA8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942BA8">
                              <w:rPr>
                                <w:rFonts w:ascii="Open Sans" w:hAnsi="Open Sans" w:cs="Open Sans"/>
                                <w:color w:val="00718F"/>
                                <w:sz w:val="30"/>
                                <w:szCs w:val="30"/>
                              </w:rPr>
                              <w:t>1</w:t>
                            </w:r>
                            <w:r w:rsidR="00006D0B">
                              <w:rPr>
                                <w:rFonts w:ascii="Open Sans" w:hAnsi="Open Sans" w:cs="Open Sans"/>
                                <w:color w:val="00718F"/>
                                <w:sz w:val="30"/>
                                <w:szCs w:val="30"/>
                              </w:rPr>
                              <w:t>2</w:t>
                            </w:r>
                            <w:r w:rsidR="00E157F1" w:rsidRPr="00942BA8">
                              <w:rPr>
                                <w:rFonts w:ascii="Open Sans" w:hAnsi="Open Sans" w:cs="Open Sans"/>
                                <w:color w:val="00718F"/>
                                <w:sz w:val="30"/>
                                <w:szCs w:val="30"/>
                                <w:vertAlign w:val="superscript"/>
                              </w:rPr>
                              <w:t>th</w:t>
                            </w:r>
                            <w:r w:rsidR="00E157F1" w:rsidRPr="00942BA8">
                              <w:rPr>
                                <w:rFonts w:ascii="Open Sans" w:hAnsi="Open Sans" w:cs="Open Sans"/>
                                <w:color w:val="00718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06D0B">
                              <w:rPr>
                                <w:rFonts w:ascii="Open Sans" w:hAnsi="Open Sans" w:cs="Open Sans"/>
                                <w:color w:val="00718F"/>
                                <w:sz w:val="30"/>
                                <w:szCs w:val="30"/>
                              </w:rPr>
                              <w:t>September</w:t>
                            </w:r>
                            <w:r w:rsidR="00E157F1" w:rsidRPr="00942BA8">
                              <w:rPr>
                                <w:rFonts w:ascii="Open Sans" w:hAnsi="Open Sans" w:cs="Open Sans"/>
                                <w:color w:val="00718F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Pr="00942BA8">
                              <w:rPr>
                                <w:rFonts w:ascii="Open Sans" w:hAnsi="Open Sans" w:cs="Open Sans"/>
                                <w:color w:val="00718F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DBE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2.8pt;margin-top:15.15pt;width:302.65pt;height:38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" filled="f" stroked="f" strokeweight=".5pt">
                <v:textbox>
                  <w:txbxContent>
                    <w:p w14:paraId="737EA9B7" w14:textId="77777777" w:rsidR="000547E8" w:rsidRDefault="000547E8"/>
                    <w:p w14:paraId="746C2352" w14:textId="60188EEC" w:rsidR="000547E8" w:rsidRPr="00C06504" w:rsidRDefault="00373D62" w:rsidP="006376D9">
                      <w:pPr>
                        <w:spacing w:after="120"/>
                        <w:jc w:val="both"/>
                        <w:rPr>
                          <w:rFonts w:ascii="Open Sans" w:hAnsi="Open Sans" w:cs="Open Sans"/>
                          <w:color w:val="00718F"/>
                          <w:sz w:val="44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718F"/>
                          <w:sz w:val="44"/>
                          <w:szCs w:val="22"/>
                        </w:rPr>
                        <w:t>Design and Access Statement</w:t>
                      </w:r>
                    </w:p>
                    <w:p w14:paraId="7393E7BD" w14:textId="77777777" w:rsidR="000547E8" w:rsidRPr="00C06504" w:rsidRDefault="000547E8" w:rsidP="00B946D0">
                      <w:pPr>
                        <w:rPr>
                          <w:rFonts w:ascii="Open Sans" w:hAnsi="Open Sans" w:cs="Open Sans"/>
                          <w:color w:val="00718F"/>
                          <w:sz w:val="44"/>
                          <w:szCs w:val="22"/>
                        </w:rPr>
                      </w:pPr>
                    </w:p>
                    <w:p w14:paraId="0C2E2DAE" w14:textId="466B7F46" w:rsidR="000547E8" w:rsidRPr="00C06504" w:rsidRDefault="00373D62" w:rsidP="00B946D0">
                      <w:pPr>
                        <w:rPr>
                          <w:rFonts w:ascii="Open Sans" w:hAnsi="Open Sans" w:cs="Open Sans"/>
                          <w:color w:val="00718F"/>
                          <w:sz w:val="44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718F"/>
                          <w:sz w:val="44"/>
                          <w:szCs w:val="22"/>
                        </w:rPr>
                        <w:t>For</w:t>
                      </w:r>
                    </w:p>
                    <w:p w14:paraId="629B34F7" w14:textId="0280CA54" w:rsidR="000547E8" w:rsidRDefault="000547E8" w:rsidP="00B946D0">
                      <w:pPr>
                        <w:rPr>
                          <w:rFonts w:ascii="Open Sans" w:hAnsi="Open Sans" w:cs="Open Sans"/>
                          <w:color w:val="00718F"/>
                          <w:sz w:val="44"/>
                          <w:szCs w:val="22"/>
                        </w:rPr>
                      </w:pPr>
                    </w:p>
                    <w:p w14:paraId="10F5EBBC" w14:textId="442BAE5F" w:rsidR="00A2582B" w:rsidRDefault="004C02EF" w:rsidP="00B946D0">
                      <w:pPr>
                        <w:rPr>
                          <w:rFonts w:ascii="Open Sans" w:hAnsi="Open Sans" w:cs="Open Sans"/>
                          <w:color w:val="00718F"/>
                          <w:sz w:val="44"/>
                          <w:szCs w:val="22"/>
                        </w:rPr>
                      </w:pPr>
                      <w:r w:rsidRPr="004C02EF">
                        <w:rPr>
                          <w:rFonts w:ascii="Open Sans" w:hAnsi="Open Sans" w:cs="Open Sans"/>
                          <w:color w:val="00718F"/>
                          <w:sz w:val="44"/>
                          <w:szCs w:val="22"/>
                        </w:rPr>
                        <w:t>2-28 Cornelia Drive, UB4 9AA</w:t>
                      </w:r>
                    </w:p>
                    <w:p w14:paraId="03B90489" w14:textId="77777777" w:rsidR="004C02EF" w:rsidRPr="00C06504" w:rsidRDefault="004C02EF" w:rsidP="00B946D0">
                      <w:pPr>
                        <w:rPr>
                          <w:rFonts w:ascii="Open Sans" w:hAnsi="Open Sans" w:cs="Open Sans"/>
                          <w:color w:val="00718F"/>
                          <w:sz w:val="30"/>
                          <w:szCs w:val="30"/>
                        </w:rPr>
                      </w:pPr>
                    </w:p>
                    <w:p w14:paraId="61E9000D" w14:textId="1380FAEF" w:rsidR="000547E8" w:rsidRPr="00C06504" w:rsidRDefault="00942BA8">
                      <w:pPr>
                        <w:rPr>
                          <w:rFonts w:ascii="Open Sans" w:hAnsi="Open Sans" w:cs="Open Sans"/>
                        </w:rPr>
                      </w:pPr>
                      <w:r w:rsidRPr="00942BA8">
                        <w:rPr>
                          <w:rFonts w:ascii="Open Sans" w:hAnsi="Open Sans" w:cs="Open Sans"/>
                          <w:color w:val="00718F"/>
                          <w:sz w:val="30"/>
                          <w:szCs w:val="30"/>
                        </w:rPr>
                        <w:t>1</w:t>
                      </w:r>
                      <w:r w:rsidR="00006D0B">
                        <w:rPr>
                          <w:rFonts w:ascii="Open Sans" w:hAnsi="Open Sans" w:cs="Open Sans"/>
                          <w:color w:val="00718F"/>
                          <w:sz w:val="30"/>
                          <w:szCs w:val="30"/>
                        </w:rPr>
                        <w:t>2</w:t>
                      </w:r>
                      <w:r w:rsidR="00E157F1" w:rsidRPr="00942BA8">
                        <w:rPr>
                          <w:rFonts w:ascii="Open Sans" w:hAnsi="Open Sans" w:cs="Open Sans"/>
                          <w:color w:val="00718F"/>
                          <w:sz w:val="30"/>
                          <w:szCs w:val="30"/>
                          <w:vertAlign w:val="superscript"/>
                        </w:rPr>
                        <w:t>th</w:t>
                      </w:r>
                      <w:r w:rsidR="00E157F1" w:rsidRPr="00942BA8">
                        <w:rPr>
                          <w:rFonts w:ascii="Open Sans" w:hAnsi="Open Sans" w:cs="Open Sans"/>
                          <w:color w:val="00718F"/>
                          <w:sz w:val="30"/>
                          <w:szCs w:val="30"/>
                        </w:rPr>
                        <w:t xml:space="preserve"> </w:t>
                      </w:r>
                      <w:r w:rsidR="00006D0B">
                        <w:rPr>
                          <w:rFonts w:ascii="Open Sans" w:hAnsi="Open Sans" w:cs="Open Sans"/>
                          <w:color w:val="00718F"/>
                          <w:sz w:val="30"/>
                          <w:szCs w:val="30"/>
                        </w:rPr>
                        <w:t>September</w:t>
                      </w:r>
                      <w:r w:rsidR="00E157F1" w:rsidRPr="00942BA8">
                        <w:rPr>
                          <w:rFonts w:ascii="Open Sans" w:hAnsi="Open Sans" w:cs="Open Sans"/>
                          <w:color w:val="00718F"/>
                          <w:sz w:val="30"/>
                          <w:szCs w:val="30"/>
                        </w:rPr>
                        <w:t xml:space="preserve"> 202</w:t>
                      </w:r>
                      <w:r w:rsidRPr="00942BA8">
                        <w:rPr>
                          <w:rFonts w:ascii="Open Sans" w:hAnsi="Open Sans" w:cs="Open Sans"/>
                          <w:color w:val="00718F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00F5BFF" w14:textId="30E1CABB" w:rsidR="003E0C36" w:rsidRPr="00C06504" w:rsidRDefault="003E0C36" w:rsidP="003E0C36">
      <w:pPr>
        <w:rPr>
          <w:rFonts w:ascii="Open Sans" w:hAnsi="Open Sans" w:cs="Open Sans"/>
          <w:noProof/>
        </w:rPr>
      </w:pPr>
    </w:p>
    <w:p w14:paraId="28491F54" w14:textId="56F39C7E" w:rsidR="003E0C36" w:rsidRPr="00C06504" w:rsidRDefault="003E0C36" w:rsidP="003E0C36">
      <w:pPr>
        <w:rPr>
          <w:rFonts w:ascii="Open Sans" w:hAnsi="Open Sans" w:cs="Open Sans"/>
          <w:noProof/>
        </w:rPr>
      </w:pPr>
    </w:p>
    <w:p w14:paraId="18439D41" w14:textId="16F15394" w:rsidR="003E0C36" w:rsidRPr="00C06504" w:rsidRDefault="003E0C36" w:rsidP="003E0C36">
      <w:pPr>
        <w:rPr>
          <w:rFonts w:ascii="Open Sans" w:hAnsi="Open Sans" w:cs="Open Sans"/>
          <w:noProof/>
        </w:rPr>
      </w:pPr>
    </w:p>
    <w:p w14:paraId="74F481E1" w14:textId="5F0089C2" w:rsidR="003E0C36" w:rsidRPr="00C06504" w:rsidRDefault="003E0C36" w:rsidP="003E0C36">
      <w:pPr>
        <w:rPr>
          <w:rFonts w:ascii="Open Sans" w:hAnsi="Open Sans" w:cs="Open Sans"/>
          <w:noProof/>
        </w:rPr>
      </w:pPr>
    </w:p>
    <w:p w14:paraId="63278893" w14:textId="03817421" w:rsidR="003E0C36" w:rsidRPr="00C06504" w:rsidRDefault="003E0C36" w:rsidP="003E0C36">
      <w:pPr>
        <w:rPr>
          <w:rFonts w:ascii="Open Sans" w:hAnsi="Open Sans" w:cs="Open Sans"/>
          <w:noProof/>
        </w:rPr>
      </w:pPr>
    </w:p>
    <w:p w14:paraId="7EAF68B5" w14:textId="36BF4178" w:rsidR="003E0C36" w:rsidRPr="00C06504" w:rsidRDefault="003E0C36" w:rsidP="003E0C36">
      <w:pPr>
        <w:rPr>
          <w:rFonts w:ascii="Open Sans" w:hAnsi="Open Sans" w:cs="Open Sans"/>
          <w:noProof/>
          <w:sz w:val="22"/>
          <w:szCs w:val="22"/>
        </w:rPr>
      </w:pPr>
    </w:p>
    <w:p w14:paraId="4945B4E6" w14:textId="7EED4B50" w:rsidR="003E0C36" w:rsidRPr="00C06504" w:rsidRDefault="003E0C36" w:rsidP="00F30CC3">
      <w:pPr>
        <w:rPr>
          <w:rFonts w:ascii="Open Sans" w:hAnsi="Open Sans" w:cs="Open Sans"/>
          <w:sz w:val="22"/>
          <w:szCs w:val="22"/>
        </w:rPr>
      </w:pPr>
    </w:p>
    <w:p w14:paraId="1239A776" w14:textId="71D63ADC" w:rsidR="000045C2" w:rsidRPr="00C06504" w:rsidRDefault="000045C2" w:rsidP="005F66BB">
      <w:pPr>
        <w:rPr>
          <w:rFonts w:ascii="Open Sans" w:hAnsi="Open Sans" w:cs="Open Sans"/>
          <w:caps/>
          <w:sz w:val="22"/>
          <w:szCs w:val="22"/>
        </w:rPr>
      </w:pPr>
    </w:p>
    <w:p w14:paraId="6C8A827C" w14:textId="2D84BBFA" w:rsidR="007A41E7" w:rsidRPr="00C06504" w:rsidRDefault="00774440" w:rsidP="007A41E7">
      <w:pPr>
        <w:rPr>
          <w:rFonts w:ascii="Open Sans" w:hAnsi="Open Sans" w:cs="Open Sans"/>
          <w:caps/>
          <w:sz w:val="22"/>
          <w:szCs w:val="22"/>
        </w:rPr>
      </w:pPr>
      <w:r>
        <w:rPr>
          <w:rFonts w:ascii="Open Sans" w:hAnsi="Open Sans" w:cs="Open Sans"/>
          <w:caps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2F39D74A" wp14:editId="432566F5">
            <wp:simplePos x="0" y="0"/>
            <wp:positionH relativeFrom="column">
              <wp:posOffset>3938939</wp:posOffset>
            </wp:positionH>
            <wp:positionV relativeFrom="paragraph">
              <wp:posOffset>5971540</wp:posOffset>
            </wp:positionV>
            <wp:extent cx="2286000" cy="862288"/>
            <wp:effectExtent l="0" t="0" r="0" b="0"/>
            <wp:wrapTight wrapText="bothSides">
              <wp:wrapPolygon edited="0">
                <wp:start x="0" y="0"/>
                <wp:lineTo x="0" y="21011"/>
                <wp:lineTo x="21420" y="21011"/>
                <wp:lineTo x="21420" y="0"/>
                <wp:lineTo x="0" y="0"/>
              </wp:wrapPolygon>
            </wp:wrapTight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62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5C2" w:rsidRPr="00C06504">
        <w:rPr>
          <w:rFonts w:ascii="Open Sans" w:hAnsi="Open Sans" w:cs="Open Sans"/>
          <w:caps/>
          <w:sz w:val="22"/>
          <w:szCs w:val="22"/>
        </w:rPr>
        <w:br w:type="page"/>
      </w:r>
    </w:p>
    <w:p w14:paraId="3C8F194A" w14:textId="77777777" w:rsidR="007A41E7" w:rsidRPr="00C06504" w:rsidRDefault="007A41E7" w:rsidP="000045C2">
      <w:pPr>
        <w:pStyle w:val="Default"/>
        <w:rPr>
          <w:rFonts w:ascii="Open Sans" w:hAnsi="Open Sans" w:cs="Open Sans"/>
          <w:sz w:val="22"/>
          <w:szCs w:val="22"/>
        </w:rPr>
      </w:pPr>
    </w:p>
    <w:p w14:paraId="4664F5D5" w14:textId="17B864BD" w:rsidR="007A41E7" w:rsidRDefault="007A41E7" w:rsidP="00343B46">
      <w:pPr>
        <w:pStyle w:val="Default"/>
        <w:rPr>
          <w:rFonts w:ascii="Open Sans" w:hAnsi="Open Sans" w:cs="Open Sans"/>
          <w:sz w:val="20"/>
          <w:szCs w:val="20"/>
        </w:rPr>
      </w:pPr>
      <w:r w:rsidRPr="002E7F6F">
        <w:rPr>
          <w:rFonts w:ascii="Open Sans" w:hAnsi="Open Sans" w:cs="Open Sans"/>
          <w:sz w:val="20"/>
          <w:szCs w:val="20"/>
        </w:rPr>
        <w:t>Property Address:</w:t>
      </w:r>
      <w:r w:rsidRPr="002E7F6F">
        <w:rPr>
          <w:rFonts w:ascii="Open Sans" w:hAnsi="Open Sans" w:cs="Open Sans"/>
          <w:sz w:val="20"/>
          <w:szCs w:val="20"/>
        </w:rPr>
        <w:tab/>
      </w:r>
      <w:r w:rsidR="00C06504" w:rsidRPr="002E7F6F">
        <w:rPr>
          <w:rFonts w:ascii="Open Sans" w:hAnsi="Open Sans" w:cs="Open Sans"/>
          <w:sz w:val="20"/>
          <w:szCs w:val="20"/>
        </w:rPr>
        <w:tab/>
      </w:r>
      <w:r w:rsidR="004C02EF" w:rsidRPr="004C02EF">
        <w:rPr>
          <w:rFonts w:ascii="Open Sans" w:hAnsi="Open Sans" w:cs="Open Sans"/>
          <w:sz w:val="20"/>
          <w:szCs w:val="20"/>
        </w:rPr>
        <w:t>2-28 Cornelia Drive, UB4 9AA</w:t>
      </w:r>
    </w:p>
    <w:p w14:paraId="61F2DD46" w14:textId="77777777" w:rsidR="00AE5683" w:rsidRPr="002E7F6F" w:rsidRDefault="00AE5683" w:rsidP="00AE5683">
      <w:pPr>
        <w:pStyle w:val="Default"/>
        <w:ind w:left="2160" w:firstLine="720"/>
        <w:rPr>
          <w:rFonts w:ascii="Open Sans" w:hAnsi="Open Sans" w:cs="Open Sans"/>
          <w:sz w:val="20"/>
          <w:szCs w:val="20"/>
        </w:rPr>
      </w:pPr>
    </w:p>
    <w:tbl>
      <w:tblPr>
        <w:tblW w:w="4959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4"/>
      </w:tblGrid>
      <w:tr w:rsidR="007866E3" w:rsidRPr="002E7F6F" w14:paraId="548FF1B2" w14:textId="77777777" w:rsidTr="00F70960">
        <w:trPr>
          <w:trHeight w:val="368"/>
          <w:tblHeader/>
        </w:trPr>
        <w:tc>
          <w:tcPr>
            <w:tcW w:w="5000" w:type="pct"/>
            <w:shd w:val="clear" w:color="auto" w:fill="00718F"/>
          </w:tcPr>
          <w:p w14:paraId="55AC784C" w14:textId="4C94ED78" w:rsidR="007866E3" w:rsidRPr="00741FED" w:rsidRDefault="00F70960" w:rsidP="00741FED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color w:val="FFFFFF" w:themeColor="background1"/>
                <w:sz w:val="20"/>
              </w:rPr>
            </w:pPr>
            <w:r w:rsidRPr="00741FED">
              <w:rPr>
                <w:rFonts w:ascii="Open Sans" w:hAnsi="Open Sans" w:cs="Open Sans"/>
                <w:b/>
                <w:color w:val="FFFFFF" w:themeColor="background1"/>
                <w:sz w:val="20"/>
              </w:rPr>
              <w:t>Proposal:</w:t>
            </w:r>
          </w:p>
        </w:tc>
      </w:tr>
      <w:tr w:rsidR="006901DA" w:rsidRPr="002E7F6F" w14:paraId="159A4AC9" w14:textId="77777777" w:rsidTr="00F70960">
        <w:tc>
          <w:tcPr>
            <w:tcW w:w="5000" w:type="pct"/>
          </w:tcPr>
          <w:p w14:paraId="52B451C0" w14:textId="77777777" w:rsidR="00313CFA" w:rsidRDefault="00313CFA" w:rsidP="00476896">
            <w:pPr>
              <w:rPr>
                <w:rFonts w:ascii="Open Sans" w:hAnsi="Open Sans" w:cs="Open Sans"/>
                <w:sz w:val="20"/>
              </w:rPr>
            </w:pPr>
          </w:p>
          <w:p w14:paraId="268CE401" w14:textId="741363EF" w:rsidR="001C0FAF" w:rsidRDefault="006901DA" w:rsidP="00476896">
            <w:pPr>
              <w:rPr>
                <w:rFonts w:ascii="Open Sans" w:hAnsi="Open Sans" w:cs="Open Sans"/>
                <w:sz w:val="20"/>
              </w:rPr>
            </w:pPr>
            <w:r w:rsidRPr="00732CAD">
              <w:rPr>
                <w:rFonts w:ascii="Open Sans" w:hAnsi="Open Sans" w:cs="Open Sans"/>
                <w:sz w:val="20"/>
              </w:rPr>
              <w:t xml:space="preserve">Replacement of </w:t>
            </w:r>
            <w:r w:rsidR="00ED2223" w:rsidRPr="00732CAD">
              <w:rPr>
                <w:rFonts w:ascii="Open Sans" w:hAnsi="Open Sans" w:cs="Open Sans"/>
                <w:sz w:val="20"/>
              </w:rPr>
              <w:t>existing</w:t>
            </w:r>
            <w:r w:rsidR="007C2ADA" w:rsidRPr="00732CAD">
              <w:rPr>
                <w:rFonts w:ascii="Open Sans" w:hAnsi="Open Sans" w:cs="Open Sans"/>
                <w:sz w:val="20"/>
              </w:rPr>
              <w:t xml:space="preserve"> </w:t>
            </w:r>
            <w:r w:rsidR="00006D0B">
              <w:rPr>
                <w:rFonts w:ascii="Open Sans" w:hAnsi="Open Sans" w:cs="Open Sans"/>
                <w:sz w:val="20"/>
              </w:rPr>
              <w:t>timber</w:t>
            </w:r>
            <w:r w:rsidR="00ED2223" w:rsidRPr="00732CAD">
              <w:rPr>
                <w:rFonts w:ascii="Open Sans" w:hAnsi="Open Sans" w:cs="Open Sans"/>
                <w:sz w:val="20"/>
              </w:rPr>
              <w:t xml:space="preserve"> </w:t>
            </w:r>
            <w:r w:rsidR="00732CAD" w:rsidRPr="00732CAD">
              <w:rPr>
                <w:rFonts w:ascii="Open Sans" w:hAnsi="Open Sans" w:cs="Open Sans"/>
                <w:sz w:val="20"/>
              </w:rPr>
              <w:t xml:space="preserve">framed casement </w:t>
            </w:r>
            <w:r w:rsidR="00ED2223" w:rsidRPr="00732CAD">
              <w:rPr>
                <w:rFonts w:ascii="Open Sans" w:hAnsi="Open Sans" w:cs="Open Sans"/>
                <w:sz w:val="20"/>
              </w:rPr>
              <w:t xml:space="preserve">windows </w:t>
            </w:r>
            <w:r w:rsidR="00E10C85">
              <w:rPr>
                <w:rFonts w:ascii="Open Sans" w:hAnsi="Open Sans" w:cs="Open Sans"/>
                <w:sz w:val="20"/>
              </w:rPr>
              <w:t xml:space="preserve">with </w:t>
            </w:r>
            <w:r w:rsidR="00ED2223" w:rsidRPr="00732CAD">
              <w:rPr>
                <w:rFonts w:ascii="Open Sans" w:hAnsi="Open Sans" w:cs="Open Sans"/>
                <w:sz w:val="20"/>
              </w:rPr>
              <w:t xml:space="preserve">like for like </w:t>
            </w:r>
            <w:r w:rsidR="00732CAD" w:rsidRPr="00732CAD">
              <w:rPr>
                <w:rFonts w:ascii="Open Sans" w:hAnsi="Open Sans" w:cs="Open Sans"/>
                <w:sz w:val="20"/>
              </w:rPr>
              <w:t>in appearance</w:t>
            </w:r>
            <w:r w:rsidR="002451E6">
              <w:rPr>
                <w:rFonts w:ascii="Open Sans" w:hAnsi="Open Sans" w:cs="Open Sans"/>
                <w:sz w:val="20"/>
              </w:rPr>
              <w:t xml:space="preserve"> </w:t>
            </w:r>
            <w:proofErr w:type="spellStart"/>
            <w:r w:rsidR="002451E6">
              <w:rPr>
                <w:rFonts w:ascii="Open Sans" w:hAnsi="Open Sans" w:cs="Open Sans"/>
                <w:sz w:val="20"/>
              </w:rPr>
              <w:t>upvc</w:t>
            </w:r>
            <w:proofErr w:type="spellEnd"/>
            <w:r w:rsidR="002451E6">
              <w:rPr>
                <w:rFonts w:ascii="Open Sans" w:hAnsi="Open Sans" w:cs="Open Sans"/>
                <w:sz w:val="20"/>
              </w:rPr>
              <w:t xml:space="preserve"> framed casement windows</w:t>
            </w:r>
            <w:r w:rsidR="00732CAD" w:rsidRPr="00732CAD">
              <w:rPr>
                <w:rFonts w:ascii="Open Sans" w:hAnsi="Open Sans" w:cs="Open Sans"/>
                <w:sz w:val="20"/>
              </w:rPr>
              <w:t xml:space="preserve"> </w:t>
            </w:r>
            <w:r w:rsidR="00ED2223" w:rsidRPr="00732CAD">
              <w:rPr>
                <w:rFonts w:ascii="Open Sans" w:hAnsi="Open Sans" w:cs="Open Sans"/>
                <w:sz w:val="20"/>
              </w:rPr>
              <w:t>to all elevations</w:t>
            </w:r>
            <w:r w:rsidR="002451E6">
              <w:rPr>
                <w:rFonts w:ascii="Open Sans" w:hAnsi="Open Sans" w:cs="Open Sans"/>
                <w:sz w:val="20"/>
              </w:rPr>
              <w:t xml:space="preserve">. </w:t>
            </w:r>
            <w:r w:rsidR="00732CAD" w:rsidRPr="00732CAD">
              <w:rPr>
                <w:rFonts w:ascii="Open Sans" w:hAnsi="Open Sans" w:cs="Open Sans"/>
                <w:sz w:val="20"/>
              </w:rPr>
              <w:t>The</w:t>
            </w:r>
            <w:r w:rsidR="00732CAD">
              <w:rPr>
                <w:rFonts w:ascii="Open Sans" w:hAnsi="Open Sans" w:cs="Open Sans"/>
                <w:sz w:val="20"/>
              </w:rPr>
              <w:t xml:space="preserve"> style, colour profile and dimensions of the proposed will match the existing.</w:t>
            </w:r>
          </w:p>
          <w:p w14:paraId="26AE693F" w14:textId="3852B7EB" w:rsidR="00732CAD" w:rsidRDefault="00732CAD" w:rsidP="00476896">
            <w:pPr>
              <w:rPr>
                <w:rFonts w:ascii="Open Sans" w:hAnsi="Open Sans" w:cs="Open Sans"/>
                <w:sz w:val="20"/>
              </w:rPr>
            </w:pPr>
          </w:p>
          <w:p w14:paraId="474E59AF" w14:textId="06DC75C4" w:rsidR="002451E6" w:rsidRDefault="002451E6" w:rsidP="002451E6">
            <w:pPr>
              <w:rPr>
                <w:rFonts w:ascii="Open Sans" w:hAnsi="Open Sans" w:cs="Open Sans"/>
                <w:sz w:val="20"/>
              </w:rPr>
            </w:pPr>
            <w:r w:rsidRPr="00732CAD">
              <w:rPr>
                <w:rFonts w:ascii="Open Sans" w:hAnsi="Open Sans" w:cs="Open Sans"/>
                <w:sz w:val="20"/>
              </w:rPr>
              <w:t xml:space="preserve">Replacement of existing </w:t>
            </w:r>
            <w:r>
              <w:rPr>
                <w:rFonts w:ascii="Open Sans" w:hAnsi="Open Sans" w:cs="Open Sans"/>
                <w:sz w:val="20"/>
              </w:rPr>
              <w:t>timber</w:t>
            </w:r>
            <w:r w:rsidRPr="00732CAD">
              <w:rPr>
                <w:rFonts w:ascii="Open Sans" w:hAnsi="Open Sans" w:cs="Open Sans"/>
                <w:sz w:val="20"/>
              </w:rPr>
              <w:t xml:space="preserve"> framed </w:t>
            </w:r>
            <w:r>
              <w:rPr>
                <w:rFonts w:ascii="Open Sans" w:hAnsi="Open Sans" w:cs="Open Sans"/>
                <w:sz w:val="20"/>
              </w:rPr>
              <w:t>rear external door</w:t>
            </w:r>
            <w:r w:rsidRPr="00732CAD">
              <w:rPr>
                <w:rFonts w:ascii="Open Sans" w:hAnsi="Open Sans" w:cs="Open Sans"/>
                <w:sz w:val="20"/>
              </w:rPr>
              <w:t xml:space="preserve"> </w:t>
            </w:r>
            <w:r>
              <w:rPr>
                <w:rFonts w:ascii="Open Sans" w:hAnsi="Open Sans" w:cs="Open Sans"/>
                <w:sz w:val="20"/>
              </w:rPr>
              <w:t xml:space="preserve">with </w:t>
            </w:r>
            <w:r w:rsidRPr="00732CAD">
              <w:rPr>
                <w:rFonts w:ascii="Open Sans" w:hAnsi="Open Sans" w:cs="Open Sans"/>
                <w:sz w:val="20"/>
              </w:rPr>
              <w:t>like for like in appearance</w:t>
            </w:r>
            <w:r>
              <w:rPr>
                <w:rFonts w:ascii="Open Sans" w:hAnsi="Open Sans" w:cs="Open Sans"/>
                <w:sz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</w:rPr>
              <w:t>upvc</w:t>
            </w:r>
            <w:proofErr w:type="spellEnd"/>
            <w:r>
              <w:rPr>
                <w:rFonts w:ascii="Open Sans" w:hAnsi="Open Sans" w:cs="Open Sans"/>
                <w:sz w:val="20"/>
              </w:rPr>
              <w:t xml:space="preserve"> framed external door</w:t>
            </w:r>
            <w:r w:rsidRPr="00732CAD">
              <w:rPr>
                <w:rFonts w:ascii="Open Sans" w:hAnsi="Open Sans" w:cs="Open Sans"/>
                <w:sz w:val="20"/>
              </w:rPr>
              <w:t xml:space="preserve"> to all elevations</w:t>
            </w:r>
            <w:r>
              <w:rPr>
                <w:rFonts w:ascii="Open Sans" w:hAnsi="Open Sans" w:cs="Open Sans"/>
                <w:sz w:val="20"/>
              </w:rPr>
              <w:t xml:space="preserve">. </w:t>
            </w:r>
            <w:r w:rsidRPr="00732CAD">
              <w:rPr>
                <w:rFonts w:ascii="Open Sans" w:hAnsi="Open Sans" w:cs="Open Sans"/>
                <w:sz w:val="20"/>
              </w:rPr>
              <w:t>The</w:t>
            </w:r>
            <w:r>
              <w:rPr>
                <w:rFonts w:ascii="Open Sans" w:hAnsi="Open Sans" w:cs="Open Sans"/>
                <w:sz w:val="20"/>
              </w:rPr>
              <w:t xml:space="preserve"> style, colour profile and dimensions of the proposed will match the existing.</w:t>
            </w:r>
          </w:p>
          <w:p w14:paraId="724E7794" w14:textId="77777777" w:rsidR="002451E6" w:rsidRDefault="002451E6" w:rsidP="00476896">
            <w:pPr>
              <w:rPr>
                <w:rFonts w:ascii="Open Sans" w:hAnsi="Open Sans" w:cs="Open Sans"/>
                <w:sz w:val="20"/>
              </w:rPr>
            </w:pPr>
          </w:p>
          <w:p w14:paraId="48EBA073" w14:textId="77777777" w:rsidR="008769DC" w:rsidRDefault="008769DC" w:rsidP="00476896">
            <w:pPr>
              <w:rPr>
                <w:rFonts w:ascii="Open Sans" w:hAnsi="Open Sans" w:cs="Open Sans"/>
                <w:sz w:val="20"/>
              </w:rPr>
            </w:pPr>
          </w:p>
          <w:p w14:paraId="5FA35B92" w14:textId="77777777" w:rsidR="008769DC" w:rsidRDefault="008769DC" w:rsidP="0047689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 further alterations to the cladding are proposed.</w:t>
            </w:r>
          </w:p>
          <w:p w14:paraId="34C56F51" w14:textId="77777777" w:rsidR="009A4932" w:rsidRDefault="009A4932" w:rsidP="00476896">
            <w:pPr>
              <w:rPr>
                <w:rFonts w:ascii="Open Sans" w:hAnsi="Open Sans" w:cs="Open Sans"/>
                <w:sz w:val="20"/>
              </w:rPr>
            </w:pPr>
          </w:p>
          <w:p w14:paraId="2D078C33" w14:textId="11CD2797" w:rsidR="009A4932" w:rsidRPr="006901DA" w:rsidRDefault="00F42A68" w:rsidP="0047689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We believe that s</w:t>
            </w:r>
            <w:r w:rsidR="009A4932">
              <w:rPr>
                <w:rFonts w:ascii="Open Sans" w:hAnsi="Open Sans" w:cs="Open Sans"/>
                <w:sz w:val="20"/>
              </w:rPr>
              <w:t>ection D12A of the London Planning Policy does not apply</w:t>
            </w:r>
            <w:r>
              <w:rPr>
                <w:rFonts w:ascii="Open Sans" w:hAnsi="Open Sans" w:cs="Open Sans"/>
                <w:sz w:val="20"/>
              </w:rPr>
              <w:t xml:space="preserve"> to this application as we will merely be changing window materials only.</w:t>
            </w:r>
          </w:p>
        </w:tc>
      </w:tr>
    </w:tbl>
    <w:p w14:paraId="70419A82" w14:textId="06748F25" w:rsidR="00317081" w:rsidRPr="00C06504" w:rsidRDefault="00317081" w:rsidP="005F66BB">
      <w:pPr>
        <w:rPr>
          <w:rFonts w:ascii="Open Sans" w:hAnsi="Open Sans" w:cs="Open Sans"/>
          <w:caps/>
          <w:sz w:val="22"/>
          <w:szCs w:val="22"/>
        </w:rPr>
      </w:pPr>
    </w:p>
    <w:tbl>
      <w:tblPr>
        <w:tblW w:w="4959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4"/>
      </w:tblGrid>
      <w:tr w:rsidR="008769DC" w:rsidRPr="002E7F6F" w14:paraId="4EA18272" w14:textId="77777777" w:rsidTr="00476896">
        <w:trPr>
          <w:trHeight w:val="368"/>
          <w:tblHeader/>
        </w:trPr>
        <w:tc>
          <w:tcPr>
            <w:tcW w:w="5000" w:type="pct"/>
            <w:shd w:val="clear" w:color="auto" w:fill="00718F"/>
          </w:tcPr>
          <w:p w14:paraId="52277432" w14:textId="4452B971" w:rsidR="008769DC" w:rsidRPr="00741FED" w:rsidRDefault="006F0C11" w:rsidP="00741FED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color w:val="FFFFFF" w:themeColor="background1"/>
                <w:sz w:val="20"/>
              </w:rPr>
            </w:pPr>
            <w:r w:rsidRPr="00741FED">
              <w:rPr>
                <w:rFonts w:ascii="Open Sans" w:hAnsi="Open Sans" w:cs="Open Sans"/>
                <w:b/>
                <w:color w:val="FFFFFF" w:themeColor="background1"/>
                <w:sz w:val="20"/>
              </w:rPr>
              <w:t xml:space="preserve">Existing features on </w:t>
            </w:r>
            <w:r w:rsidR="00BB20B7" w:rsidRPr="00741FED">
              <w:rPr>
                <w:rFonts w:ascii="Open Sans" w:hAnsi="Open Sans" w:cs="Open Sans"/>
                <w:b/>
                <w:color w:val="FFFFFF" w:themeColor="background1"/>
                <w:sz w:val="20"/>
              </w:rPr>
              <w:t>site</w:t>
            </w:r>
          </w:p>
        </w:tc>
      </w:tr>
      <w:tr w:rsidR="008769DC" w:rsidRPr="002E7F6F" w14:paraId="1FD681A1" w14:textId="77777777" w:rsidTr="00476896">
        <w:tc>
          <w:tcPr>
            <w:tcW w:w="5000" w:type="pct"/>
          </w:tcPr>
          <w:p w14:paraId="348D048C" w14:textId="77777777" w:rsidR="00313CFA" w:rsidRDefault="00313CFA" w:rsidP="00476896">
            <w:pPr>
              <w:rPr>
                <w:rFonts w:ascii="Open Sans" w:hAnsi="Open Sans" w:cs="Open Sans"/>
                <w:sz w:val="20"/>
              </w:rPr>
            </w:pPr>
          </w:p>
          <w:p w14:paraId="1BF4F7E3" w14:textId="56CA00F7" w:rsidR="00FF2701" w:rsidRPr="006901DA" w:rsidRDefault="004C02EF" w:rsidP="007A18E9">
            <w:pPr>
              <w:rPr>
                <w:rFonts w:ascii="Open Sans" w:hAnsi="Open Sans" w:cs="Open Sans"/>
                <w:sz w:val="20"/>
              </w:rPr>
            </w:pPr>
            <w:r w:rsidRPr="004C02EF">
              <w:rPr>
                <w:rFonts w:ascii="Open Sans" w:hAnsi="Open Sans" w:cs="Open Sans"/>
                <w:sz w:val="20"/>
              </w:rPr>
              <w:t>2-28 Cornelia Drive, UB4 9AA</w:t>
            </w:r>
            <w:r w:rsidRPr="004C02EF">
              <w:rPr>
                <w:rFonts w:ascii="Open Sans" w:hAnsi="Open Sans" w:cs="Open Sans"/>
                <w:sz w:val="20"/>
              </w:rPr>
              <w:t xml:space="preserve"> </w:t>
            </w:r>
            <w:r w:rsidR="005C0E44">
              <w:rPr>
                <w:rFonts w:ascii="Open Sans" w:hAnsi="Open Sans" w:cs="Open Sans"/>
                <w:sz w:val="20"/>
              </w:rPr>
              <w:t xml:space="preserve">is a </w:t>
            </w:r>
            <w:r w:rsidR="004E26A5">
              <w:rPr>
                <w:rFonts w:ascii="Open Sans" w:hAnsi="Open Sans" w:cs="Open Sans"/>
                <w:sz w:val="20"/>
              </w:rPr>
              <w:t>residential block spanning</w:t>
            </w:r>
            <w:r w:rsidR="004E26A5" w:rsidRPr="00392570">
              <w:rPr>
                <w:rFonts w:ascii="Open Sans" w:hAnsi="Open Sans" w:cs="Open Sans"/>
                <w:sz w:val="20"/>
              </w:rPr>
              <w:t xml:space="preserve"> </w:t>
            </w:r>
            <w:r w:rsidR="002C06FA">
              <w:rPr>
                <w:rFonts w:ascii="Open Sans" w:hAnsi="Open Sans" w:cs="Open Sans"/>
                <w:sz w:val="20"/>
              </w:rPr>
              <w:t>3</w:t>
            </w:r>
            <w:r w:rsidR="004E26A5" w:rsidRPr="00392570">
              <w:rPr>
                <w:rFonts w:ascii="Open Sans" w:hAnsi="Open Sans" w:cs="Open Sans"/>
                <w:sz w:val="20"/>
              </w:rPr>
              <w:t xml:space="preserve"> </w:t>
            </w:r>
            <w:proofErr w:type="spellStart"/>
            <w:r w:rsidR="00821BE5">
              <w:rPr>
                <w:rFonts w:ascii="Open Sans" w:hAnsi="Open Sans" w:cs="Open Sans"/>
                <w:sz w:val="20"/>
              </w:rPr>
              <w:t>storeys</w:t>
            </w:r>
            <w:proofErr w:type="spellEnd"/>
            <w:r w:rsidR="00821BE5">
              <w:rPr>
                <w:rFonts w:ascii="Open Sans" w:hAnsi="Open Sans" w:cs="Open Sans"/>
                <w:sz w:val="20"/>
              </w:rPr>
              <w:t xml:space="preserve"> </w:t>
            </w:r>
            <w:r w:rsidR="009C1836">
              <w:rPr>
                <w:rFonts w:ascii="Open Sans" w:hAnsi="Open Sans" w:cs="Open Sans"/>
                <w:sz w:val="20"/>
              </w:rPr>
              <w:t>in height</w:t>
            </w:r>
            <w:r w:rsidR="00821BE5">
              <w:rPr>
                <w:rFonts w:ascii="Open Sans" w:hAnsi="Open Sans" w:cs="Open Sans"/>
                <w:sz w:val="20"/>
              </w:rPr>
              <w:t xml:space="preserve">. </w:t>
            </w:r>
            <w:r w:rsidR="00093A05">
              <w:rPr>
                <w:rFonts w:ascii="Open Sans" w:hAnsi="Open Sans" w:cs="Open Sans"/>
                <w:sz w:val="20"/>
              </w:rPr>
              <w:t>The</w:t>
            </w:r>
            <w:r w:rsidR="00004330">
              <w:rPr>
                <w:rFonts w:ascii="Open Sans" w:hAnsi="Open Sans" w:cs="Open Sans"/>
                <w:sz w:val="20"/>
              </w:rPr>
              <w:t xml:space="preserve"> block</w:t>
            </w:r>
            <w:r w:rsidR="00093A05">
              <w:rPr>
                <w:rFonts w:ascii="Open Sans" w:hAnsi="Open Sans" w:cs="Open Sans"/>
                <w:sz w:val="20"/>
              </w:rPr>
              <w:t xml:space="preserve"> is</w:t>
            </w:r>
            <w:r w:rsidR="00004330">
              <w:rPr>
                <w:rFonts w:ascii="Open Sans" w:hAnsi="Open Sans" w:cs="Open Sans"/>
                <w:sz w:val="20"/>
              </w:rPr>
              <w:t xml:space="preserve"> </w:t>
            </w:r>
            <w:r w:rsidR="00673F0C">
              <w:rPr>
                <w:rFonts w:ascii="Open Sans" w:hAnsi="Open Sans" w:cs="Open Sans"/>
                <w:sz w:val="20"/>
              </w:rPr>
              <w:t>of a cavity wall construction</w:t>
            </w:r>
            <w:r w:rsidR="00093A05">
              <w:rPr>
                <w:rFonts w:ascii="Open Sans" w:hAnsi="Open Sans" w:cs="Open Sans"/>
                <w:sz w:val="20"/>
              </w:rPr>
              <w:t xml:space="preserve"> and finished with </w:t>
            </w:r>
            <w:r w:rsidR="00A22586">
              <w:rPr>
                <w:rFonts w:ascii="Open Sans" w:hAnsi="Open Sans" w:cs="Open Sans"/>
                <w:sz w:val="20"/>
              </w:rPr>
              <w:t xml:space="preserve">a combination of </w:t>
            </w:r>
            <w:proofErr w:type="gramStart"/>
            <w:r w:rsidR="00D41623">
              <w:rPr>
                <w:rFonts w:ascii="Open Sans" w:hAnsi="Open Sans" w:cs="Open Sans"/>
                <w:sz w:val="20"/>
              </w:rPr>
              <w:t>Y</w:t>
            </w:r>
            <w:r w:rsidR="00093A05">
              <w:rPr>
                <w:rFonts w:ascii="Open Sans" w:hAnsi="Open Sans" w:cs="Open Sans"/>
                <w:sz w:val="20"/>
              </w:rPr>
              <w:t>ellow</w:t>
            </w:r>
            <w:proofErr w:type="gramEnd"/>
            <w:r w:rsidR="00093A05">
              <w:rPr>
                <w:rFonts w:ascii="Open Sans" w:hAnsi="Open Sans" w:cs="Open Sans"/>
                <w:sz w:val="20"/>
              </w:rPr>
              <w:t xml:space="preserve"> </w:t>
            </w:r>
            <w:r w:rsidR="00D41623">
              <w:rPr>
                <w:rFonts w:ascii="Open Sans" w:hAnsi="Open Sans" w:cs="Open Sans"/>
                <w:sz w:val="20"/>
              </w:rPr>
              <w:t xml:space="preserve">sand </w:t>
            </w:r>
            <w:r w:rsidR="00386F93">
              <w:rPr>
                <w:rFonts w:ascii="Open Sans" w:hAnsi="Open Sans" w:cs="Open Sans"/>
                <w:sz w:val="20"/>
              </w:rPr>
              <w:t xml:space="preserve">and red </w:t>
            </w:r>
            <w:r w:rsidR="00D41623">
              <w:rPr>
                <w:rFonts w:ascii="Open Sans" w:hAnsi="Open Sans" w:cs="Open Sans"/>
                <w:sz w:val="20"/>
              </w:rPr>
              <w:t>coloured</w:t>
            </w:r>
            <w:r w:rsidR="00093A05">
              <w:rPr>
                <w:rFonts w:ascii="Open Sans" w:hAnsi="Open Sans" w:cs="Open Sans"/>
                <w:sz w:val="20"/>
              </w:rPr>
              <w:t xml:space="preserve"> </w:t>
            </w:r>
            <w:r w:rsidR="00D41623">
              <w:rPr>
                <w:rFonts w:ascii="Open Sans" w:hAnsi="Open Sans" w:cs="Open Sans"/>
                <w:sz w:val="20"/>
              </w:rPr>
              <w:t>brickwork</w:t>
            </w:r>
            <w:r w:rsidR="00093A05">
              <w:rPr>
                <w:rFonts w:ascii="Open Sans" w:hAnsi="Open Sans" w:cs="Open Sans"/>
                <w:sz w:val="20"/>
              </w:rPr>
              <w:t xml:space="preserve"> </w:t>
            </w:r>
            <w:r w:rsidR="008F7383">
              <w:rPr>
                <w:rFonts w:ascii="Open Sans" w:hAnsi="Open Sans" w:cs="Open Sans"/>
                <w:sz w:val="20"/>
              </w:rPr>
              <w:t>a</w:t>
            </w:r>
            <w:r w:rsidR="005F0FEF" w:rsidRPr="004E2795">
              <w:rPr>
                <w:rFonts w:ascii="Open Sans" w:hAnsi="Open Sans" w:cs="Open Sans"/>
                <w:sz w:val="20"/>
              </w:rPr>
              <w:t>nd</w:t>
            </w:r>
            <w:r w:rsidR="00D41623" w:rsidRPr="004E2795">
              <w:rPr>
                <w:rFonts w:ascii="Open Sans" w:hAnsi="Open Sans" w:cs="Open Sans"/>
                <w:sz w:val="20"/>
              </w:rPr>
              <w:t xml:space="preserve"> </w:t>
            </w:r>
            <w:r w:rsidR="009C1836">
              <w:rPr>
                <w:rFonts w:ascii="Open Sans" w:hAnsi="Open Sans" w:cs="Open Sans"/>
                <w:sz w:val="20"/>
              </w:rPr>
              <w:t>timber</w:t>
            </w:r>
            <w:r w:rsidR="00925FAB" w:rsidRPr="004E2795">
              <w:rPr>
                <w:rFonts w:ascii="Open Sans" w:hAnsi="Open Sans" w:cs="Open Sans"/>
                <w:sz w:val="20"/>
              </w:rPr>
              <w:t xml:space="preserve"> fascia panels</w:t>
            </w:r>
            <w:r w:rsidR="006776DF">
              <w:rPr>
                <w:rFonts w:ascii="Open Sans" w:hAnsi="Open Sans" w:cs="Open Sans"/>
                <w:sz w:val="20"/>
              </w:rPr>
              <w:t>/soffits</w:t>
            </w:r>
            <w:r w:rsidR="007A18E9">
              <w:rPr>
                <w:rFonts w:ascii="Open Sans" w:hAnsi="Open Sans" w:cs="Open Sans"/>
                <w:sz w:val="20"/>
              </w:rPr>
              <w:t xml:space="preserve">. </w:t>
            </w:r>
          </w:p>
        </w:tc>
      </w:tr>
    </w:tbl>
    <w:p w14:paraId="1FD168DC" w14:textId="77777777" w:rsidR="00317081" w:rsidRPr="00C06504" w:rsidRDefault="00317081" w:rsidP="005F66BB">
      <w:pPr>
        <w:rPr>
          <w:rFonts w:ascii="Open Sans" w:hAnsi="Open Sans" w:cs="Open Sans"/>
          <w:caps/>
          <w:sz w:val="22"/>
          <w:szCs w:val="22"/>
        </w:rPr>
      </w:pPr>
    </w:p>
    <w:tbl>
      <w:tblPr>
        <w:tblW w:w="4959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4"/>
      </w:tblGrid>
      <w:tr w:rsidR="004F4870" w:rsidRPr="002E7F6F" w14:paraId="0E123CDA" w14:textId="77777777" w:rsidTr="00476896">
        <w:trPr>
          <w:trHeight w:val="368"/>
          <w:tblHeader/>
        </w:trPr>
        <w:tc>
          <w:tcPr>
            <w:tcW w:w="5000" w:type="pct"/>
            <w:shd w:val="clear" w:color="auto" w:fill="00718F"/>
          </w:tcPr>
          <w:p w14:paraId="0579006E" w14:textId="1DE62D35" w:rsidR="004F4870" w:rsidRPr="00741FED" w:rsidRDefault="004F4870" w:rsidP="00741FED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color w:val="FFFFFF" w:themeColor="background1"/>
                <w:sz w:val="20"/>
              </w:rPr>
            </w:pPr>
            <w:r w:rsidRPr="00741FED">
              <w:rPr>
                <w:rFonts w:ascii="Open Sans" w:hAnsi="Open Sans" w:cs="Open Sans"/>
                <w:b/>
                <w:color w:val="FFFFFF" w:themeColor="background1"/>
                <w:sz w:val="20"/>
              </w:rPr>
              <w:t>Access to the site</w:t>
            </w:r>
          </w:p>
        </w:tc>
      </w:tr>
      <w:tr w:rsidR="004F4870" w:rsidRPr="002E7F6F" w14:paraId="4052EF3F" w14:textId="77777777" w:rsidTr="00476896">
        <w:tc>
          <w:tcPr>
            <w:tcW w:w="5000" w:type="pct"/>
          </w:tcPr>
          <w:p w14:paraId="579E40CD" w14:textId="77777777" w:rsidR="00313CFA" w:rsidRDefault="00313CFA" w:rsidP="00476896">
            <w:pPr>
              <w:rPr>
                <w:rFonts w:ascii="Open Sans" w:hAnsi="Open Sans" w:cs="Open Sans"/>
                <w:sz w:val="20"/>
              </w:rPr>
            </w:pPr>
          </w:p>
          <w:p w14:paraId="4427EFF8" w14:textId="38344064" w:rsidR="008A19CE" w:rsidRDefault="002C06FA" w:rsidP="00476896">
            <w:pPr>
              <w:rPr>
                <w:rFonts w:ascii="Open Sans" w:hAnsi="Open Sans" w:cs="Open Sans"/>
                <w:sz w:val="20"/>
              </w:rPr>
            </w:pPr>
            <w:r w:rsidRPr="002C06FA">
              <w:rPr>
                <w:rFonts w:ascii="Open Sans" w:hAnsi="Open Sans" w:cs="Open Sans"/>
                <w:sz w:val="20"/>
              </w:rPr>
              <w:t>2-28 Cornelia Drive, UB4 9AA</w:t>
            </w:r>
            <w:r w:rsidR="00460B36">
              <w:rPr>
                <w:rFonts w:ascii="Open Sans" w:hAnsi="Open Sans" w:cs="Open Sans"/>
                <w:sz w:val="20"/>
              </w:rPr>
              <w:t xml:space="preserve"> </w:t>
            </w:r>
            <w:r w:rsidR="00B32DF0">
              <w:rPr>
                <w:rFonts w:ascii="Open Sans" w:hAnsi="Open Sans" w:cs="Open Sans"/>
                <w:sz w:val="20"/>
              </w:rPr>
              <w:t xml:space="preserve">is accessed </w:t>
            </w:r>
            <w:r w:rsidR="000F57FB">
              <w:rPr>
                <w:rFonts w:ascii="Open Sans" w:hAnsi="Open Sans" w:cs="Open Sans"/>
                <w:sz w:val="20"/>
              </w:rPr>
              <w:t>via</w:t>
            </w:r>
            <w:r w:rsidR="00B32DF0">
              <w:rPr>
                <w:rFonts w:ascii="Open Sans" w:hAnsi="Open Sans" w:cs="Open Sans"/>
                <w:sz w:val="20"/>
              </w:rPr>
              <w:t xml:space="preserve"> </w:t>
            </w:r>
            <w:r>
              <w:rPr>
                <w:rFonts w:ascii="Open Sans" w:hAnsi="Open Sans" w:cs="Open Sans"/>
                <w:sz w:val="20"/>
              </w:rPr>
              <w:t>Yeading</w:t>
            </w:r>
            <w:r w:rsidR="00446B2C">
              <w:rPr>
                <w:rFonts w:ascii="Open Sans" w:hAnsi="Open Sans" w:cs="Open Sans"/>
                <w:sz w:val="20"/>
              </w:rPr>
              <w:t xml:space="preserve"> Lane</w:t>
            </w:r>
            <w:r w:rsidR="00B32DF0">
              <w:rPr>
                <w:rFonts w:ascii="Open Sans" w:hAnsi="Open Sans" w:cs="Open Sans"/>
                <w:sz w:val="20"/>
              </w:rPr>
              <w:t xml:space="preserve">. </w:t>
            </w:r>
            <w:r w:rsidR="00446B2C" w:rsidRPr="002C06FA">
              <w:rPr>
                <w:rFonts w:ascii="Open Sans" w:hAnsi="Open Sans" w:cs="Open Sans"/>
                <w:sz w:val="20"/>
              </w:rPr>
              <w:t>Cornelia Drive</w:t>
            </w:r>
            <w:r w:rsidR="00446B2C">
              <w:rPr>
                <w:rFonts w:ascii="Open Sans" w:hAnsi="Open Sans" w:cs="Open Sans"/>
                <w:sz w:val="20"/>
              </w:rPr>
              <w:t xml:space="preserve"> </w:t>
            </w:r>
            <w:r w:rsidR="00A65B09">
              <w:rPr>
                <w:rFonts w:ascii="Open Sans" w:hAnsi="Open Sans" w:cs="Open Sans"/>
                <w:sz w:val="20"/>
              </w:rPr>
              <w:t xml:space="preserve">is approximately </w:t>
            </w:r>
            <w:r w:rsidR="003E6750">
              <w:rPr>
                <w:rFonts w:ascii="Open Sans" w:hAnsi="Open Sans" w:cs="Open Sans"/>
                <w:sz w:val="20"/>
              </w:rPr>
              <w:t>2.1</w:t>
            </w:r>
            <w:r w:rsidR="00B83B4E">
              <w:rPr>
                <w:rFonts w:ascii="Open Sans" w:hAnsi="Open Sans" w:cs="Open Sans"/>
                <w:sz w:val="20"/>
              </w:rPr>
              <w:t xml:space="preserve"> miles</w:t>
            </w:r>
            <w:r w:rsidR="00A65B09">
              <w:rPr>
                <w:rFonts w:ascii="Open Sans" w:hAnsi="Open Sans" w:cs="Open Sans"/>
                <w:sz w:val="20"/>
              </w:rPr>
              <w:t xml:space="preserve"> from </w:t>
            </w:r>
            <w:r w:rsidR="003E6750">
              <w:rPr>
                <w:rFonts w:ascii="Open Sans" w:hAnsi="Open Sans" w:cs="Open Sans"/>
                <w:sz w:val="20"/>
              </w:rPr>
              <w:t>Southall</w:t>
            </w:r>
            <w:r w:rsidR="00B83B4E">
              <w:rPr>
                <w:rFonts w:ascii="Open Sans" w:hAnsi="Open Sans" w:cs="Open Sans"/>
                <w:sz w:val="20"/>
              </w:rPr>
              <w:t xml:space="preserve"> Station</w:t>
            </w:r>
            <w:r w:rsidR="00634CC4">
              <w:rPr>
                <w:rFonts w:ascii="Open Sans" w:hAnsi="Open Sans" w:cs="Open Sans"/>
                <w:sz w:val="20"/>
              </w:rPr>
              <w:t>.</w:t>
            </w:r>
          </w:p>
          <w:p w14:paraId="235CAB11" w14:textId="77777777" w:rsidR="00B32DF0" w:rsidRDefault="00B32DF0" w:rsidP="00476896">
            <w:pPr>
              <w:rPr>
                <w:rFonts w:ascii="Open Sans" w:hAnsi="Open Sans" w:cs="Open Sans"/>
                <w:sz w:val="20"/>
              </w:rPr>
            </w:pPr>
          </w:p>
          <w:p w14:paraId="35204F98" w14:textId="2B67F4D5" w:rsidR="004F4870" w:rsidRDefault="00AD7410" w:rsidP="0047689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These areas will not be affected by the works other than on a temporary basis for scaffolding to be erected </w:t>
            </w:r>
            <w:r w:rsidR="00B30FEA">
              <w:rPr>
                <w:rFonts w:ascii="Open Sans" w:hAnsi="Open Sans" w:cs="Open Sans"/>
                <w:sz w:val="20"/>
              </w:rPr>
              <w:t>to allow for</w:t>
            </w:r>
            <w:r>
              <w:rPr>
                <w:rFonts w:ascii="Open Sans" w:hAnsi="Open Sans" w:cs="Open Sans"/>
                <w:sz w:val="20"/>
              </w:rPr>
              <w:t xml:space="preserve"> access to the works.</w:t>
            </w:r>
          </w:p>
          <w:p w14:paraId="339A44EC" w14:textId="77777777" w:rsidR="004F4870" w:rsidRPr="006901DA" w:rsidRDefault="004F4870" w:rsidP="00476896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3FB08EAC" w14:textId="77777777" w:rsidR="006417ED" w:rsidRDefault="006417ED" w:rsidP="005F66BB">
      <w:pPr>
        <w:rPr>
          <w:rFonts w:ascii="Open Sans" w:hAnsi="Open Sans" w:cs="Open Sans"/>
          <w:sz w:val="22"/>
          <w:szCs w:val="22"/>
        </w:rPr>
      </w:pPr>
    </w:p>
    <w:tbl>
      <w:tblPr>
        <w:tblW w:w="4959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4"/>
      </w:tblGrid>
      <w:tr w:rsidR="00313CFA" w:rsidRPr="002E7F6F" w14:paraId="4292DA6C" w14:textId="77777777" w:rsidTr="00476896">
        <w:trPr>
          <w:trHeight w:val="368"/>
          <w:tblHeader/>
        </w:trPr>
        <w:tc>
          <w:tcPr>
            <w:tcW w:w="5000" w:type="pct"/>
            <w:shd w:val="clear" w:color="auto" w:fill="00718F"/>
          </w:tcPr>
          <w:p w14:paraId="50CF7A47" w14:textId="0028C9E2" w:rsidR="00313CFA" w:rsidRPr="00741FED" w:rsidRDefault="00313CFA" w:rsidP="00741FED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color w:val="FFFFFF" w:themeColor="background1"/>
                <w:sz w:val="20"/>
              </w:rPr>
            </w:pPr>
            <w:r w:rsidRPr="00741FED">
              <w:rPr>
                <w:rFonts w:ascii="Open Sans" w:hAnsi="Open Sans" w:cs="Open Sans"/>
                <w:b/>
                <w:color w:val="FFFFFF" w:themeColor="background1"/>
                <w:sz w:val="20"/>
              </w:rPr>
              <w:t>Layout</w:t>
            </w:r>
          </w:p>
        </w:tc>
      </w:tr>
      <w:tr w:rsidR="00313CFA" w:rsidRPr="002E7F6F" w14:paraId="3E2EEB3D" w14:textId="77777777" w:rsidTr="00476896">
        <w:tc>
          <w:tcPr>
            <w:tcW w:w="5000" w:type="pct"/>
          </w:tcPr>
          <w:p w14:paraId="2F7D565F" w14:textId="77777777" w:rsidR="00313CFA" w:rsidRDefault="00313CFA" w:rsidP="00476896">
            <w:pPr>
              <w:rPr>
                <w:rFonts w:ascii="Open Sans" w:hAnsi="Open Sans" w:cs="Open Sans"/>
                <w:sz w:val="20"/>
              </w:rPr>
            </w:pPr>
          </w:p>
          <w:p w14:paraId="19DF78A0" w14:textId="615F6030" w:rsidR="00313CFA" w:rsidRDefault="00313CFA" w:rsidP="0047689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There are no changes to the internal or external layout of </w:t>
            </w:r>
            <w:r w:rsidR="001D158E" w:rsidRPr="002C06FA">
              <w:rPr>
                <w:rFonts w:ascii="Open Sans" w:hAnsi="Open Sans" w:cs="Open Sans"/>
                <w:sz w:val="20"/>
              </w:rPr>
              <w:t>Cornelia Drive</w:t>
            </w:r>
            <w:r w:rsidR="001D158E">
              <w:rPr>
                <w:rFonts w:ascii="Open Sans" w:hAnsi="Open Sans" w:cs="Open Sans"/>
                <w:sz w:val="20"/>
              </w:rPr>
              <w:t xml:space="preserve"> </w:t>
            </w:r>
            <w:r>
              <w:rPr>
                <w:rFonts w:ascii="Open Sans" w:hAnsi="Open Sans" w:cs="Open Sans"/>
                <w:sz w:val="20"/>
              </w:rPr>
              <w:t>within this proposal.</w:t>
            </w:r>
          </w:p>
          <w:p w14:paraId="2D234C32" w14:textId="77777777" w:rsidR="00313CFA" w:rsidRPr="006901DA" w:rsidRDefault="00313CFA" w:rsidP="00476896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483FCD00" w14:textId="77777777" w:rsidR="00313CFA" w:rsidRPr="00C06504" w:rsidRDefault="00313CFA" w:rsidP="005F66BB">
      <w:pPr>
        <w:rPr>
          <w:rFonts w:ascii="Open Sans" w:hAnsi="Open Sans" w:cs="Open Sans"/>
          <w:sz w:val="22"/>
          <w:szCs w:val="22"/>
        </w:rPr>
      </w:pPr>
    </w:p>
    <w:tbl>
      <w:tblPr>
        <w:tblW w:w="4959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4"/>
      </w:tblGrid>
      <w:tr w:rsidR="00FA0827" w:rsidRPr="002E7F6F" w14:paraId="3781BE65" w14:textId="77777777" w:rsidTr="00476896">
        <w:trPr>
          <w:trHeight w:val="368"/>
          <w:tblHeader/>
        </w:trPr>
        <w:tc>
          <w:tcPr>
            <w:tcW w:w="5000" w:type="pct"/>
            <w:shd w:val="clear" w:color="auto" w:fill="00718F"/>
          </w:tcPr>
          <w:p w14:paraId="3CFFAC4C" w14:textId="0AA8AF86" w:rsidR="00FA0827" w:rsidRPr="00741FED" w:rsidRDefault="007675CB" w:rsidP="00741FED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color w:val="FFFFFF" w:themeColor="background1"/>
                <w:sz w:val="20"/>
              </w:rPr>
            </w:pPr>
            <w:r w:rsidRPr="00741FED">
              <w:rPr>
                <w:rFonts w:ascii="Open Sans" w:hAnsi="Open Sans" w:cs="Open Sans"/>
                <w:b/>
                <w:color w:val="FFFFFF" w:themeColor="background1"/>
                <w:sz w:val="20"/>
              </w:rPr>
              <w:t xml:space="preserve">Scale and appearance of the proposed </w:t>
            </w:r>
            <w:r w:rsidR="007D130B" w:rsidRPr="00741FED">
              <w:rPr>
                <w:rFonts w:ascii="Open Sans" w:hAnsi="Open Sans" w:cs="Open Sans"/>
                <w:b/>
                <w:color w:val="FFFFFF" w:themeColor="background1"/>
                <w:sz w:val="20"/>
              </w:rPr>
              <w:t>development</w:t>
            </w:r>
          </w:p>
        </w:tc>
      </w:tr>
      <w:tr w:rsidR="00FA0827" w:rsidRPr="002E7F6F" w14:paraId="083180F1" w14:textId="77777777" w:rsidTr="00476896">
        <w:tc>
          <w:tcPr>
            <w:tcW w:w="5000" w:type="pct"/>
          </w:tcPr>
          <w:p w14:paraId="0771F9EB" w14:textId="77777777" w:rsidR="00FA0827" w:rsidRDefault="00FA0827" w:rsidP="00476896">
            <w:pPr>
              <w:rPr>
                <w:rFonts w:ascii="Open Sans" w:hAnsi="Open Sans" w:cs="Open Sans"/>
                <w:sz w:val="20"/>
              </w:rPr>
            </w:pPr>
          </w:p>
          <w:p w14:paraId="540FDF7F" w14:textId="7AA2B793" w:rsidR="00AA7B2B" w:rsidRPr="00392570" w:rsidRDefault="00E71D15" w:rsidP="007D130B">
            <w:pPr>
              <w:rPr>
                <w:rFonts w:ascii="Open Sans" w:hAnsi="Open Sans" w:cs="Open Sans"/>
                <w:sz w:val="20"/>
              </w:rPr>
            </w:pPr>
            <w:r w:rsidRPr="00392570">
              <w:rPr>
                <w:rFonts w:ascii="Open Sans" w:hAnsi="Open Sans" w:cs="Open Sans"/>
                <w:sz w:val="20"/>
              </w:rPr>
              <w:t xml:space="preserve">There are no listed buildings in proximity </w:t>
            </w:r>
            <w:r w:rsidR="00AA7B2B" w:rsidRPr="00392570">
              <w:rPr>
                <w:rFonts w:ascii="Open Sans" w:hAnsi="Open Sans" w:cs="Open Sans"/>
                <w:sz w:val="20"/>
              </w:rPr>
              <w:t xml:space="preserve">or within viewing lines </w:t>
            </w:r>
            <w:r w:rsidRPr="00392570">
              <w:rPr>
                <w:rFonts w:ascii="Open Sans" w:hAnsi="Open Sans" w:cs="Open Sans"/>
                <w:sz w:val="20"/>
              </w:rPr>
              <w:t>to the development and it is located within a conservation area.</w:t>
            </w:r>
          </w:p>
          <w:p w14:paraId="5C0D603A" w14:textId="221726AD" w:rsidR="00741FED" w:rsidRPr="006901DA" w:rsidRDefault="00741FED" w:rsidP="00392570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735E32A6" w14:textId="77777777" w:rsidR="005F66BB" w:rsidRPr="00C06504" w:rsidRDefault="005F66BB" w:rsidP="005F66BB">
      <w:pPr>
        <w:outlineLvl w:val="0"/>
        <w:rPr>
          <w:rFonts w:ascii="Open Sans" w:hAnsi="Open Sans" w:cs="Open Sans"/>
          <w:caps/>
          <w:sz w:val="22"/>
          <w:szCs w:val="22"/>
        </w:rPr>
      </w:pPr>
    </w:p>
    <w:tbl>
      <w:tblPr>
        <w:tblW w:w="4959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4"/>
      </w:tblGrid>
      <w:tr w:rsidR="00AA7B2B" w:rsidRPr="002E7F6F" w14:paraId="3974B6EF" w14:textId="77777777" w:rsidTr="00476896">
        <w:trPr>
          <w:trHeight w:val="368"/>
          <w:tblHeader/>
        </w:trPr>
        <w:tc>
          <w:tcPr>
            <w:tcW w:w="5000" w:type="pct"/>
            <w:shd w:val="clear" w:color="auto" w:fill="00718F"/>
          </w:tcPr>
          <w:p w14:paraId="65F314E0" w14:textId="59B2A96B" w:rsidR="00AA7B2B" w:rsidRPr="00741FED" w:rsidRDefault="006672A8" w:rsidP="00AA7B2B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color w:val="FFFFFF" w:themeColor="background1"/>
                <w:sz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</w:rPr>
              <w:t>Landscaping</w:t>
            </w:r>
          </w:p>
        </w:tc>
      </w:tr>
      <w:tr w:rsidR="00AA7B2B" w:rsidRPr="002E7F6F" w14:paraId="6B613369" w14:textId="77777777" w:rsidTr="00476896">
        <w:tc>
          <w:tcPr>
            <w:tcW w:w="5000" w:type="pct"/>
          </w:tcPr>
          <w:p w14:paraId="4D9AB555" w14:textId="77777777" w:rsidR="00AA7B2B" w:rsidRDefault="00AA7B2B" w:rsidP="00476896">
            <w:pPr>
              <w:rPr>
                <w:rFonts w:ascii="Open Sans" w:hAnsi="Open Sans" w:cs="Open Sans"/>
                <w:sz w:val="20"/>
              </w:rPr>
            </w:pPr>
          </w:p>
          <w:p w14:paraId="6DFAA739" w14:textId="039ED986" w:rsidR="006672A8" w:rsidRDefault="00DA66CA" w:rsidP="006672A8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Landscaping at </w:t>
            </w:r>
            <w:r w:rsidR="00C177D8" w:rsidRPr="00006D0B">
              <w:rPr>
                <w:rFonts w:ascii="Open Sans" w:hAnsi="Open Sans" w:cs="Open Sans"/>
                <w:sz w:val="20"/>
              </w:rPr>
              <w:t>Greenacre Close</w:t>
            </w:r>
            <w:r w:rsidR="00C177D8">
              <w:rPr>
                <w:rFonts w:ascii="Open Sans" w:hAnsi="Open Sans" w:cs="Open Sans"/>
                <w:sz w:val="20"/>
              </w:rPr>
              <w:t xml:space="preserve"> </w:t>
            </w:r>
            <w:r w:rsidR="006672A8">
              <w:rPr>
                <w:rFonts w:ascii="Open Sans" w:hAnsi="Open Sans" w:cs="Open Sans"/>
                <w:sz w:val="20"/>
              </w:rPr>
              <w:t>will not be affected by the works</w:t>
            </w:r>
            <w:r>
              <w:rPr>
                <w:rFonts w:ascii="Open Sans" w:hAnsi="Open Sans" w:cs="Open Sans"/>
                <w:sz w:val="20"/>
              </w:rPr>
              <w:t>/proposal</w:t>
            </w:r>
            <w:r w:rsidR="006672A8">
              <w:rPr>
                <w:rFonts w:ascii="Open Sans" w:hAnsi="Open Sans" w:cs="Open Sans"/>
                <w:sz w:val="20"/>
              </w:rPr>
              <w:t xml:space="preserve"> other than on a temporary basis for scaffolding to be erected for </w:t>
            </w:r>
            <w:r>
              <w:rPr>
                <w:rFonts w:ascii="Open Sans" w:hAnsi="Open Sans" w:cs="Open Sans"/>
                <w:sz w:val="20"/>
              </w:rPr>
              <w:t>works access.</w:t>
            </w:r>
          </w:p>
          <w:p w14:paraId="0CEFECEF" w14:textId="3B0C9D48" w:rsidR="00AA7B2B" w:rsidRPr="006901DA" w:rsidRDefault="00AA7B2B" w:rsidP="006672A8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30B69FF8" w14:textId="77777777" w:rsidR="005F66BB" w:rsidRDefault="005F66BB" w:rsidP="005F66BB">
      <w:pPr>
        <w:rPr>
          <w:rFonts w:ascii="Open Sans" w:hAnsi="Open Sans" w:cs="Open Sans"/>
          <w:caps/>
          <w:color w:val="005D7E"/>
          <w:sz w:val="22"/>
          <w:szCs w:val="22"/>
        </w:rPr>
      </w:pPr>
    </w:p>
    <w:p w14:paraId="1CD5AD86" w14:textId="07D42E16" w:rsidR="00DA66CA" w:rsidRDefault="00DA66CA" w:rsidP="00DA66CA">
      <w:pPr>
        <w:tabs>
          <w:tab w:val="left" w:pos="2775"/>
        </w:tabs>
        <w:rPr>
          <w:rFonts w:ascii="Open Sans" w:hAnsi="Open Sans" w:cs="Open Sans"/>
          <w:caps/>
          <w:color w:val="005D7E"/>
          <w:sz w:val="22"/>
          <w:szCs w:val="22"/>
        </w:rPr>
      </w:pPr>
    </w:p>
    <w:p w14:paraId="4ADA2BFB" w14:textId="705AFD72" w:rsidR="00C618EC" w:rsidRDefault="00C618EC">
      <w:pPr>
        <w:rPr>
          <w:rFonts w:ascii="Open Sans" w:hAnsi="Open Sans" w:cs="Open Sans"/>
          <w:b/>
          <w:caps/>
          <w:color w:val="005D7E"/>
          <w:sz w:val="40"/>
          <w:szCs w:val="40"/>
        </w:rPr>
      </w:pPr>
    </w:p>
    <w:sectPr w:rsidR="00C618EC" w:rsidSect="003E16DF">
      <w:footerReference w:type="default" r:id="rId14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7A3A" w14:textId="77777777" w:rsidR="004222EB" w:rsidRDefault="004222EB">
      <w:r>
        <w:separator/>
      </w:r>
    </w:p>
  </w:endnote>
  <w:endnote w:type="continuationSeparator" w:id="0">
    <w:p w14:paraId="2079A42E" w14:textId="77777777" w:rsidR="004222EB" w:rsidRDefault="0042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903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11D75" w14:textId="77777777" w:rsidR="000547E8" w:rsidRDefault="000547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33BC10" w14:textId="77777777" w:rsidR="000547E8" w:rsidRPr="00AA0AA2" w:rsidRDefault="000547E8" w:rsidP="00AA0AA2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4EF7" w14:textId="77777777" w:rsidR="004222EB" w:rsidRDefault="004222EB">
      <w:r>
        <w:separator/>
      </w:r>
    </w:p>
  </w:footnote>
  <w:footnote w:type="continuationSeparator" w:id="0">
    <w:p w14:paraId="400B7CE8" w14:textId="77777777" w:rsidR="004222EB" w:rsidRDefault="0042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4F43"/>
    <w:multiLevelType w:val="hybridMultilevel"/>
    <w:tmpl w:val="D3AAD6E0"/>
    <w:lvl w:ilvl="0" w:tplc="2B34E2E4">
      <w:numFmt w:val="bullet"/>
      <w:lvlText w:val="-"/>
      <w:lvlJc w:val="left"/>
      <w:pPr>
        <w:ind w:left="3285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" w15:restartNumberingAfterBreak="0">
    <w:nsid w:val="4C286374"/>
    <w:multiLevelType w:val="hybridMultilevel"/>
    <w:tmpl w:val="0748B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37761"/>
    <w:multiLevelType w:val="hybridMultilevel"/>
    <w:tmpl w:val="0748B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D23A6"/>
    <w:multiLevelType w:val="hybridMultilevel"/>
    <w:tmpl w:val="0748B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27BA0"/>
    <w:multiLevelType w:val="hybridMultilevel"/>
    <w:tmpl w:val="C988F57E"/>
    <w:lvl w:ilvl="0" w:tplc="9AC4ED80">
      <w:numFmt w:val="bullet"/>
      <w:lvlText w:val="-"/>
      <w:lvlJc w:val="left"/>
      <w:pPr>
        <w:ind w:left="324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543252890">
    <w:abstractNumId w:val="0"/>
  </w:num>
  <w:num w:numId="2" w16cid:durableId="869486965">
    <w:abstractNumId w:val="4"/>
  </w:num>
  <w:num w:numId="3" w16cid:durableId="1125469058">
    <w:abstractNumId w:val="1"/>
  </w:num>
  <w:num w:numId="4" w16cid:durableId="1431004498">
    <w:abstractNumId w:val="3"/>
  </w:num>
  <w:num w:numId="5" w16cid:durableId="675617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587"/>
    <w:rsid w:val="00002432"/>
    <w:rsid w:val="00004330"/>
    <w:rsid w:val="000045C2"/>
    <w:rsid w:val="00005008"/>
    <w:rsid w:val="00006D0B"/>
    <w:rsid w:val="00013B80"/>
    <w:rsid w:val="00020AED"/>
    <w:rsid w:val="0002660F"/>
    <w:rsid w:val="00026F0C"/>
    <w:rsid w:val="0004231B"/>
    <w:rsid w:val="000547E8"/>
    <w:rsid w:val="00057A15"/>
    <w:rsid w:val="00063698"/>
    <w:rsid w:val="00064E9A"/>
    <w:rsid w:val="00064EB4"/>
    <w:rsid w:val="0007483F"/>
    <w:rsid w:val="000872E8"/>
    <w:rsid w:val="00093A05"/>
    <w:rsid w:val="000942E6"/>
    <w:rsid w:val="00095AC9"/>
    <w:rsid w:val="00096225"/>
    <w:rsid w:val="000A18C9"/>
    <w:rsid w:val="000A3D04"/>
    <w:rsid w:val="000B2922"/>
    <w:rsid w:val="000B37AF"/>
    <w:rsid w:val="000C058D"/>
    <w:rsid w:val="000C1EA1"/>
    <w:rsid w:val="000C6E4A"/>
    <w:rsid w:val="000C7C0D"/>
    <w:rsid w:val="000E5E3A"/>
    <w:rsid w:val="000F1D54"/>
    <w:rsid w:val="000F57FB"/>
    <w:rsid w:val="00101810"/>
    <w:rsid w:val="0011099C"/>
    <w:rsid w:val="00120F87"/>
    <w:rsid w:val="00131285"/>
    <w:rsid w:val="00133E81"/>
    <w:rsid w:val="001436E1"/>
    <w:rsid w:val="001512C0"/>
    <w:rsid w:val="001519A1"/>
    <w:rsid w:val="00171964"/>
    <w:rsid w:val="001723A5"/>
    <w:rsid w:val="0018001B"/>
    <w:rsid w:val="0019301B"/>
    <w:rsid w:val="001951BC"/>
    <w:rsid w:val="001A474A"/>
    <w:rsid w:val="001B0719"/>
    <w:rsid w:val="001C0FAF"/>
    <w:rsid w:val="001C13D9"/>
    <w:rsid w:val="001C5F5D"/>
    <w:rsid w:val="001C6EE3"/>
    <w:rsid w:val="001D158E"/>
    <w:rsid w:val="001D5452"/>
    <w:rsid w:val="001E4390"/>
    <w:rsid w:val="001F086B"/>
    <w:rsid w:val="00211695"/>
    <w:rsid w:val="00212CEB"/>
    <w:rsid w:val="00221BF7"/>
    <w:rsid w:val="00223229"/>
    <w:rsid w:val="0022729E"/>
    <w:rsid w:val="00234F71"/>
    <w:rsid w:val="002432C3"/>
    <w:rsid w:val="002451E6"/>
    <w:rsid w:val="002506FC"/>
    <w:rsid w:val="00260203"/>
    <w:rsid w:val="0026469E"/>
    <w:rsid w:val="002710C9"/>
    <w:rsid w:val="00277BFF"/>
    <w:rsid w:val="00286F25"/>
    <w:rsid w:val="002B3204"/>
    <w:rsid w:val="002B4946"/>
    <w:rsid w:val="002B5DC2"/>
    <w:rsid w:val="002C06FA"/>
    <w:rsid w:val="002C5815"/>
    <w:rsid w:val="002D7288"/>
    <w:rsid w:val="002E7F6F"/>
    <w:rsid w:val="00306042"/>
    <w:rsid w:val="00307554"/>
    <w:rsid w:val="00313CFA"/>
    <w:rsid w:val="00314A1A"/>
    <w:rsid w:val="00317081"/>
    <w:rsid w:val="00343B46"/>
    <w:rsid w:val="00356F70"/>
    <w:rsid w:val="00361A2E"/>
    <w:rsid w:val="003627FE"/>
    <w:rsid w:val="00373D62"/>
    <w:rsid w:val="00386F93"/>
    <w:rsid w:val="003918B9"/>
    <w:rsid w:val="00392570"/>
    <w:rsid w:val="003A2485"/>
    <w:rsid w:val="003B6729"/>
    <w:rsid w:val="003D484F"/>
    <w:rsid w:val="003D57C4"/>
    <w:rsid w:val="003E0C36"/>
    <w:rsid w:val="003E16DF"/>
    <w:rsid w:val="003E6750"/>
    <w:rsid w:val="004006EF"/>
    <w:rsid w:val="00410715"/>
    <w:rsid w:val="004222EB"/>
    <w:rsid w:val="00426BA2"/>
    <w:rsid w:val="004302FB"/>
    <w:rsid w:val="00436199"/>
    <w:rsid w:val="00446B2C"/>
    <w:rsid w:val="004526B6"/>
    <w:rsid w:val="00460B36"/>
    <w:rsid w:val="004651BF"/>
    <w:rsid w:val="004663AF"/>
    <w:rsid w:val="00472587"/>
    <w:rsid w:val="0047667D"/>
    <w:rsid w:val="00497B1F"/>
    <w:rsid w:val="004B17B4"/>
    <w:rsid w:val="004B7952"/>
    <w:rsid w:val="004C02EF"/>
    <w:rsid w:val="004C4C7D"/>
    <w:rsid w:val="004C6BB5"/>
    <w:rsid w:val="004D2476"/>
    <w:rsid w:val="004D2722"/>
    <w:rsid w:val="004E0553"/>
    <w:rsid w:val="004E085A"/>
    <w:rsid w:val="004E26A5"/>
    <w:rsid w:val="004E2795"/>
    <w:rsid w:val="004F4870"/>
    <w:rsid w:val="004F4BC0"/>
    <w:rsid w:val="00526EFD"/>
    <w:rsid w:val="00546C34"/>
    <w:rsid w:val="00556015"/>
    <w:rsid w:val="005602DF"/>
    <w:rsid w:val="005665DC"/>
    <w:rsid w:val="00576351"/>
    <w:rsid w:val="00576878"/>
    <w:rsid w:val="005A6DB7"/>
    <w:rsid w:val="005B1CAA"/>
    <w:rsid w:val="005B3151"/>
    <w:rsid w:val="005B6443"/>
    <w:rsid w:val="005C0E44"/>
    <w:rsid w:val="005C183C"/>
    <w:rsid w:val="005D38D8"/>
    <w:rsid w:val="005E230D"/>
    <w:rsid w:val="005E672F"/>
    <w:rsid w:val="005F0FEF"/>
    <w:rsid w:val="005F66BB"/>
    <w:rsid w:val="005F7324"/>
    <w:rsid w:val="00602E17"/>
    <w:rsid w:val="00610476"/>
    <w:rsid w:val="00611285"/>
    <w:rsid w:val="00634CC4"/>
    <w:rsid w:val="006376D9"/>
    <w:rsid w:val="006417ED"/>
    <w:rsid w:val="006609E0"/>
    <w:rsid w:val="00663C51"/>
    <w:rsid w:val="006672A8"/>
    <w:rsid w:val="0067256E"/>
    <w:rsid w:val="00673F0C"/>
    <w:rsid w:val="006776DF"/>
    <w:rsid w:val="00680DF1"/>
    <w:rsid w:val="006901DA"/>
    <w:rsid w:val="006C4146"/>
    <w:rsid w:val="006C453F"/>
    <w:rsid w:val="006E4011"/>
    <w:rsid w:val="006E6878"/>
    <w:rsid w:val="006F0C11"/>
    <w:rsid w:val="006F157D"/>
    <w:rsid w:val="006F7464"/>
    <w:rsid w:val="0071288C"/>
    <w:rsid w:val="0071441B"/>
    <w:rsid w:val="007174B8"/>
    <w:rsid w:val="00721CEA"/>
    <w:rsid w:val="00723E1F"/>
    <w:rsid w:val="00732CAD"/>
    <w:rsid w:val="007375AF"/>
    <w:rsid w:val="00741FED"/>
    <w:rsid w:val="00760252"/>
    <w:rsid w:val="007675CB"/>
    <w:rsid w:val="00774440"/>
    <w:rsid w:val="00776917"/>
    <w:rsid w:val="00785431"/>
    <w:rsid w:val="007866E3"/>
    <w:rsid w:val="00791C44"/>
    <w:rsid w:val="007924B5"/>
    <w:rsid w:val="0079457B"/>
    <w:rsid w:val="00796625"/>
    <w:rsid w:val="00796EF9"/>
    <w:rsid w:val="00797E01"/>
    <w:rsid w:val="007A18E9"/>
    <w:rsid w:val="007A2BCA"/>
    <w:rsid w:val="007A41E7"/>
    <w:rsid w:val="007C2ADA"/>
    <w:rsid w:val="007C774A"/>
    <w:rsid w:val="007D130B"/>
    <w:rsid w:val="007D50FD"/>
    <w:rsid w:val="007D716C"/>
    <w:rsid w:val="007E54B4"/>
    <w:rsid w:val="00807FF2"/>
    <w:rsid w:val="00821BE5"/>
    <w:rsid w:val="0082397D"/>
    <w:rsid w:val="00827ED3"/>
    <w:rsid w:val="008310BD"/>
    <w:rsid w:val="008541A9"/>
    <w:rsid w:val="008769DC"/>
    <w:rsid w:val="00891AAA"/>
    <w:rsid w:val="008962A1"/>
    <w:rsid w:val="008A19CE"/>
    <w:rsid w:val="008B003A"/>
    <w:rsid w:val="008B5FCB"/>
    <w:rsid w:val="008B6AD2"/>
    <w:rsid w:val="008D7BB8"/>
    <w:rsid w:val="008E1534"/>
    <w:rsid w:val="008E7F6D"/>
    <w:rsid w:val="008F53E3"/>
    <w:rsid w:val="008F7383"/>
    <w:rsid w:val="00903141"/>
    <w:rsid w:val="00906D11"/>
    <w:rsid w:val="00925FAB"/>
    <w:rsid w:val="0093351C"/>
    <w:rsid w:val="0093708E"/>
    <w:rsid w:val="00937DC7"/>
    <w:rsid w:val="00942BA8"/>
    <w:rsid w:val="00962043"/>
    <w:rsid w:val="0096697E"/>
    <w:rsid w:val="00966EE9"/>
    <w:rsid w:val="00970AEF"/>
    <w:rsid w:val="0097296A"/>
    <w:rsid w:val="00974586"/>
    <w:rsid w:val="00980638"/>
    <w:rsid w:val="009815EC"/>
    <w:rsid w:val="0099198E"/>
    <w:rsid w:val="009A03D4"/>
    <w:rsid w:val="009A0829"/>
    <w:rsid w:val="009A36A6"/>
    <w:rsid w:val="009A4932"/>
    <w:rsid w:val="009B2E44"/>
    <w:rsid w:val="009C05FC"/>
    <w:rsid w:val="009C1836"/>
    <w:rsid w:val="009D713F"/>
    <w:rsid w:val="009F34FD"/>
    <w:rsid w:val="00A07970"/>
    <w:rsid w:val="00A15477"/>
    <w:rsid w:val="00A22586"/>
    <w:rsid w:val="00A225FC"/>
    <w:rsid w:val="00A2582B"/>
    <w:rsid w:val="00A40F18"/>
    <w:rsid w:val="00A44928"/>
    <w:rsid w:val="00A46DAA"/>
    <w:rsid w:val="00A65B09"/>
    <w:rsid w:val="00A72E9A"/>
    <w:rsid w:val="00A73A8D"/>
    <w:rsid w:val="00A84C2D"/>
    <w:rsid w:val="00AA0AA2"/>
    <w:rsid w:val="00AA5E33"/>
    <w:rsid w:val="00AA73F5"/>
    <w:rsid w:val="00AA74FF"/>
    <w:rsid w:val="00AA7B2B"/>
    <w:rsid w:val="00AC4C6D"/>
    <w:rsid w:val="00AD7410"/>
    <w:rsid w:val="00AE1923"/>
    <w:rsid w:val="00AE5683"/>
    <w:rsid w:val="00AF3B59"/>
    <w:rsid w:val="00B03714"/>
    <w:rsid w:val="00B0462B"/>
    <w:rsid w:val="00B27927"/>
    <w:rsid w:val="00B30FEA"/>
    <w:rsid w:val="00B32DF0"/>
    <w:rsid w:val="00B35B4E"/>
    <w:rsid w:val="00B45C4D"/>
    <w:rsid w:val="00B545CF"/>
    <w:rsid w:val="00B71E66"/>
    <w:rsid w:val="00B81545"/>
    <w:rsid w:val="00B83B4E"/>
    <w:rsid w:val="00B8646F"/>
    <w:rsid w:val="00B946D0"/>
    <w:rsid w:val="00B9781D"/>
    <w:rsid w:val="00BA08F2"/>
    <w:rsid w:val="00BA33E8"/>
    <w:rsid w:val="00BB20B7"/>
    <w:rsid w:val="00BB5A34"/>
    <w:rsid w:val="00BB5CD3"/>
    <w:rsid w:val="00BC7BCF"/>
    <w:rsid w:val="00BD020F"/>
    <w:rsid w:val="00BD1231"/>
    <w:rsid w:val="00C06504"/>
    <w:rsid w:val="00C06809"/>
    <w:rsid w:val="00C177D8"/>
    <w:rsid w:val="00C20581"/>
    <w:rsid w:val="00C245A4"/>
    <w:rsid w:val="00C27727"/>
    <w:rsid w:val="00C27A0E"/>
    <w:rsid w:val="00C305DA"/>
    <w:rsid w:val="00C36733"/>
    <w:rsid w:val="00C411EA"/>
    <w:rsid w:val="00C455D9"/>
    <w:rsid w:val="00C516A5"/>
    <w:rsid w:val="00C618EC"/>
    <w:rsid w:val="00C96D7D"/>
    <w:rsid w:val="00CB0ADD"/>
    <w:rsid w:val="00CB0C8C"/>
    <w:rsid w:val="00CC0995"/>
    <w:rsid w:val="00CD4C60"/>
    <w:rsid w:val="00CD6C12"/>
    <w:rsid w:val="00CF1995"/>
    <w:rsid w:val="00D024EC"/>
    <w:rsid w:val="00D14861"/>
    <w:rsid w:val="00D23BD4"/>
    <w:rsid w:val="00D41623"/>
    <w:rsid w:val="00D45049"/>
    <w:rsid w:val="00D45E1F"/>
    <w:rsid w:val="00D51747"/>
    <w:rsid w:val="00D60769"/>
    <w:rsid w:val="00D72CD9"/>
    <w:rsid w:val="00D73D94"/>
    <w:rsid w:val="00D768B8"/>
    <w:rsid w:val="00D856C0"/>
    <w:rsid w:val="00D85EE3"/>
    <w:rsid w:val="00D93369"/>
    <w:rsid w:val="00DA2111"/>
    <w:rsid w:val="00DA66CA"/>
    <w:rsid w:val="00DC6EE8"/>
    <w:rsid w:val="00DD0A8F"/>
    <w:rsid w:val="00DD305B"/>
    <w:rsid w:val="00DD47A0"/>
    <w:rsid w:val="00DE66FD"/>
    <w:rsid w:val="00DE6947"/>
    <w:rsid w:val="00DF412B"/>
    <w:rsid w:val="00E0258D"/>
    <w:rsid w:val="00E02A40"/>
    <w:rsid w:val="00E0713F"/>
    <w:rsid w:val="00E10C85"/>
    <w:rsid w:val="00E157F1"/>
    <w:rsid w:val="00E21CC8"/>
    <w:rsid w:val="00E23177"/>
    <w:rsid w:val="00E52EA4"/>
    <w:rsid w:val="00E55A11"/>
    <w:rsid w:val="00E644C3"/>
    <w:rsid w:val="00E71D15"/>
    <w:rsid w:val="00E73A06"/>
    <w:rsid w:val="00E849B5"/>
    <w:rsid w:val="00E87E7F"/>
    <w:rsid w:val="00E95721"/>
    <w:rsid w:val="00E969B7"/>
    <w:rsid w:val="00E9790E"/>
    <w:rsid w:val="00EA3662"/>
    <w:rsid w:val="00EA71CB"/>
    <w:rsid w:val="00ED0DD5"/>
    <w:rsid w:val="00ED1EBD"/>
    <w:rsid w:val="00ED2223"/>
    <w:rsid w:val="00EE788B"/>
    <w:rsid w:val="00EE7F60"/>
    <w:rsid w:val="00EF3590"/>
    <w:rsid w:val="00EF6C60"/>
    <w:rsid w:val="00F01A67"/>
    <w:rsid w:val="00F039AE"/>
    <w:rsid w:val="00F1438E"/>
    <w:rsid w:val="00F23289"/>
    <w:rsid w:val="00F30CC3"/>
    <w:rsid w:val="00F370D2"/>
    <w:rsid w:val="00F37CD2"/>
    <w:rsid w:val="00F42A68"/>
    <w:rsid w:val="00F44E7C"/>
    <w:rsid w:val="00F47030"/>
    <w:rsid w:val="00F53072"/>
    <w:rsid w:val="00F5730F"/>
    <w:rsid w:val="00F63F87"/>
    <w:rsid w:val="00F70960"/>
    <w:rsid w:val="00F727AC"/>
    <w:rsid w:val="00F9568A"/>
    <w:rsid w:val="00F97280"/>
    <w:rsid w:val="00FA0827"/>
    <w:rsid w:val="00FA3874"/>
    <w:rsid w:val="00FA6B26"/>
    <w:rsid w:val="00FC2731"/>
    <w:rsid w:val="00FD62E2"/>
    <w:rsid w:val="00FE2BD3"/>
    <w:rsid w:val="00FE3524"/>
    <w:rsid w:val="00FF2701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3DE0D"/>
  <w15:chartTrackingRefBased/>
  <w15:docId w15:val="{C546A229-020D-4021-A955-A864938A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5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3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D72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D728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439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7CD2"/>
    <w:rPr>
      <w:sz w:val="24"/>
    </w:rPr>
  </w:style>
  <w:style w:type="paragraph" w:customStyle="1" w:styleId="Default">
    <w:name w:val="Default"/>
    <w:rsid w:val="000045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1F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2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4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4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6545FF099BB43AC8A0D64F0A699E7" ma:contentTypeVersion="127" ma:contentTypeDescription="Create a new document." ma:contentTypeScope="" ma:versionID="0284ebaa9df8d0e3f95583f075c6d30a">
  <xsd:schema xmlns:xsd="http://www.w3.org/2001/XMLSchema" xmlns:xs="http://www.w3.org/2001/XMLSchema" xmlns:p="http://schemas.microsoft.com/office/2006/metadata/properties" xmlns:ns2="7da20f30-4159-4b95-b8b0-5ce5e3166aea" xmlns:ns3="4419f15d-ad21-4432-a27d-0a6ca85a15b0" xmlns:ns4="http://schemas.microsoft.com/sharepoint/v4" targetNamespace="http://schemas.microsoft.com/office/2006/metadata/properties" ma:root="true" ma:fieldsID="75d39cebfbd4b5fbd462d4cb9f458031" ns2:_="" ns3:_="" ns4:_="">
    <xsd:import namespace="7da20f30-4159-4b95-b8b0-5ce5e3166aea"/>
    <xsd:import namespace="4419f15d-ad21-4432-a27d-0a6ca85a15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Sign_x002d_off_x0020_status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0f30-4159-4b95-b8b0-5ce5e3166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Sign_x002d_off_x0020_status" ma:index="17" nillable="true" ma:displayName="Sign-off status" ma:internalName="Sign_x002d_off_x0020_status" ma:readOnly="fals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6992d2-b5f0-4d09-95e3-71901fdb8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9f15d-ad21-4432-a27d-0a6ca85a1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3dd086-522e-46b9-8854-d81f0329cf35}" ma:internalName="TaxCatchAll" ma:showField="CatchAllData" ma:web="4419f15d-ad21-4432-a27d-0a6ca85a1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419f15d-ad21-4432-a27d-0a6ca85a15b0">6DX4A5FPAS67-265275439-9611236</_dlc_DocId>
    <_dlc_DocIdUrl xmlns="4419f15d-ad21-4432-a27d-0a6ca85a15b0">
      <Url>https://bellrockgroup.sharepoint.com/sites/JRP-Online/_layouts/15/DocIdRedir.aspx?ID=6DX4A5FPAS67-265275439-9611236</Url>
      <Description>6DX4A5FPAS67-265275439-9611236</Description>
    </_dlc_DocIdUrl>
    <lcf76f155ced4ddcb4097134ff3c332f xmlns="7da20f30-4159-4b95-b8b0-5ce5e3166aea">
      <Terms xmlns="http://schemas.microsoft.com/office/infopath/2007/PartnerControls"/>
    </lcf76f155ced4ddcb4097134ff3c332f>
    <TaxCatchAll xmlns="4419f15d-ad21-4432-a27d-0a6ca85a15b0" xsi:nil="true"/>
    <Sign_x002d_off_x0020_status xmlns="7da20f30-4159-4b95-b8b0-5ce5e3166aea" xsi:nil="true"/>
    <_dlc_DocIdPersistId xmlns="4419f15d-ad21-4432-a27d-0a6ca85a15b0" xsi:nil="true"/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2EFC8-0CF1-46C9-9DCB-2ADF2422A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20f30-4159-4b95-b8b0-5ce5e3166aea"/>
    <ds:schemaRef ds:uri="4419f15d-ad21-4432-a27d-0a6ca85a15b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50516-51CC-4AF2-B815-1C900701EA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3FF9D5-0D87-41C8-A333-76883B414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41A94E-9194-4E82-9DB1-3408D8AEAE3B}">
  <ds:schemaRefs>
    <ds:schemaRef ds:uri="http://schemas.microsoft.com/sharepoint/v4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da20f30-4159-4b95-b8b0-5ce5e3166aea"/>
    <ds:schemaRef ds:uri="http://purl.org/dc/terms/"/>
    <ds:schemaRef ds:uri="http://schemas.microsoft.com/office/2006/metadata/properties"/>
    <ds:schemaRef ds:uri="http://schemas.openxmlformats.org/package/2006/metadata/core-properties"/>
    <ds:schemaRef ds:uri="4419f15d-ad21-4432-a27d-0a6ca85a15b0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71D2EDD-628D-44CF-934A-CA96BE4EF5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ce614-73f5-410f-904d-dc49daa4c011}" enabled="1" method="Standard" siteId="{1ee6511e-6715-4747-a856-a0b81cf848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CONDITION</vt:lpstr>
    </vt:vector>
  </TitlesOfParts>
  <Company>John Rowan &amp; Partners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CONDITION</dc:title>
  <dc:subject/>
  <dc:creator>Natacha Billiet</dc:creator>
  <cp:keywords/>
  <dc:description/>
  <cp:lastModifiedBy>Jamal Ben-Karoum</cp:lastModifiedBy>
  <cp:revision>46</cp:revision>
  <cp:lastPrinted>2024-10-01T09:01:00Z</cp:lastPrinted>
  <dcterms:created xsi:type="dcterms:W3CDTF">2025-02-10T15:06:00Z</dcterms:created>
  <dcterms:modified xsi:type="dcterms:W3CDTF">2025-09-12T12:19:00Z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0x010100D836545FF099BB43AC8A0D64F0A699E7</vt:lpwstr>
  </property>
  <property fmtid="{D5CDD505-2E9C-101B-9397-08002B2CF9AE}" pid="3" name="Order">
    <vt:r8>1213800</vt:r8>
  </property>
  <property fmtid="{D5CDD505-2E9C-101B-9397-08002B2CF9AE}" pid="4" name="_dlc_DocIdItemGuid">
    <vt:lpwstr>4d46f779-3b5e-4838-b166-91ab2d589e44</vt:lpwstr>
  </property>
  <property fmtid="{D5CDD505-2E9C-101B-9397-08002B2CF9AE}" pid="5" name="MediaServiceImageTags">
    <vt:lpwstr/>
  </property>
  <property fmtid="{D5CDD505-2E9C-101B-9397-08002B2CF9AE}" pid="6" name="URL">
    <vt:lpwstr/>
  </property>
  <property fmtid="{D5CDD505-2E9C-101B-9397-08002B2CF9AE}" pid="7" name="_ExtendedDescription">
    <vt:lpwstr/>
  </property>
  <property fmtid="{D5CDD505-2E9C-101B-9397-08002B2CF9AE}" pid="8" name="DocumentSetDescription">
    <vt:lpwstr/>
  </property>
</Properties>
</file>