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C3BB9" w14:textId="77777777" w:rsidR="00DD5F6E" w:rsidRPr="00DD5F6E" w:rsidRDefault="00DD5F6E" w:rsidP="00DD5F6E">
      <w:r w:rsidRPr="00DD5F6E">
        <w:t xml:space="preserve">Following the receipt of the comments, we engaged with </w:t>
      </w:r>
      <w:proofErr w:type="spellStart"/>
      <w:r w:rsidRPr="00DD5F6E">
        <w:t>Sweco</w:t>
      </w:r>
      <w:proofErr w:type="spellEnd"/>
      <w:r w:rsidRPr="00DD5F6E">
        <w:t xml:space="preserve"> Building Control to review the comments from the LFB and would like to respond as follows:</w:t>
      </w:r>
    </w:p>
    <w:p w14:paraId="42DC1C1F" w14:textId="77777777" w:rsidR="00DD5F6E" w:rsidRPr="00DD5F6E" w:rsidRDefault="00DD5F6E" w:rsidP="00DD5F6E">
      <w:r w:rsidRPr="00DD5F6E">
        <w:t> </w:t>
      </w:r>
    </w:p>
    <w:p w14:paraId="112FAB1B" w14:textId="77777777" w:rsidR="00DD5F6E" w:rsidRPr="00DD5F6E" w:rsidRDefault="00DD5F6E" w:rsidP="00DD5F6E">
      <w:pPr>
        <w:numPr>
          <w:ilvl w:val="0"/>
          <w:numId w:val="1"/>
        </w:numPr>
      </w:pPr>
      <w:r w:rsidRPr="00DD5F6E">
        <w:rPr>
          <w:b/>
          <w:bCs/>
        </w:rPr>
        <w:t>Evacuation Lift Lobby Provision</w:t>
      </w:r>
      <w:r w:rsidRPr="00DD5F6E">
        <w:t xml:space="preserve">: </w:t>
      </w:r>
    </w:p>
    <w:p w14:paraId="6CC3D61D" w14:textId="77777777" w:rsidR="00DD5F6E" w:rsidRPr="00DD5F6E" w:rsidRDefault="00DD5F6E" w:rsidP="00DD5F6E">
      <w:r w:rsidRPr="00DD5F6E">
        <w:t xml:space="preserve">Enclosed are the latest fire strategy drawings, which show provision of disabled refuge and associated EVC system to the evacuation lift lobby. Given the building height &lt; 18mt and compartment areas, there is no requirement to provide a firefighting lift and the evac. lift has been included in the development to fulfil the London Plan D12 specifically. </w:t>
      </w:r>
    </w:p>
    <w:p w14:paraId="2FFA164A" w14:textId="77777777" w:rsidR="00DD5F6E" w:rsidRPr="00DD5F6E" w:rsidRDefault="00DD5F6E" w:rsidP="00DD5F6E">
      <w:r w:rsidRPr="00DD5F6E">
        <w:t>The premises are highly managed operationally and incorporate a fire alarm and smoke detection system to BS5839-1:2017 which provide early warning to occupants in the event of a fire and to cover any hazard areas with an audible alarm system and visual beacons in toilet/remote areas for hearing impaired and other disabled people to be incorporated where a fire could break out in an unoccupied part of the premises (e.g. a storage area or a part of the building that is not visited on a regular basis) and prejudice the means of escape from occupied part(s) of the premises.</w:t>
      </w:r>
    </w:p>
    <w:p w14:paraId="2835E32F" w14:textId="77777777" w:rsidR="00DD5F6E" w:rsidRPr="00DD5F6E" w:rsidRDefault="00DD5F6E" w:rsidP="00DD5F6E">
      <w:r w:rsidRPr="00DD5F6E">
        <w:t>An L1 automatic fire detection and alarm system is provided in the circulation spaces of the premises. The fire detection and alarm system installed in accordance with the recommendations of BS 5839-1.</w:t>
      </w:r>
    </w:p>
    <w:p w14:paraId="365954CC" w14:textId="77777777" w:rsidR="00DD5F6E" w:rsidRPr="00DD5F6E" w:rsidRDefault="00DD5F6E" w:rsidP="00DD5F6E">
      <w:r w:rsidRPr="00DD5F6E">
        <w:t xml:space="preserve">The proposed Evac. lift installation is enclosed within a 60min FR </w:t>
      </w:r>
      <w:proofErr w:type="gramStart"/>
      <w:r w:rsidRPr="00DD5F6E">
        <w:t>construction</w:t>
      </w:r>
      <w:proofErr w:type="gramEnd"/>
      <w:r w:rsidRPr="00DD5F6E">
        <w:t xml:space="preserve"> and the lobby is protected to provied30 min. FR and Accessible from the first, second and third floors to a protected final exit at ground floor. Within the Evac. Lobbies, there is currently provision for a 1200x900mm refuge with associated VOC system.</w:t>
      </w:r>
    </w:p>
    <w:p w14:paraId="1C16DDF8" w14:textId="77777777" w:rsidR="00DD5F6E" w:rsidRPr="00DD5F6E" w:rsidRDefault="00DD5F6E" w:rsidP="00DD5F6E">
      <w:r w:rsidRPr="00DD5F6E">
        <w:t> </w:t>
      </w:r>
    </w:p>
    <w:p w14:paraId="344E2DFD" w14:textId="77777777" w:rsidR="00DD5F6E" w:rsidRPr="00DD5F6E" w:rsidRDefault="00DD5F6E" w:rsidP="00DD5F6E">
      <w:pPr>
        <w:numPr>
          <w:ilvl w:val="0"/>
          <w:numId w:val="1"/>
        </w:numPr>
      </w:pPr>
      <w:r w:rsidRPr="00DD5F6E">
        <w:rPr>
          <w:b/>
          <w:bCs/>
        </w:rPr>
        <w:t xml:space="preserve">Hose Coverage: </w:t>
      </w:r>
    </w:p>
    <w:p w14:paraId="364713E9" w14:textId="77777777" w:rsidR="00DD5F6E" w:rsidRPr="00DD5F6E" w:rsidRDefault="00DD5F6E" w:rsidP="00DD5F6E">
      <w:r w:rsidRPr="00DD5F6E">
        <w:t xml:space="preserve">The works associated with the extension didn’t include any changes to the existing building to Ground , L1,L2 and L4 ( apart from the new pass through corridor connections to the proposed extension) therefore the proposed alteration to these levels has not made the existing fire hose provision any worse than before the proposed works, the inclusion of the new DR to the proposed new core improves </w:t>
      </w:r>
      <w:proofErr w:type="spellStart"/>
      <w:r w:rsidRPr="00DD5F6E">
        <w:t>overll</w:t>
      </w:r>
      <w:proofErr w:type="spellEnd"/>
      <w:r w:rsidRPr="00DD5F6E">
        <w:t xml:space="preserve"> hose reach from new DR located at the new </w:t>
      </w:r>
      <w:proofErr w:type="spellStart"/>
      <w:r w:rsidRPr="00DD5F6E">
        <w:t>staircore</w:t>
      </w:r>
      <w:proofErr w:type="spellEnd"/>
      <w:r w:rsidRPr="00DD5F6E">
        <w:t xml:space="preserve">. </w:t>
      </w:r>
    </w:p>
    <w:p w14:paraId="5FD392AE" w14:textId="77777777" w:rsidR="00DD5F6E" w:rsidRPr="00DD5F6E" w:rsidRDefault="00DD5F6E" w:rsidP="00DD5F6E">
      <w:r w:rsidRPr="00DD5F6E">
        <w:t xml:space="preserve">The discussion on this matter with Building Control highlighted the possibility of installing a door adjacent to the existing stair access to allow the emergency personnel to park the fire tender on the existing residential road and feed the hose from the fire tender improving the hose reach as shown. </w:t>
      </w:r>
    </w:p>
    <w:p w14:paraId="52AF1086" w14:textId="77777777" w:rsidR="00DD5F6E" w:rsidRPr="00DD5F6E" w:rsidRDefault="00DD5F6E" w:rsidP="00DD5F6E">
      <w:r w:rsidRPr="00DD5F6E">
        <w:lastRenderedPageBreak/>
        <w:t xml:space="preserve">Below is google map image indication the proposed location for the door to be added to the existing palisade fence located in the residential side of the building in Tollgate Dr. </w:t>
      </w:r>
    </w:p>
    <w:p w14:paraId="2119D36D" w14:textId="77777777" w:rsidR="00DD5F6E" w:rsidRPr="00DD5F6E" w:rsidRDefault="00DD5F6E" w:rsidP="00DD5F6E">
      <w:r w:rsidRPr="00DD5F6E">
        <w:t> </w:t>
      </w:r>
    </w:p>
    <w:p w14:paraId="0E52B522" w14:textId="252E8397" w:rsidR="00555C03" w:rsidRDefault="00DD5F6E">
      <w:r>
        <w:rPr>
          <w:noProof/>
        </w:rPr>
        <w:drawing>
          <wp:inline distT="0" distB="0" distL="0" distR="0" wp14:anchorId="047B0F87" wp14:editId="5CCA5F7F">
            <wp:extent cx="4791075" cy="2790825"/>
            <wp:effectExtent l="0" t="0" r="9525" b="9525"/>
            <wp:docPr id="1"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2"/>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91075" cy="2790825"/>
                    </a:xfrm>
                    <a:prstGeom prst="rect">
                      <a:avLst/>
                    </a:prstGeom>
                    <a:noFill/>
                    <a:ln>
                      <a:noFill/>
                    </a:ln>
                  </pic:spPr>
                </pic:pic>
              </a:graphicData>
            </a:graphic>
          </wp:inline>
        </w:drawing>
      </w:r>
    </w:p>
    <w:sectPr w:rsidR="00555C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93581"/>
    <w:multiLevelType w:val="hybridMultilevel"/>
    <w:tmpl w:val="F9386E2C"/>
    <w:lvl w:ilvl="0" w:tplc="A70CF71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85325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F6E"/>
    <w:rsid w:val="00391ED2"/>
    <w:rsid w:val="00555C03"/>
    <w:rsid w:val="00571980"/>
    <w:rsid w:val="00DD5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2E56"/>
  <w15:chartTrackingRefBased/>
  <w15:docId w15:val="{FACFD826-4FD5-4643-A2B4-43129DF6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F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F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F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F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F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F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F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F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F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F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F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F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F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F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F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F6E"/>
    <w:rPr>
      <w:rFonts w:eastAsiaTheme="majorEastAsia" w:cstheme="majorBidi"/>
      <w:color w:val="272727" w:themeColor="text1" w:themeTint="D8"/>
    </w:rPr>
  </w:style>
  <w:style w:type="paragraph" w:styleId="Title">
    <w:name w:val="Title"/>
    <w:basedOn w:val="Normal"/>
    <w:next w:val="Normal"/>
    <w:link w:val="TitleChar"/>
    <w:uiPriority w:val="10"/>
    <w:qFormat/>
    <w:rsid w:val="00DD5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F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F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F6E"/>
    <w:pPr>
      <w:spacing w:before="160"/>
      <w:jc w:val="center"/>
    </w:pPr>
    <w:rPr>
      <w:i/>
      <w:iCs/>
      <w:color w:val="404040" w:themeColor="text1" w:themeTint="BF"/>
    </w:rPr>
  </w:style>
  <w:style w:type="character" w:customStyle="1" w:styleId="QuoteChar">
    <w:name w:val="Quote Char"/>
    <w:basedOn w:val="DefaultParagraphFont"/>
    <w:link w:val="Quote"/>
    <w:uiPriority w:val="29"/>
    <w:rsid w:val="00DD5F6E"/>
    <w:rPr>
      <w:i/>
      <w:iCs/>
      <w:color w:val="404040" w:themeColor="text1" w:themeTint="BF"/>
    </w:rPr>
  </w:style>
  <w:style w:type="paragraph" w:styleId="ListParagraph">
    <w:name w:val="List Paragraph"/>
    <w:basedOn w:val="Normal"/>
    <w:uiPriority w:val="34"/>
    <w:qFormat/>
    <w:rsid w:val="00DD5F6E"/>
    <w:pPr>
      <w:ind w:left="720"/>
      <w:contextualSpacing/>
    </w:pPr>
  </w:style>
  <w:style w:type="character" w:styleId="IntenseEmphasis">
    <w:name w:val="Intense Emphasis"/>
    <w:basedOn w:val="DefaultParagraphFont"/>
    <w:uiPriority w:val="21"/>
    <w:qFormat/>
    <w:rsid w:val="00DD5F6E"/>
    <w:rPr>
      <w:i/>
      <w:iCs/>
      <w:color w:val="0F4761" w:themeColor="accent1" w:themeShade="BF"/>
    </w:rPr>
  </w:style>
  <w:style w:type="paragraph" w:styleId="IntenseQuote">
    <w:name w:val="Intense Quote"/>
    <w:basedOn w:val="Normal"/>
    <w:next w:val="Normal"/>
    <w:link w:val="IntenseQuoteChar"/>
    <w:uiPriority w:val="30"/>
    <w:qFormat/>
    <w:rsid w:val="00DD5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F6E"/>
    <w:rPr>
      <w:i/>
      <w:iCs/>
      <w:color w:val="0F4761" w:themeColor="accent1" w:themeShade="BF"/>
    </w:rPr>
  </w:style>
  <w:style w:type="character" w:styleId="IntenseReference">
    <w:name w:val="Intense Reference"/>
    <w:basedOn w:val="DefaultParagraphFont"/>
    <w:uiPriority w:val="32"/>
    <w:qFormat/>
    <w:rsid w:val="00DD5F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965964">
      <w:bodyDiv w:val="1"/>
      <w:marLeft w:val="0"/>
      <w:marRight w:val="0"/>
      <w:marTop w:val="0"/>
      <w:marBottom w:val="0"/>
      <w:divBdr>
        <w:top w:val="none" w:sz="0" w:space="0" w:color="auto"/>
        <w:left w:val="none" w:sz="0" w:space="0" w:color="auto"/>
        <w:bottom w:val="none" w:sz="0" w:space="0" w:color="auto"/>
        <w:right w:val="none" w:sz="0" w:space="0" w:color="auto"/>
      </w:divBdr>
    </w:div>
    <w:div w:id="212168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2179</Characters>
  <Application>Microsoft Office Word</Application>
  <DocSecurity>0</DocSecurity>
  <Lines>39</Lines>
  <Paragraphs>10</Paragraphs>
  <ScaleCrop>false</ScaleCrop>
  <Company>LBH</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Haydon Richardson</dc:creator>
  <cp:keywords/>
  <dc:description/>
  <cp:lastModifiedBy>Haydon Richardson</cp:lastModifiedBy>
  <cp:revision>1</cp:revision>
  <dcterms:created xsi:type="dcterms:W3CDTF">2025-11-04T10:30:00Z</dcterms:created>
  <dcterms:modified xsi:type="dcterms:W3CDTF">2025-11-04T10:30:00Z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2025-11-04T10:30:56Z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8dcb3d0e-ee99-42aa-a85a-fac87ba65a6e</vt:lpwstr>
  </property>
  <property fmtid="{D5CDD505-2E9C-101B-9397-08002B2CF9AE}" pid="8" name="MSIP_Label_7a8edf35-91ea-44e1-afab-38c462b39a0c_ContentBits">
    <vt:lpwstr>0</vt:lpwstr>
  </property>
  <property fmtid="{D5CDD505-2E9C-101B-9397-08002B2CF9AE}" pid="9" name="MSIP_Label_7a8edf35-91ea-44e1-afab-38c462b39a0c_Tag">
    <vt:lpwstr>10, 3, 0, 1</vt:lpwstr>
  </property>
</Properties>
</file>