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B1A" w:rsidRDefault="003E3B1A" w:rsidP="003E3B1A">
      <w:pPr>
        <w:spacing w:before="10" w:after="0" w:line="230" w:lineRule="exact"/>
      </w:pPr>
    </w:p>
    <w:p w:rsidR="003E3B1A" w:rsidRDefault="003E3B1A" w:rsidP="003E3B1A">
      <w:pPr>
        <w:spacing w:before="10" w:after="0" w:line="230" w:lineRule="exact"/>
      </w:pPr>
    </w:p>
    <w:p w:rsidR="003E3B1A" w:rsidRDefault="003E3B1A" w:rsidP="003E3B1A">
      <w:pPr>
        <w:spacing w:before="10" w:after="0" w:line="230" w:lineRule="exact"/>
      </w:pPr>
    </w:p>
    <w:p w:rsidR="003E3B1A" w:rsidRDefault="003E3B1A" w:rsidP="003E3B1A">
      <w:pPr>
        <w:spacing w:before="10" w:after="0" w:line="230" w:lineRule="exact"/>
      </w:pPr>
    </w:p>
    <w:p w:rsidR="003E3B1A" w:rsidRDefault="003E3B1A" w:rsidP="003E3B1A">
      <w:pPr>
        <w:spacing w:before="10" w:after="0" w:line="230" w:lineRule="exact"/>
      </w:pPr>
    </w:p>
    <w:p w:rsidR="00CF581B" w:rsidRDefault="00A51BB9" w:rsidP="00CF581B">
      <w:pPr>
        <w:pStyle w:val="ListParagraph"/>
        <w:numPr>
          <w:ilvl w:val="0"/>
          <w:numId w:val="21"/>
        </w:numPr>
        <w:spacing w:before="99" w:after="0" w:line="253" w:lineRule="exact"/>
        <w:jc w:val="right"/>
      </w:pPr>
      <w:r>
        <w:rPr>
          <w:rFonts w:ascii="Arial" w:hAnsi="Arial" w:cs="Arial"/>
          <w:color w:val="000000"/>
          <w:w w:val="102"/>
          <w:sz w:val="21"/>
          <w:szCs w:val="21"/>
        </w:rPr>
        <w:t>June 2022</w:t>
      </w:r>
    </w:p>
    <w:p w:rsidR="003E3B1A" w:rsidRDefault="003E3B1A" w:rsidP="003E3B1A">
      <w:pPr>
        <w:spacing w:before="10" w:after="0" w:line="230" w:lineRule="exact"/>
      </w:pPr>
    </w:p>
    <w:p w:rsidR="000E05EB" w:rsidRPr="000E05EB" w:rsidRDefault="000E05EB" w:rsidP="000E05EB">
      <w:pPr>
        <w:pStyle w:val="ListParagraph"/>
        <w:numPr>
          <w:ilvl w:val="0"/>
          <w:numId w:val="21"/>
        </w:numPr>
        <w:spacing w:after="0" w:line="414" w:lineRule="exact"/>
        <w:rPr>
          <w:sz w:val="24"/>
          <w:szCs w:val="24"/>
        </w:rPr>
      </w:pPr>
    </w:p>
    <w:p w:rsidR="000E05EB" w:rsidRPr="0046002F" w:rsidRDefault="000E05EB" w:rsidP="004F71C6">
      <w:pPr>
        <w:pStyle w:val="ListParagraph"/>
        <w:spacing w:before="404" w:after="0" w:line="414" w:lineRule="exact"/>
        <w:rPr>
          <w:color w:val="00B050"/>
        </w:rPr>
      </w:pPr>
      <w:r w:rsidRPr="0046002F">
        <w:rPr>
          <w:rFonts w:ascii="Arial" w:hAnsi="Arial" w:cs="Arial"/>
          <w:color w:val="00B050"/>
          <w:sz w:val="36"/>
          <w:szCs w:val="36"/>
        </w:rPr>
        <w:t>PLANNING, DESIGN and ACCESS STATEMENT</w:t>
      </w:r>
    </w:p>
    <w:p w:rsidR="004F71C6" w:rsidRPr="003E3B1A" w:rsidRDefault="004F71C6" w:rsidP="004F71C6">
      <w:pPr>
        <w:pStyle w:val="ListParagraph"/>
        <w:numPr>
          <w:ilvl w:val="0"/>
          <w:numId w:val="21"/>
        </w:numPr>
        <w:spacing w:before="10" w:after="0" w:line="230" w:lineRule="exact"/>
      </w:pPr>
      <w:r>
        <w:rPr>
          <w:rFonts w:ascii="Arial" w:hAnsi="Arial" w:cs="Arial"/>
          <w:color w:val="807F80"/>
          <w:w w:val="102"/>
          <w:sz w:val="19"/>
          <w:szCs w:val="19"/>
        </w:rPr>
        <w:t xml:space="preserve">Land </w:t>
      </w:r>
      <w:r w:rsidR="00A51BB9">
        <w:rPr>
          <w:rFonts w:ascii="Arial" w:hAnsi="Arial" w:cs="Arial"/>
          <w:color w:val="807F80"/>
          <w:w w:val="102"/>
          <w:sz w:val="19"/>
          <w:szCs w:val="19"/>
        </w:rPr>
        <w:t>at rear of 20 Dorset Avenue UB4 8NS</w:t>
      </w:r>
    </w:p>
    <w:p w:rsidR="004F71C6" w:rsidRDefault="004F71C6" w:rsidP="004F71C6">
      <w:pPr>
        <w:spacing w:before="10" w:after="0" w:line="230" w:lineRule="exact"/>
      </w:pPr>
    </w:p>
    <w:p w:rsidR="004F71C6" w:rsidRDefault="004F71C6" w:rsidP="004F71C6">
      <w:pPr>
        <w:spacing w:before="10" w:after="0" w:line="230" w:lineRule="exact"/>
      </w:pPr>
    </w:p>
    <w:p w:rsidR="000E05EB" w:rsidRPr="000E05EB" w:rsidRDefault="000E05EB" w:rsidP="000E05EB">
      <w:pPr>
        <w:pStyle w:val="ListParagraph"/>
        <w:numPr>
          <w:ilvl w:val="0"/>
          <w:numId w:val="21"/>
        </w:numPr>
        <w:spacing w:after="0" w:line="260" w:lineRule="exact"/>
        <w:rPr>
          <w:sz w:val="24"/>
          <w:szCs w:val="24"/>
        </w:rPr>
      </w:pPr>
    </w:p>
    <w:p w:rsidR="000E05EB" w:rsidRPr="000E05EB" w:rsidRDefault="000E05EB" w:rsidP="000E05EB">
      <w:pPr>
        <w:pStyle w:val="ListParagraph"/>
        <w:numPr>
          <w:ilvl w:val="0"/>
          <w:numId w:val="21"/>
        </w:numPr>
        <w:spacing w:after="0" w:line="260" w:lineRule="exact"/>
        <w:rPr>
          <w:sz w:val="24"/>
          <w:szCs w:val="24"/>
        </w:rPr>
      </w:pPr>
    </w:p>
    <w:p w:rsidR="000E05EB" w:rsidRDefault="000E05EB" w:rsidP="003E3B1A">
      <w:pPr>
        <w:pStyle w:val="ListParagraph"/>
        <w:spacing w:before="14" w:after="0" w:line="260" w:lineRule="exact"/>
        <w:ind w:right="1178"/>
        <w:jc w:val="center"/>
      </w:pPr>
      <w:r w:rsidRPr="000E05EB">
        <w:rPr>
          <w:rFonts w:ascii="Arial Bold" w:hAnsi="Arial Bold" w:cs="Arial Bold"/>
          <w:color w:val="000000"/>
          <w:w w:val="103"/>
          <w:sz w:val="21"/>
          <w:szCs w:val="21"/>
        </w:rPr>
        <w:t xml:space="preserve">Full planning permission for the erection of </w:t>
      </w:r>
      <w:r>
        <w:rPr>
          <w:rFonts w:ascii="Arial Bold" w:hAnsi="Arial Bold" w:cs="Arial Bold"/>
          <w:color w:val="000000"/>
          <w:w w:val="103"/>
          <w:sz w:val="21"/>
          <w:szCs w:val="21"/>
        </w:rPr>
        <w:t>detached</w:t>
      </w:r>
      <w:r w:rsidRPr="000E05EB">
        <w:rPr>
          <w:rFonts w:ascii="Arial Bold" w:hAnsi="Arial Bold" w:cs="Arial Bold"/>
          <w:color w:val="000000"/>
          <w:w w:val="103"/>
          <w:sz w:val="21"/>
          <w:szCs w:val="21"/>
        </w:rPr>
        <w:t xml:space="preserve"> </w:t>
      </w:r>
      <w:r w:rsidR="00A51BB9">
        <w:rPr>
          <w:rFonts w:ascii="Arial Bold" w:hAnsi="Arial Bold" w:cs="Arial Bold"/>
          <w:color w:val="000000"/>
          <w:w w:val="103"/>
          <w:sz w:val="21"/>
          <w:szCs w:val="21"/>
        </w:rPr>
        <w:t>two</w:t>
      </w:r>
      <w:r w:rsidRPr="000E05EB">
        <w:rPr>
          <w:rFonts w:ascii="Arial Bold" w:hAnsi="Arial Bold" w:cs="Arial Bold"/>
          <w:color w:val="000000"/>
          <w:w w:val="103"/>
          <w:sz w:val="21"/>
          <w:szCs w:val="21"/>
        </w:rPr>
        <w:t>-</w:t>
      </w:r>
      <w:proofErr w:type="spellStart"/>
      <w:r w:rsidRPr="000E05EB">
        <w:rPr>
          <w:rFonts w:ascii="Arial Bold" w:hAnsi="Arial Bold" w:cs="Arial Bold"/>
          <w:color w:val="000000"/>
          <w:w w:val="103"/>
          <w:sz w:val="21"/>
          <w:szCs w:val="21"/>
        </w:rPr>
        <w:t>storey</w:t>
      </w:r>
      <w:proofErr w:type="spellEnd"/>
      <w:r w:rsidRPr="000E05EB">
        <w:rPr>
          <w:rFonts w:ascii="Arial Bold" w:hAnsi="Arial Bold" w:cs="Arial Bold"/>
          <w:color w:val="000000"/>
          <w:w w:val="103"/>
          <w:sz w:val="21"/>
          <w:szCs w:val="21"/>
        </w:rPr>
        <w:t xml:space="preserve"> dwelling house</w:t>
      </w:r>
      <w:r>
        <w:rPr>
          <w:rFonts w:ascii="Arial Bold" w:hAnsi="Arial Bold" w:cs="Arial Bold"/>
          <w:color w:val="000000"/>
          <w:w w:val="103"/>
          <w:sz w:val="21"/>
          <w:szCs w:val="21"/>
        </w:rPr>
        <w:t xml:space="preserve"> on the land </w:t>
      </w:r>
      <w:r w:rsidR="00A51BB9">
        <w:rPr>
          <w:rFonts w:ascii="Arial Bold" w:hAnsi="Arial Bold" w:cs="Arial Bold"/>
          <w:color w:val="000000"/>
          <w:w w:val="103"/>
          <w:sz w:val="21"/>
          <w:szCs w:val="21"/>
        </w:rPr>
        <w:t xml:space="preserve">at rear of </w:t>
      </w:r>
      <w:r>
        <w:rPr>
          <w:rFonts w:ascii="Arial Bold" w:hAnsi="Arial Bold" w:cs="Arial Bold"/>
          <w:color w:val="000000"/>
          <w:w w:val="103"/>
          <w:sz w:val="21"/>
          <w:szCs w:val="21"/>
        </w:rPr>
        <w:t xml:space="preserve"> </w:t>
      </w:r>
      <w:r w:rsidR="00A51BB9">
        <w:rPr>
          <w:rFonts w:ascii="Arial Bold" w:hAnsi="Arial Bold" w:cs="Arial Bold"/>
          <w:color w:val="000000"/>
          <w:w w:val="103"/>
          <w:sz w:val="21"/>
          <w:szCs w:val="21"/>
        </w:rPr>
        <w:t>20</w:t>
      </w:r>
      <w:r>
        <w:rPr>
          <w:rFonts w:ascii="Arial Bold" w:hAnsi="Arial Bold" w:cs="Arial Bold"/>
          <w:color w:val="000000"/>
          <w:w w:val="103"/>
          <w:sz w:val="21"/>
          <w:szCs w:val="21"/>
        </w:rPr>
        <w:t xml:space="preserve"> Dorset Close</w:t>
      </w:r>
      <w:r w:rsidR="00A51BB9">
        <w:rPr>
          <w:rFonts w:ascii="Arial Bold" w:hAnsi="Arial Bold" w:cs="Arial Bold"/>
          <w:color w:val="000000"/>
          <w:w w:val="103"/>
          <w:sz w:val="21"/>
          <w:szCs w:val="21"/>
        </w:rPr>
        <w:t xml:space="preserve"> </w:t>
      </w:r>
      <w:r w:rsidRPr="000E05EB">
        <w:rPr>
          <w:rFonts w:ascii="Arial Bold" w:hAnsi="Arial Bold" w:cs="Arial Bold"/>
          <w:color w:val="000000"/>
          <w:w w:val="103"/>
          <w:sz w:val="21"/>
          <w:szCs w:val="21"/>
        </w:rPr>
        <w:t xml:space="preserve"> </w:t>
      </w:r>
      <w:r>
        <w:rPr>
          <w:rFonts w:ascii="Arial Bold" w:hAnsi="Arial Bold" w:cs="Arial Bold"/>
          <w:color w:val="000000"/>
          <w:w w:val="103"/>
          <w:sz w:val="21"/>
          <w:szCs w:val="21"/>
        </w:rPr>
        <w:t>with associated bins and</w:t>
      </w:r>
      <w:r w:rsidRPr="000E05EB">
        <w:rPr>
          <w:rFonts w:ascii="Arial Bold" w:hAnsi="Arial Bold" w:cs="Arial Bold"/>
          <w:color w:val="000000"/>
          <w:w w:val="103"/>
          <w:sz w:val="21"/>
          <w:szCs w:val="21"/>
        </w:rPr>
        <w:t xml:space="preserve"> cycle </w:t>
      </w:r>
      <w:r>
        <w:rPr>
          <w:rFonts w:ascii="Arial Bold" w:hAnsi="Arial Bold" w:cs="Arial Bold"/>
          <w:color w:val="000000"/>
          <w:w w:val="103"/>
          <w:sz w:val="21"/>
          <w:szCs w:val="21"/>
        </w:rPr>
        <w:t>bay.</w:t>
      </w:r>
    </w:p>
    <w:p w:rsidR="000E05EB" w:rsidRDefault="000E05EB" w:rsidP="000E05EB">
      <w:pPr>
        <w:pStyle w:val="ListParagraph"/>
        <w:numPr>
          <w:ilvl w:val="0"/>
          <w:numId w:val="21"/>
        </w:numPr>
        <w:spacing w:before="246" w:after="0" w:line="253" w:lineRule="exact"/>
      </w:pPr>
    </w:p>
    <w:p w:rsidR="000E05EB" w:rsidRPr="000E05EB" w:rsidRDefault="000E05EB" w:rsidP="000E05EB">
      <w:pPr>
        <w:pStyle w:val="ListParagraph"/>
        <w:numPr>
          <w:ilvl w:val="0"/>
          <w:numId w:val="21"/>
        </w:numPr>
        <w:spacing w:after="0" w:line="253" w:lineRule="exact"/>
        <w:rPr>
          <w:sz w:val="24"/>
          <w:szCs w:val="24"/>
        </w:rPr>
      </w:pPr>
    </w:p>
    <w:p w:rsidR="000E05EB" w:rsidRPr="000E05EB" w:rsidRDefault="000E05EB" w:rsidP="000E05EB">
      <w:pPr>
        <w:pStyle w:val="ListParagraph"/>
        <w:numPr>
          <w:ilvl w:val="0"/>
          <w:numId w:val="21"/>
        </w:numPr>
        <w:spacing w:after="0" w:line="253" w:lineRule="exact"/>
        <w:rPr>
          <w:sz w:val="24"/>
          <w:szCs w:val="24"/>
        </w:rPr>
      </w:pPr>
    </w:p>
    <w:p w:rsidR="000E05EB" w:rsidRPr="000E05EB" w:rsidRDefault="000E05EB" w:rsidP="000E05EB">
      <w:pPr>
        <w:pStyle w:val="ListParagraph"/>
        <w:numPr>
          <w:ilvl w:val="0"/>
          <w:numId w:val="21"/>
        </w:numPr>
        <w:spacing w:after="0" w:line="253" w:lineRule="exact"/>
        <w:rPr>
          <w:sz w:val="24"/>
          <w:szCs w:val="24"/>
        </w:rPr>
      </w:pPr>
    </w:p>
    <w:p w:rsidR="000E05EB" w:rsidRPr="000E05EB" w:rsidRDefault="000E05EB" w:rsidP="000E05EB">
      <w:pPr>
        <w:pStyle w:val="ListParagraph"/>
        <w:numPr>
          <w:ilvl w:val="0"/>
          <w:numId w:val="21"/>
        </w:numPr>
        <w:spacing w:after="0" w:line="253" w:lineRule="exact"/>
        <w:rPr>
          <w:sz w:val="24"/>
          <w:szCs w:val="24"/>
        </w:rPr>
      </w:pPr>
    </w:p>
    <w:p w:rsidR="000E05EB" w:rsidRPr="00CF581B" w:rsidRDefault="001427A0" w:rsidP="00CF581B">
      <w:pPr>
        <w:spacing w:after="0" w:line="253" w:lineRule="exact"/>
        <w:ind w:left="720"/>
        <w:rPr>
          <w:sz w:val="24"/>
          <w:szCs w:val="24"/>
        </w:rPr>
      </w:pPr>
      <w:r>
        <w:rPr>
          <w:rFonts w:ascii="Times New Roman" w:hAnsi="Times New Roman" w:cs="Times New Roman"/>
          <w:noProof/>
          <w:sz w:val="24"/>
          <w:lang w:val="en-GB" w:eastAsia="en-GB"/>
        </w:rPr>
        <w:drawing>
          <wp:anchor distT="0" distB="0" distL="114300" distR="114300" simplePos="0" relativeHeight="251666432" behindDoc="0" locked="0" layoutInCell="1" allowOverlap="1" wp14:anchorId="0E389AEF" wp14:editId="2C9C6B36">
            <wp:simplePos x="0" y="0"/>
            <wp:positionH relativeFrom="margin">
              <wp:align>center</wp:align>
            </wp:positionH>
            <wp:positionV relativeFrom="paragraph">
              <wp:posOffset>43976</wp:posOffset>
            </wp:positionV>
            <wp:extent cx="3480435" cy="3411855"/>
            <wp:effectExtent l="0" t="0" r="571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pture.JPG"/>
                    <pic:cNvPicPr/>
                  </pic:nvPicPr>
                  <pic:blipFill>
                    <a:blip r:embed="rId9">
                      <a:extLst>
                        <a:ext uri="{28A0092B-C50C-407E-A947-70E740481C1C}">
                          <a14:useLocalDpi xmlns:a14="http://schemas.microsoft.com/office/drawing/2010/main" val="0"/>
                        </a:ext>
                      </a:extLst>
                    </a:blip>
                    <a:stretch>
                      <a:fillRect/>
                    </a:stretch>
                  </pic:blipFill>
                  <pic:spPr>
                    <a:xfrm>
                      <a:off x="0" y="0"/>
                      <a:ext cx="3480435" cy="3411855"/>
                    </a:xfrm>
                    <a:prstGeom prst="rect">
                      <a:avLst/>
                    </a:prstGeom>
                  </pic:spPr>
                </pic:pic>
              </a:graphicData>
            </a:graphic>
            <wp14:sizeRelH relativeFrom="page">
              <wp14:pctWidth>0</wp14:pctWidth>
            </wp14:sizeRelH>
            <wp14:sizeRelV relativeFrom="page">
              <wp14:pctHeight>0</wp14:pctHeight>
            </wp14:sizeRelV>
          </wp:anchor>
        </w:drawing>
      </w:r>
    </w:p>
    <w:p w:rsidR="000E05EB" w:rsidRPr="000E05EB" w:rsidRDefault="000E05EB" w:rsidP="000E05EB">
      <w:pPr>
        <w:pStyle w:val="ListParagraph"/>
        <w:numPr>
          <w:ilvl w:val="0"/>
          <w:numId w:val="21"/>
        </w:numPr>
        <w:spacing w:after="0" w:line="253" w:lineRule="exact"/>
        <w:rPr>
          <w:sz w:val="24"/>
          <w:szCs w:val="24"/>
        </w:rPr>
      </w:pPr>
    </w:p>
    <w:p w:rsidR="000E05EB" w:rsidRPr="000E05EB" w:rsidRDefault="000E05EB" w:rsidP="000E05EB">
      <w:pPr>
        <w:pStyle w:val="ListParagraph"/>
        <w:numPr>
          <w:ilvl w:val="0"/>
          <w:numId w:val="21"/>
        </w:numPr>
        <w:spacing w:after="0" w:line="253" w:lineRule="exact"/>
        <w:rPr>
          <w:sz w:val="24"/>
          <w:szCs w:val="24"/>
        </w:rPr>
      </w:pPr>
    </w:p>
    <w:p w:rsidR="000E05EB" w:rsidRPr="000E05EB" w:rsidRDefault="000E05EB" w:rsidP="000E05EB">
      <w:pPr>
        <w:pStyle w:val="ListParagraph"/>
        <w:numPr>
          <w:ilvl w:val="0"/>
          <w:numId w:val="21"/>
        </w:numPr>
        <w:spacing w:after="0" w:line="253" w:lineRule="exact"/>
        <w:rPr>
          <w:sz w:val="24"/>
          <w:szCs w:val="24"/>
        </w:rPr>
      </w:pPr>
    </w:p>
    <w:p w:rsidR="000E05EB" w:rsidRPr="000E05EB" w:rsidRDefault="000E05EB" w:rsidP="000E05EB">
      <w:pPr>
        <w:pStyle w:val="ListParagraph"/>
        <w:numPr>
          <w:ilvl w:val="0"/>
          <w:numId w:val="21"/>
        </w:numPr>
        <w:spacing w:after="0" w:line="253" w:lineRule="exact"/>
        <w:rPr>
          <w:sz w:val="24"/>
          <w:szCs w:val="24"/>
        </w:rPr>
      </w:pPr>
    </w:p>
    <w:p w:rsidR="000E05EB" w:rsidRPr="000E05EB" w:rsidRDefault="000E05EB" w:rsidP="000E05EB">
      <w:pPr>
        <w:pStyle w:val="ListParagraph"/>
        <w:numPr>
          <w:ilvl w:val="0"/>
          <w:numId w:val="21"/>
        </w:numPr>
        <w:spacing w:after="0" w:line="253" w:lineRule="exact"/>
        <w:rPr>
          <w:sz w:val="24"/>
          <w:szCs w:val="24"/>
        </w:rPr>
      </w:pPr>
    </w:p>
    <w:p w:rsidR="000E05EB" w:rsidRPr="000E05EB" w:rsidRDefault="000E05EB" w:rsidP="000E05EB">
      <w:pPr>
        <w:pStyle w:val="ListParagraph"/>
        <w:numPr>
          <w:ilvl w:val="0"/>
          <w:numId w:val="21"/>
        </w:numPr>
        <w:spacing w:after="0" w:line="253" w:lineRule="exact"/>
        <w:rPr>
          <w:sz w:val="24"/>
          <w:szCs w:val="24"/>
        </w:rPr>
      </w:pPr>
    </w:p>
    <w:p w:rsidR="000E05EB" w:rsidRPr="000E05EB" w:rsidRDefault="000E05EB" w:rsidP="000E05EB">
      <w:pPr>
        <w:pStyle w:val="ListParagraph"/>
        <w:numPr>
          <w:ilvl w:val="0"/>
          <w:numId w:val="21"/>
        </w:numPr>
        <w:spacing w:after="0" w:line="253" w:lineRule="exact"/>
        <w:rPr>
          <w:sz w:val="24"/>
          <w:szCs w:val="24"/>
        </w:rPr>
      </w:pPr>
    </w:p>
    <w:p w:rsidR="000E05EB" w:rsidRPr="000E05EB" w:rsidRDefault="000E05EB" w:rsidP="000E05EB">
      <w:pPr>
        <w:pStyle w:val="ListParagraph"/>
        <w:numPr>
          <w:ilvl w:val="0"/>
          <w:numId w:val="21"/>
        </w:numPr>
        <w:spacing w:after="0" w:line="253" w:lineRule="exact"/>
        <w:rPr>
          <w:sz w:val="24"/>
          <w:szCs w:val="24"/>
        </w:rPr>
      </w:pPr>
    </w:p>
    <w:p w:rsidR="000E05EB" w:rsidRPr="000E05EB" w:rsidRDefault="000E05EB" w:rsidP="000E05EB">
      <w:pPr>
        <w:pStyle w:val="ListParagraph"/>
        <w:numPr>
          <w:ilvl w:val="0"/>
          <w:numId w:val="21"/>
        </w:numPr>
        <w:spacing w:after="0" w:line="253" w:lineRule="exact"/>
        <w:rPr>
          <w:sz w:val="24"/>
          <w:szCs w:val="24"/>
        </w:rPr>
      </w:pPr>
    </w:p>
    <w:p w:rsidR="000E05EB" w:rsidRPr="000E05EB" w:rsidRDefault="000E05EB" w:rsidP="000E05EB">
      <w:pPr>
        <w:pStyle w:val="ListParagraph"/>
        <w:numPr>
          <w:ilvl w:val="0"/>
          <w:numId w:val="21"/>
        </w:numPr>
        <w:spacing w:after="0" w:line="276" w:lineRule="exact"/>
        <w:rPr>
          <w:sz w:val="24"/>
          <w:szCs w:val="24"/>
        </w:rPr>
      </w:pPr>
    </w:p>
    <w:p w:rsidR="000E05EB" w:rsidRPr="000E05EB" w:rsidRDefault="000E05EB" w:rsidP="000E05EB">
      <w:pPr>
        <w:pStyle w:val="ListParagraph"/>
        <w:numPr>
          <w:ilvl w:val="0"/>
          <w:numId w:val="21"/>
        </w:numPr>
        <w:spacing w:after="0" w:line="276" w:lineRule="exact"/>
        <w:rPr>
          <w:sz w:val="24"/>
          <w:szCs w:val="24"/>
        </w:rPr>
      </w:pPr>
    </w:p>
    <w:p w:rsidR="000E05EB" w:rsidRPr="000E05EB" w:rsidRDefault="000E05EB" w:rsidP="000E05EB">
      <w:pPr>
        <w:pStyle w:val="ListParagraph"/>
        <w:numPr>
          <w:ilvl w:val="0"/>
          <w:numId w:val="21"/>
        </w:numPr>
        <w:spacing w:after="0" w:line="276" w:lineRule="exact"/>
        <w:rPr>
          <w:sz w:val="24"/>
          <w:szCs w:val="24"/>
        </w:rPr>
      </w:pPr>
    </w:p>
    <w:p w:rsidR="000E05EB" w:rsidRPr="000E05EB" w:rsidRDefault="000E05EB" w:rsidP="000E05EB">
      <w:pPr>
        <w:pStyle w:val="ListParagraph"/>
        <w:numPr>
          <w:ilvl w:val="0"/>
          <w:numId w:val="21"/>
        </w:numPr>
        <w:spacing w:after="0" w:line="276" w:lineRule="exact"/>
        <w:rPr>
          <w:sz w:val="24"/>
          <w:szCs w:val="24"/>
        </w:rPr>
      </w:pPr>
    </w:p>
    <w:p w:rsidR="000E05EB" w:rsidRPr="000E05EB" w:rsidRDefault="000E05EB" w:rsidP="000E05EB">
      <w:pPr>
        <w:pStyle w:val="ListParagraph"/>
        <w:numPr>
          <w:ilvl w:val="0"/>
          <w:numId w:val="21"/>
        </w:numPr>
        <w:spacing w:after="0" w:line="276" w:lineRule="exact"/>
        <w:rPr>
          <w:sz w:val="24"/>
          <w:szCs w:val="24"/>
        </w:rPr>
      </w:pPr>
    </w:p>
    <w:p w:rsidR="000E05EB" w:rsidRPr="000E05EB" w:rsidRDefault="000E05EB" w:rsidP="000E05EB">
      <w:pPr>
        <w:pStyle w:val="ListParagraph"/>
        <w:numPr>
          <w:ilvl w:val="0"/>
          <w:numId w:val="21"/>
        </w:numPr>
        <w:spacing w:after="0" w:line="276" w:lineRule="exact"/>
        <w:rPr>
          <w:sz w:val="24"/>
          <w:szCs w:val="24"/>
        </w:rPr>
      </w:pPr>
    </w:p>
    <w:p w:rsidR="000E05EB" w:rsidRPr="000E05EB" w:rsidRDefault="000E05EB" w:rsidP="000E05EB">
      <w:pPr>
        <w:pStyle w:val="ListParagraph"/>
        <w:numPr>
          <w:ilvl w:val="0"/>
          <w:numId w:val="21"/>
        </w:numPr>
        <w:spacing w:after="0" w:line="276" w:lineRule="exact"/>
        <w:rPr>
          <w:sz w:val="24"/>
          <w:szCs w:val="24"/>
        </w:rPr>
      </w:pPr>
    </w:p>
    <w:p w:rsidR="000E05EB" w:rsidRPr="000E05EB" w:rsidRDefault="000E05EB" w:rsidP="000E05EB">
      <w:pPr>
        <w:pStyle w:val="ListParagraph"/>
        <w:numPr>
          <w:ilvl w:val="0"/>
          <w:numId w:val="21"/>
        </w:numPr>
        <w:spacing w:after="0" w:line="276" w:lineRule="exact"/>
        <w:rPr>
          <w:sz w:val="24"/>
          <w:szCs w:val="24"/>
        </w:rPr>
      </w:pPr>
    </w:p>
    <w:p w:rsidR="000E05EB" w:rsidRPr="000E05EB" w:rsidRDefault="000E05EB" w:rsidP="000E05EB">
      <w:pPr>
        <w:pStyle w:val="ListParagraph"/>
        <w:numPr>
          <w:ilvl w:val="0"/>
          <w:numId w:val="21"/>
        </w:numPr>
        <w:spacing w:after="0" w:line="276" w:lineRule="exact"/>
        <w:rPr>
          <w:sz w:val="24"/>
          <w:szCs w:val="24"/>
        </w:rPr>
      </w:pPr>
    </w:p>
    <w:p w:rsidR="000E05EB" w:rsidRPr="000E05EB" w:rsidRDefault="000E05EB" w:rsidP="000E05EB">
      <w:pPr>
        <w:pStyle w:val="ListParagraph"/>
        <w:numPr>
          <w:ilvl w:val="0"/>
          <w:numId w:val="21"/>
        </w:numPr>
        <w:spacing w:after="0" w:line="276" w:lineRule="exact"/>
        <w:rPr>
          <w:sz w:val="24"/>
          <w:szCs w:val="24"/>
        </w:rPr>
      </w:pPr>
    </w:p>
    <w:p w:rsidR="000E05EB" w:rsidRPr="000E05EB" w:rsidRDefault="000E05EB" w:rsidP="000E05EB">
      <w:pPr>
        <w:pStyle w:val="ListParagraph"/>
        <w:numPr>
          <w:ilvl w:val="0"/>
          <w:numId w:val="21"/>
        </w:numPr>
        <w:spacing w:after="0" w:line="276" w:lineRule="exact"/>
        <w:rPr>
          <w:sz w:val="24"/>
          <w:szCs w:val="24"/>
        </w:rPr>
      </w:pPr>
    </w:p>
    <w:p w:rsidR="000E05EB" w:rsidRPr="000E05EB" w:rsidRDefault="000E05EB" w:rsidP="000E05EB">
      <w:pPr>
        <w:pStyle w:val="ListParagraph"/>
        <w:numPr>
          <w:ilvl w:val="0"/>
          <w:numId w:val="21"/>
        </w:numPr>
        <w:spacing w:after="0" w:line="276" w:lineRule="exact"/>
        <w:rPr>
          <w:sz w:val="24"/>
          <w:szCs w:val="24"/>
        </w:rPr>
      </w:pPr>
    </w:p>
    <w:p w:rsidR="000E05EB" w:rsidRPr="000E05EB" w:rsidRDefault="000E05EB" w:rsidP="000E05EB">
      <w:pPr>
        <w:pStyle w:val="ListParagraph"/>
        <w:numPr>
          <w:ilvl w:val="0"/>
          <w:numId w:val="21"/>
        </w:numPr>
        <w:spacing w:after="0" w:line="276" w:lineRule="exact"/>
        <w:rPr>
          <w:sz w:val="24"/>
          <w:szCs w:val="24"/>
        </w:rPr>
      </w:pPr>
    </w:p>
    <w:p w:rsidR="000E05EB" w:rsidRDefault="000E05EB" w:rsidP="00D501A7">
      <w:pPr>
        <w:spacing w:after="0" w:line="276" w:lineRule="exact"/>
        <w:rPr>
          <w:sz w:val="24"/>
          <w:szCs w:val="24"/>
        </w:rPr>
      </w:pPr>
    </w:p>
    <w:p w:rsidR="00D501A7" w:rsidRDefault="00D501A7" w:rsidP="00D501A7">
      <w:pPr>
        <w:spacing w:after="0" w:line="276" w:lineRule="exact"/>
        <w:rPr>
          <w:sz w:val="24"/>
          <w:szCs w:val="24"/>
        </w:rPr>
      </w:pPr>
    </w:p>
    <w:p w:rsidR="00D501A7" w:rsidRDefault="00D501A7" w:rsidP="00D501A7">
      <w:pPr>
        <w:spacing w:after="0" w:line="276" w:lineRule="exact"/>
        <w:rPr>
          <w:sz w:val="24"/>
          <w:szCs w:val="24"/>
        </w:rPr>
      </w:pPr>
    </w:p>
    <w:p w:rsidR="00D501A7" w:rsidRDefault="00D501A7" w:rsidP="00D501A7">
      <w:pPr>
        <w:spacing w:after="0" w:line="276" w:lineRule="exact"/>
        <w:rPr>
          <w:sz w:val="24"/>
          <w:szCs w:val="24"/>
        </w:rPr>
      </w:pPr>
    </w:p>
    <w:p w:rsidR="00D501A7" w:rsidRDefault="00D501A7" w:rsidP="00D501A7">
      <w:pPr>
        <w:spacing w:after="0" w:line="276" w:lineRule="exact"/>
        <w:rPr>
          <w:sz w:val="24"/>
          <w:szCs w:val="24"/>
        </w:rPr>
      </w:pPr>
    </w:p>
    <w:p w:rsidR="00D501A7" w:rsidRDefault="00D501A7" w:rsidP="00D501A7">
      <w:pPr>
        <w:spacing w:after="0" w:line="276" w:lineRule="exact"/>
        <w:rPr>
          <w:sz w:val="24"/>
          <w:szCs w:val="24"/>
        </w:rPr>
      </w:pPr>
    </w:p>
    <w:p w:rsidR="00D501A7" w:rsidRPr="00D501A7" w:rsidRDefault="00D501A7" w:rsidP="00D501A7">
      <w:pPr>
        <w:spacing w:after="0" w:line="276" w:lineRule="exact"/>
        <w:rPr>
          <w:sz w:val="24"/>
          <w:szCs w:val="24"/>
        </w:rPr>
      </w:pPr>
    </w:p>
    <w:p w:rsidR="00D501A7" w:rsidRDefault="00D501A7" w:rsidP="00D501A7">
      <w:pPr>
        <w:spacing w:line="360" w:lineRule="auto"/>
        <w:rPr>
          <w:rFonts w:ascii="Century Gothic" w:hAnsi="Century Gothic"/>
          <w:b/>
          <w:color w:val="00B05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172"/>
      </w:tblGrid>
      <w:tr w:rsidR="001A1F57" w:rsidTr="00711CEA">
        <w:tc>
          <w:tcPr>
            <w:tcW w:w="1838" w:type="dxa"/>
          </w:tcPr>
          <w:p w:rsidR="00D501A7" w:rsidRDefault="00D501A7" w:rsidP="00D501A7">
            <w:pPr>
              <w:spacing w:line="360" w:lineRule="auto"/>
              <w:rPr>
                <w:rFonts w:ascii="Century Gothic" w:hAnsi="Century Gothic"/>
                <w:b/>
                <w:color w:val="00B050"/>
                <w:lang w:val="en-GB"/>
              </w:rPr>
            </w:pPr>
            <w:r w:rsidRPr="00995E36">
              <w:rPr>
                <w:rFonts w:ascii="Century Gothic" w:hAnsi="Century Gothic"/>
                <w:b/>
                <w:color w:val="00B050"/>
                <w:lang w:val="en-GB"/>
              </w:rPr>
              <w:t>Introduction</w:t>
            </w:r>
          </w:p>
          <w:p w:rsidR="00D501A7" w:rsidRDefault="00D501A7" w:rsidP="00D501A7">
            <w:pPr>
              <w:spacing w:line="360" w:lineRule="auto"/>
              <w:rPr>
                <w:rFonts w:ascii="Century Gothic" w:hAnsi="Century Gothic"/>
                <w:b/>
                <w:color w:val="00B050"/>
                <w:lang w:val="en-GB"/>
              </w:rPr>
            </w:pPr>
          </w:p>
          <w:p w:rsidR="00D501A7" w:rsidRDefault="00D501A7" w:rsidP="00D501A7">
            <w:pPr>
              <w:spacing w:line="360" w:lineRule="auto"/>
              <w:rPr>
                <w:rFonts w:ascii="Century Gothic" w:hAnsi="Century Gothic"/>
                <w:b/>
                <w:color w:val="00B050"/>
                <w:lang w:val="en-GB"/>
              </w:rPr>
            </w:pPr>
          </w:p>
          <w:p w:rsidR="00D501A7" w:rsidRDefault="00D501A7" w:rsidP="00D501A7">
            <w:pPr>
              <w:spacing w:line="360" w:lineRule="auto"/>
              <w:rPr>
                <w:rFonts w:ascii="Century Gothic" w:hAnsi="Century Gothic"/>
                <w:b/>
                <w:color w:val="00B050"/>
                <w:lang w:val="en-GB"/>
              </w:rPr>
            </w:pPr>
          </w:p>
          <w:p w:rsidR="00D501A7" w:rsidRDefault="00D501A7" w:rsidP="00D501A7">
            <w:pPr>
              <w:spacing w:line="360" w:lineRule="auto"/>
              <w:rPr>
                <w:rFonts w:ascii="Century Gothic" w:hAnsi="Century Gothic"/>
                <w:b/>
                <w:color w:val="00B050"/>
                <w:lang w:val="en-GB"/>
              </w:rPr>
            </w:pPr>
          </w:p>
          <w:p w:rsidR="00D501A7" w:rsidRDefault="00D501A7" w:rsidP="00D501A7">
            <w:pPr>
              <w:spacing w:line="360" w:lineRule="auto"/>
              <w:rPr>
                <w:rFonts w:ascii="Century Gothic" w:hAnsi="Century Gothic"/>
                <w:b/>
                <w:color w:val="00B050"/>
                <w:lang w:val="en-GB"/>
              </w:rPr>
            </w:pPr>
          </w:p>
          <w:p w:rsidR="00D501A7" w:rsidRPr="00D501A7" w:rsidRDefault="00D501A7" w:rsidP="00D501A7">
            <w:pPr>
              <w:spacing w:before="228" w:line="253" w:lineRule="exact"/>
              <w:rPr>
                <w:color w:val="00B050"/>
              </w:rPr>
            </w:pPr>
            <w:r w:rsidRPr="00D501A7">
              <w:rPr>
                <w:rFonts w:ascii="Arial Bold" w:hAnsi="Arial Bold" w:cs="Arial Bold"/>
                <w:color w:val="00B050"/>
                <w:w w:val="102"/>
                <w:sz w:val="21"/>
                <w:szCs w:val="21"/>
              </w:rPr>
              <w:t>Site and Surroundings</w:t>
            </w:r>
          </w:p>
          <w:p w:rsidR="00D501A7" w:rsidRDefault="00D501A7" w:rsidP="00D501A7">
            <w:pPr>
              <w:pStyle w:val="ListParagraph"/>
              <w:spacing w:before="244" w:line="276" w:lineRule="exact"/>
            </w:pPr>
          </w:p>
          <w:p w:rsidR="00D501A7" w:rsidRDefault="00D501A7" w:rsidP="00D501A7">
            <w:pPr>
              <w:spacing w:line="360" w:lineRule="auto"/>
              <w:rPr>
                <w:rFonts w:ascii="Century Gothic" w:hAnsi="Century Gothic"/>
                <w:b/>
                <w:color w:val="00B050"/>
                <w:lang w:val="en-GB"/>
              </w:rPr>
            </w:pPr>
          </w:p>
        </w:tc>
        <w:tc>
          <w:tcPr>
            <w:tcW w:w="7172" w:type="dxa"/>
          </w:tcPr>
          <w:p w:rsidR="00D501A7" w:rsidRDefault="00D501A7" w:rsidP="00D501A7">
            <w:pPr>
              <w:spacing w:line="360" w:lineRule="auto"/>
              <w:rPr>
                <w:rFonts w:ascii="Century Gothic" w:hAnsi="Century Gothic"/>
                <w:b/>
                <w:color w:val="00B050"/>
                <w:lang w:val="en-GB"/>
              </w:rPr>
            </w:pPr>
          </w:p>
          <w:p w:rsidR="00D501A7" w:rsidRDefault="00D501A7" w:rsidP="00D501A7">
            <w:pPr>
              <w:spacing w:line="360" w:lineRule="auto"/>
              <w:rPr>
                <w:rFonts w:ascii="Century Gothic" w:hAnsi="Century Gothic"/>
                <w:color w:val="00B050"/>
                <w:lang w:val="en-GB"/>
              </w:rPr>
            </w:pPr>
          </w:p>
          <w:p w:rsidR="00D501A7" w:rsidRPr="001B3F18" w:rsidRDefault="00D501A7" w:rsidP="00FB60EC">
            <w:pPr>
              <w:spacing w:line="360" w:lineRule="auto"/>
              <w:rPr>
                <w:rFonts w:ascii="Century Gothic" w:hAnsi="Century Gothic"/>
                <w:lang w:val="en-GB"/>
              </w:rPr>
            </w:pPr>
            <w:r w:rsidRPr="001B3F18">
              <w:rPr>
                <w:rFonts w:ascii="Century Gothic" w:hAnsi="Century Gothic"/>
                <w:lang w:val="en-GB"/>
              </w:rPr>
              <w:t>This application is to change a derelict piece of land into an integrated one bedroom dwelling with the private garden, with corresponding increase of visual and recreational amenity.</w:t>
            </w:r>
          </w:p>
          <w:p w:rsidR="00D501A7" w:rsidRDefault="00D501A7" w:rsidP="00D501A7">
            <w:pPr>
              <w:spacing w:line="360" w:lineRule="auto"/>
              <w:rPr>
                <w:rFonts w:ascii="Century Gothic" w:hAnsi="Century Gothic"/>
                <w:b/>
                <w:color w:val="00B050"/>
                <w:lang w:val="en-GB"/>
              </w:rPr>
            </w:pPr>
          </w:p>
          <w:p w:rsidR="00D501A7" w:rsidRDefault="00D501A7" w:rsidP="00D501A7">
            <w:pPr>
              <w:spacing w:line="360" w:lineRule="auto"/>
              <w:rPr>
                <w:rFonts w:ascii="Century Gothic" w:hAnsi="Century Gothic"/>
                <w:b/>
                <w:color w:val="00B050"/>
                <w:lang w:val="en-GB"/>
              </w:rPr>
            </w:pPr>
          </w:p>
          <w:p w:rsidR="0014760F" w:rsidRPr="00F77B3D" w:rsidRDefault="0014760F" w:rsidP="00D501A7">
            <w:pPr>
              <w:spacing w:line="360" w:lineRule="auto"/>
              <w:rPr>
                <w:rFonts w:ascii="Century Gothic" w:hAnsi="Century Gothic"/>
                <w:lang w:val="en-GB"/>
              </w:rPr>
            </w:pPr>
            <w:r w:rsidRPr="00F77B3D">
              <w:rPr>
                <w:rFonts w:ascii="Century Gothic" w:hAnsi="Century Gothic"/>
                <w:lang w:val="en-GB"/>
              </w:rPr>
              <w:t xml:space="preserve">The Site is adjacent to 16 </w:t>
            </w:r>
            <w:r w:rsidR="00F77B3D" w:rsidRPr="00F77B3D">
              <w:rPr>
                <w:rFonts w:ascii="Century Gothic" w:hAnsi="Century Gothic"/>
                <w:lang w:val="en-GB"/>
              </w:rPr>
              <w:t>Dorset</w:t>
            </w:r>
            <w:r w:rsidRPr="00F77B3D">
              <w:rPr>
                <w:rFonts w:ascii="Century Gothic" w:hAnsi="Century Gothic"/>
                <w:lang w:val="en-GB"/>
              </w:rPr>
              <w:t xml:space="preserve"> Close</w:t>
            </w:r>
            <w:r w:rsidR="00A51BB9">
              <w:rPr>
                <w:rFonts w:ascii="Century Gothic" w:hAnsi="Century Gothic"/>
                <w:lang w:val="en-GB"/>
              </w:rPr>
              <w:t xml:space="preserve">, and at rear of 20 Dorset Avenue </w:t>
            </w:r>
            <w:r w:rsidR="00A51BB9" w:rsidRPr="00F77B3D">
              <w:rPr>
                <w:rFonts w:ascii="Century Gothic" w:hAnsi="Century Gothic"/>
                <w:lang w:val="en-GB"/>
              </w:rPr>
              <w:t>in</w:t>
            </w:r>
            <w:r w:rsidRPr="00F77B3D">
              <w:rPr>
                <w:rFonts w:ascii="Century Gothic" w:hAnsi="Century Gothic"/>
                <w:lang w:val="en-GB"/>
              </w:rPr>
              <w:t xml:space="preserve"> Hayes. </w:t>
            </w:r>
            <w:r w:rsidR="00047A9E" w:rsidRPr="00F77B3D">
              <w:rPr>
                <w:rFonts w:ascii="Century Gothic" w:hAnsi="Century Gothic"/>
                <w:lang w:val="en-GB"/>
              </w:rPr>
              <w:t>The area is occupied by semi-detached and terraced houses, some with extension and loft conversion.</w:t>
            </w:r>
            <w:r w:rsidR="00E30B6A" w:rsidRPr="00F77B3D">
              <w:rPr>
                <w:rFonts w:ascii="Century Gothic" w:hAnsi="Century Gothic"/>
                <w:lang w:val="en-GB"/>
              </w:rPr>
              <w:t xml:space="preserve"> The houses are constructed with brick and partially rendered with pebbledash.</w:t>
            </w:r>
            <w:r w:rsidR="002D142A" w:rsidRPr="00F77B3D">
              <w:rPr>
                <w:rFonts w:ascii="Century Gothic" w:hAnsi="Century Gothic"/>
                <w:lang w:val="en-GB"/>
              </w:rPr>
              <w:t xml:space="preserve"> Garden timber fences and brick boundary walls are main separating features. Houses have pitched, tiled roofs.</w:t>
            </w:r>
          </w:p>
          <w:p w:rsidR="00BC3253" w:rsidRPr="00F77B3D" w:rsidRDefault="00BC3253" w:rsidP="00BC3253">
            <w:pPr>
              <w:spacing w:line="360" w:lineRule="auto"/>
              <w:rPr>
                <w:rFonts w:ascii="Century Gothic" w:hAnsi="Century Gothic"/>
                <w:lang w:val="en-GB"/>
              </w:rPr>
            </w:pPr>
            <w:r w:rsidRPr="00F77B3D">
              <w:rPr>
                <w:rFonts w:ascii="Century Gothic" w:hAnsi="Century Gothic"/>
                <w:lang w:val="en-GB"/>
              </w:rPr>
              <w:t>Below are examples of dwellings in the neighbourhood.</w:t>
            </w:r>
          </w:p>
          <w:p w:rsidR="00BC3253" w:rsidRDefault="00BC3253" w:rsidP="00D501A7">
            <w:pPr>
              <w:spacing w:line="360" w:lineRule="auto"/>
              <w:rPr>
                <w:rFonts w:ascii="Century Gothic" w:hAnsi="Century Gothic"/>
                <w:color w:val="00B050"/>
                <w:lang w:val="en-GB"/>
              </w:rPr>
            </w:pPr>
          </w:p>
          <w:tbl>
            <w:tblPr>
              <w:tblStyle w:val="TableGrid"/>
              <w:tblW w:w="0" w:type="auto"/>
              <w:tblLook w:val="04A0" w:firstRow="1" w:lastRow="0" w:firstColumn="1" w:lastColumn="0" w:noHBand="0" w:noVBand="1"/>
            </w:tblPr>
            <w:tblGrid>
              <w:gridCol w:w="3473"/>
              <w:gridCol w:w="3473"/>
            </w:tblGrid>
            <w:tr w:rsidR="001A1F57" w:rsidTr="002D142A">
              <w:tc>
                <w:tcPr>
                  <w:tcW w:w="3473" w:type="dxa"/>
                </w:tcPr>
                <w:p w:rsidR="002D142A" w:rsidRDefault="002D142A" w:rsidP="002D142A">
                  <w:pPr>
                    <w:keepNext/>
                    <w:spacing w:line="360" w:lineRule="auto"/>
                  </w:pPr>
                  <w:r>
                    <w:rPr>
                      <w:rFonts w:ascii="Century Gothic" w:hAnsi="Century Gothic"/>
                      <w:noProof/>
                      <w:color w:val="00B050"/>
                      <w:lang w:val="en-GB" w:eastAsia="en-GB"/>
                    </w:rPr>
                    <w:drawing>
                      <wp:inline distT="0" distB="0" distL="0" distR="0">
                        <wp:extent cx="1782445" cy="1335418"/>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AMPLE HOUSE 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15846" cy="1360442"/>
                                </a:xfrm>
                                <a:prstGeom prst="rect">
                                  <a:avLst/>
                                </a:prstGeom>
                              </pic:spPr>
                            </pic:pic>
                          </a:graphicData>
                        </a:graphic>
                      </wp:inline>
                    </w:drawing>
                  </w:r>
                </w:p>
                <w:p w:rsidR="002D142A" w:rsidRDefault="002D142A" w:rsidP="002D142A">
                  <w:pPr>
                    <w:pStyle w:val="Caption"/>
                    <w:rPr>
                      <w:rFonts w:ascii="Century Gothic" w:hAnsi="Century Gothic"/>
                      <w:color w:val="00B050"/>
                      <w:lang w:val="en-GB"/>
                    </w:rPr>
                  </w:pPr>
                  <w:r>
                    <w:t xml:space="preserve">Figure </w:t>
                  </w:r>
                  <w:r w:rsidR="00B80A87">
                    <w:rPr>
                      <w:noProof/>
                    </w:rPr>
                    <w:fldChar w:fldCharType="begin"/>
                  </w:r>
                  <w:r w:rsidR="00B80A87">
                    <w:rPr>
                      <w:noProof/>
                    </w:rPr>
                    <w:instrText xml:space="preserve"> SEQ Figure \* ARABIC </w:instrText>
                  </w:r>
                  <w:r w:rsidR="00B80A87">
                    <w:rPr>
                      <w:noProof/>
                    </w:rPr>
                    <w:fldChar w:fldCharType="separate"/>
                  </w:r>
                  <w:r w:rsidR="001A1F57">
                    <w:rPr>
                      <w:noProof/>
                    </w:rPr>
                    <w:t>1</w:t>
                  </w:r>
                  <w:r w:rsidR="00B80A87">
                    <w:rPr>
                      <w:noProof/>
                    </w:rPr>
                    <w:fldChar w:fldCharType="end"/>
                  </w:r>
                  <w:r>
                    <w:t xml:space="preserve"> House next door</w:t>
                  </w:r>
                </w:p>
              </w:tc>
              <w:tc>
                <w:tcPr>
                  <w:tcW w:w="3473" w:type="dxa"/>
                </w:tcPr>
                <w:p w:rsidR="002D142A" w:rsidRDefault="002D142A" w:rsidP="002D142A">
                  <w:pPr>
                    <w:keepNext/>
                    <w:spacing w:line="360" w:lineRule="auto"/>
                  </w:pPr>
                  <w:r>
                    <w:rPr>
                      <w:rFonts w:ascii="Century Gothic" w:hAnsi="Century Gothic"/>
                      <w:noProof/>
                      <w:color w:val="00B050"/>
                      <w:lang w:val="en-GB" w:eastAsia="en-GB"/>
                    </w:rPr>
                    <w:drawing>
                      <wp:inline distT="0" distB="0" distL="0" distR="0">
                        <wp:extent cx="1736702" cy="134810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ERCY GARDEN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44569" cy="1354212"/>
                                </a:xfrm>
                                <a:prstGeom prst="rect">
                                  <a:avLst/>
                                </a:prstGeom>
                              </pic:spPr>
                            </pic:pic>
                          </a:graphicData>
                        </a:graphic>
                      </wp:inline>
                    </w:drawing>
                  </w:r>
                </w:p>
                <w:p w:rsidR="002D142A" w:rsidRDefault="002D142A" w:rsidP="002D142A">
                  <w:pPr>
                    <w:pStyle w:val="Caption"/>
                    <w:rPr>
                      <w:rFonts w:ascii="Century Gothic" w:hAnsi="Century Gothic"/>
                      <w:color w:val="00B050"/>
                      <w:lang w:val="en-GB"/>
                    </w:rPr>
                  </w:pPr>
                  <w:r>
                    <w:t xml:space="preserve">Figure </w:t>
                  </w:r>
                  <w:r w:rsidR="00B80A87">
                    <w:rPr>
                      <w:noProof/>
                    </w:rPr>
                    <w:fldChar w:fldCharType="begin"/>
                  </w:r>
                  <w:r w:rsidR="00B80A87">
                    <w:rPr>
                      <w:noProof/>
                    </w:rPr>
                    <w:instrText xml:space="preserve"> SEQ Figure \* ARABIC </w:instrText>
                  </w:r>
                  <w:r w:rsidR="00B80A87">
                    <w:rPr>
                      <w:noProof/>
                    </w:rPr>
                    <w:fldChar w:fldCharType="separate"/>
                  </w:r>
                  <w:r w:rsidR="001A1F57">
                    <w:rPr>
                      <w:noProof/>
                    </w:rPr>
                    <w:t>2</w:t>
                  </w:r>
                  <w:r w:rsidR="00B80A87">
                    <w:rPr>
                      <w:noProof/>
                    </w:rPr>
                    <w:fldChar w:fldCharType="end"/>
                  </w:r>
                  <w:r>
                    <w:t xml:space="preserve"> Houses on Percy Close</w:t>
                  </w:r>
                </w:p>
              </w:tc>
            </w:tr>
            <w:tr w:rsidR="001A1F57" w:rsidTr="002D142A">
              <w:tc>
                <w:tcPr>
                  <w:tcW w:w="3473" w:type="dxa"/>
                </w:tcPr>
                <w:p w:rsidR="002D142A" w:rsidRDefault="002D142A" w:rsidP="002D142A">
                  <w:pPr>
                    <w:keepNext/>
                    <w:spacing w:line="360" w:lineRule="auto"/>
                  </w:pPr>
                  <w:r>
                    <w:rPr>
                      <w:rFonts w:ascii="Century Gothic" w:hAnsi="Century Gothic"/>
                      <w:noProof/>
                      <w:color w:val="00B050"/>
                      <w:lang w:val="en-GB" w:eastAsia="en-GB"/>
                    </w:rPr>
                    <w:drawing>
                      <wp:inline distT="0" distB="0" distL="0" distR="0">
                        <wp:extent cx="1814400" cy="1285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AMPLE hoUSE 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4400" cy="1285200"/>
                                </a:xfrm>
                                <a:prstGeom prst="rect">
                                  <a:avLst/>
                                </a:prstGeom>
                              </pic:spPr>
                            </pic:pic>
                          </a:graphicData>
                        </a:graphic>
                      </wp:inline>
                    </w:drawing>
                  </w:r>
                </w:p>
                <w:p w:rsidR="002D142A" w:rsidRDefault="002D142A" w:rsidP="002D142A">
                  <w:pPr>
                    <w:pStyle w:val="Caption"/>
                    <w:rPr>
                      <w:rFonts w:ascii="Century Gothic" w:hAnsi="Century Gothic"/>
                      <w:color w:val="00B050"/>
                      <w:lang w:val="en-GB"/>
                    </w:rPr>
                  </w:pPr>
                  <w:r>
                    <w:t xml:space="preserve">Figure </w:t>
                  </w:r>
                  <w:r w:rsidR="00B80A87">
                    <w:rPr>
                      <w:noProof/>
                    </w:rPr>
                    <w:fldChar w:fldCharType="begin"/>
                  </w:r>
                  <w:r w:rsidR="00B80A87">
                    <w:rPr>
                      <w:noProof/>
                    </w:rPr>
                    <w:instrText xml:space="preserve"> SEQ Figure \* ARABIC </w:instrText>
                  </w:r>
                  <w:r w:rsidR="00B80A87">
                    <w:rPr>
                      <w:noProof/>
                    </w:rPr>
                    <w:fldChar w:fldCharType="separate"/>
                  </w:r>
                  <w:r w:rsidR="001A1F57">
                    <w:rPr>
                      <w:noProof/>
                    </w:rPr>
                    <w:t>3</w:t>
                  </w:r>
                  <w:r w:rsidR="00B80A87">
                    <w:rPr>
                      <w:noProof/>
                    </w:rPr>
                    <w:fldChar w:fldCharType="end"/>
                  </w:r>
                  <w:r>
                    <w:t xml:space="preserve"> Other sample houses</w:t>
                  </w:r>
                </w:p>
              </w:tc>
              <w:tc>
                <w:tcPr>
                  <w:tcW w:w="3473" w:type="dxa"/>
                </w:tcPr>
                <w:p w:rsidR="001A1F57" w:rsidRDefault="001A1F57" w:rsidP="001A1F57">
                  <w:pPr>
                    <w:keepNext/>
                    <w:spacing w:line="360" w:lineRule="auto"/>
                  </w:pPr>
                  <w:r>
                    <w:rPr>
                      <w:rFonts w:ascii="Century Gothic" w:hAnsi="Century Gothic"/>
                      <w:noProof/>
                      <w:color w:val="00B050"/>
                      <w:lang w:val="en-GB" w:eastAsia="en-GB"/>
                    </w:rPr>
                    <w:drawing>
                      <wp:inline distT="0" distB="0" distL="0" distR="0">
                        <wp:extent cx="1882800" cy="1350000"/>
                        <wp:effectExtent l="0" t="0" r="3175"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OUSE 3.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82800" cy="1350000"/>
                                </a:xfrm>
                                <a:prstGeom prst="rect">
                                  <a:avLst/>
                                </a:prstGeom>
                              </pic:spPr>
                            </pic:pic>
                          </a:graphicData>
                        </a:graphic>
                      </wp:inline>
                    </w:drawing>
                  </w:r>
                </w:p>
                <w:p w:rsidR="002D142A" w:rsidRDefault="001A1F57" w:rsidP="00256366">
                  <w:pPr>
                    <w:pStyle w:val="Caption"/>
                    <w:rPr>
                      <w:rFonts w:ascii="Century Gothic" w:hAnsi="Century Gothic"/>
                      <w:color w:val="00B050"/>
                      <w:lang w:val="en-GB"/>
                    </w:rPr>
                  </w:pPr>
                  <w:r>
                    <w:t xml:space="preserve">Figure </w:t>
                  </w:r>
                  <w:r w:rsidR="00B80A87">
                    <w:rPr>
                      <w:noProof/>
                    </w:rPr>
                    <w:fldChar w:fldCharType="begin"/>
                  </w:r>
                  <w:r w:rsidR="00B80A87">
                    <w:rPr>
                      <w:noProof/>
                    </w:rPr>
                    <w:instrText xml:space="preserve"> SEQ Figure \* ARABIC </w:instrText>
                  </w:r>
                  <w:r w:rsidR="00B80A87">
                    <w:rPr>
                      <w:noProof/>
                    </w:rPr>
                    <w:fldChar w:fldCharType="separate"/>
                  </w:r>
                  <w:r>
                    <w:rPr>
                      <w:noProof/>
                    </w:rPr>
                    <w:t>4</w:t>
                  </w:r>
                  <w:r w:rsidR="00B80A87">
                    <w:rPr>
                      <w:noProof/>
                    </w:rPr>
                    <w:fldChar w:fldCharType="end"/>
                  </w:r>
                  <w:r>
                    <w:t xml:space="preserve"> </w:t>
                  </w:r>
                  <w:r w:rsidR="00256366">
                    <w:t>Sample House</w:t>
                  </w:r>
                </w:p>
              </w:tc>
            </w:tr>
          </w:tbl>
          <w:p w:rsidR="002D142A" w:rsidRDefault="002D142A" w:rsidP="00D501A7">
            <w:pPr>
              <w:spacing w:line="360" w:lineRule="auto"/>
              <w:rPr>
                <w:rFonts w:ascii="Century Gothic" w:hAnsi="Century Gothic"/>
                <w:color w:val="00B050"/>
                <w:lang w:val="en-GB"/>
              </w:rPr>
            </w:pPr>
          </w:p>
          <w:p w:rsidR="00D501A7" w:rsidRPr="00E258E8" w:rsidRDefault="00BC3253" w:rsidP="00D501A7">
            <w:pPr>
              <w:spacing w:line="360" w:lineRule="auto"/>
              <w:rPr>
                <w:rFonts w:ascii="Century Gothic" w:hAnsi="Century Gothic"/>
                <w:lang w:val="en-GB"/>
              </w:rPr>
            </w:pPr>
            <w:r w:rsidRPr="00E258E8">
              <w:rPr>
                <w:rFonts w:ascii="Century Gothic" w:hAnsi="Century Gothic"/>
                <w:lang w:val="en-GB"/>
              </w:rPr>
              <w:t>The site</w:t>
            </w:r>
            <w:r w:rsidR="0014760F" w:rsidRPr="00E258E8">
              <w:rPr>
                <w:rFonts w:ascii="Century Gothic" w:hAnsi="Century Gothic"/>
                <w:lang w:val="en-GB"/>
              </w:rPr>
              <w:t xml:space="preserve"> is </w:t>
            </w:r>
            <w:r w:rsidR="001427A0" w:rsidRPr="00E258E8">
              <w:rPr>
                <w:rFonts w:ascii="Century Gothic" w:hAnsi="Century Gothic"/>
                <w:lang w:val="en-GB"/>
              </w:rPr>
              <w:t xml:space="preserve">not located within conservation area. </w:t>
            </w:r>
            <w:r w:rsidR="00E258E8" w:rsidRPr="00E258E8">
              <w:rPr>
                <w:rFonts w:ascii="Century Gothic" w:hAnsi="Century Gothic"/>
                <w:lang w:val="en-GB"/>
              </w:rPr>
              <w:t xml:space="preserve">It </w:t>
            </w:r>
            <w:r w:rsidR="001427A0" w:rsidRPr="00E258E8">
              <w:rPr>
                <w:rFonts w:ascii="Century Gothic" w:hAnsi="Century Gothic"/>
                <w:lang w:val="en-GB"/>
              </w:rPr>
              <w:t xml:space="preserve">is accessible from Dorset Close via timber gate. The site is not being used for any practical purpose at the moment. </w:t>
            </w:r>
          </w:p>
          <w:p w:rsidR="00D501A7" w:rsidRPr="00E258E8" w:rsidRDefault="00D501A7" w:rsidP="00D501A7">
            <w:pPr>
              <w:spacing w:line="360" w:lineRule="auto"/>
              <w:rPr>
                <w:rFonts w:ascii="Century Gothic" w:hAnsi="Century Gothic"/>
                <w:lang w:val="en-GB"/>
              </w:rPr>
            </w:pPr>
            <w:r w:rsidRPr="00E258E8">
              <w:rPr>
                <w:rFonts w:ascii="Century Gothic" w:hAnsi="Century Gothic"/>
                <w:lang w:val="en-GB"/>
              </w:rPr>
              <w:lastRenderedPageBreak/>
              <w:t xml:space="preserve">The </w:t>
            </w:r>
            <w:r w:rsidR="0006526B" w:rsidRPr="00E258E8">
              <w:rPr>
                <w:rFonts w:ascii="Century Gothic" w:hAnsi="Century Gothic"/>
                <w:lang w:val="en-GB"/>
              </w:rPr>
              <w:t>plot</w:t>
            </w:r>
            <w:r w:rsidRPr="00E258E8">
              <w:rPr>
                <w:rFonts w:ascii="Century Gothic" w:hAnsi="Century Gothic"/>
                <w:lang w:val="en-GB"/>
              </w:rPr>
              <w:t xml:space="preserve"> is no longer within curtilage of 20 Dorset Road, it is a separate freehold in different ownership and it is not possible for the two sites to be re-united. The site no longer functions as a garden and because no one can live there to look after it. The site started to attract fly-tipping and accumulating rubbish; although the gates are kept locked, the padlock is regularly broken off.</w:t>
            </w:r>
          </w:p>
          <w:p w:rsidR="001427A0" w:rsidRPr="00E258E8" w:rsidRDefault="00D501A7" w:rsidP="00D501A7">
            <w:pPr>
              <w:spacing w:line="360" w:lineRule="auto"/>
              <w:rPr>
                <w:rFonts w:ascii="Century Gothic" w:hAnsi="Century Gothic"/>
                <w:lang w:val="en-GB"/>
              </w:rPr>
            </w:pPr>
            <w:r w:rsidRPr="00E258E8">
              <w:rPr>
                <w:rFonts w:ascii="Century Gothic" w:hAnsi="Century Gothic"/>
                <w:lang w:val="en-GB"/>
              </w:rPr>
              <w:t xml:space="preserve">Integrating a dwelling into the site would allow it to be </w:t>
            </w:r>
            <w:r w:rsidR="00125B72" w:rsidRPr="00E258E8">
              <w:rPr>
                <w:rFonts w:ascii="Century Gothic" w:hAnsi="Century Gothic"/>
                <w:lang w:val="en-GB"/>
              </w:rPr>
              <w:t>cultivated;</w:t>
            </w:r>
            <w:r w:rsidRPr="00E258E8">
              <w:rPr>
                <w:rFonts w:ascii="Century Gothic" w:hAnsi="Century Gothic"/>
                <w:lang w:val="en-GB"/>
              </w:rPr>
              <w:t xml:space="preserve"> creating an attractive place that would enhance the local area. </w:t>
            </w:r>
          </w:p>
          <w:p w:rsidR="00D501A7" w:rsidRPr="00E258E8" w:rsidRDefault="00D501A7" w:rsidP="00D501A7">
            <w:pPr>
              <w:spacing w:line="360" w:lineRule="auto"/>
              <w:rPr>
                <w:rFonts w:ascii="Century Gothic" w:hAnsi="Century Gothic"/>
                <w:lang w:val="en-GB"/>
              </w:rPr>
            </w:pPr>
            <w:r w:rsidRPr="00E258E8">
              <w:rPr>
                <w:rFonts w:ascii="Century Gothic" w:hAnsi="Century Gothic"/>
                <w:lang w:val="en-GB"/>
              </w:rPr>
              <w:t>The applicant believes that preserving the site in its current state does not enhance the character of the local area.</w:t>
            </w:r>
          </w:p>
          <w:p w:rsidR="00D501A7" w:rsidRDefault="00D501A7" w:rsidP="00D501A7">
            <w:pPr>
              <w:spacing w:line="360" w:lineRule="auto"/>
              <w:rPr>
                <w:rFonts w:ascii="Century Gothic" w:hAnsi="Century Gothic"/>
                <w:b/>
                <w:color w:val="00B050"/>
                <w:lang w:val="en-GB"/>
              </w:rPr>
            </w:pPr>
          </w:p>
        </w:tc>
      </w:tr>
      <w:tr w:rsidR="001A1F57" w:rsidTr="00711CEA">
        <w:tc>
          <w:tcPr>
            <w:tcW w:w="1838" w:type="dxa"/>
          </w:tcPr>
          <w:p w:rsidR="002D142A" w:rsidRPr="00995E36" w:rsidRDefault="002D142A" w:rsidP="00D501A7">
            <w:pPr>
              <w:spacing w:line="360" w:lineRule="auto"/>
              <w:rPr>
                <w:rFonts w:ascii="Century Gothic" w:hAnsi="Century Gothic"/>
                <w:b/>
                <w:color w:val="00B050"/>
                <w:lang w:val="en-GB"/>
              </w:rPr>
            </w:pPr>
          </w:p>
        </w:tc>
        <w:tc>
          <w:tcPr>
            <w:tcW w:w="7172" w:type="dxa"/>
          </w:tcPr>
          <w:p w:rsidR="002D142A" w:rsidRDefault="002D142A" w:rsidP="00D501A7">
            <w:pPr>
              <w:spacing w:line="360" w:lineRule="auto"/>
              <w:rPr>
                <w:rFonts w:ascii="Century Gothic" w:hAnsi="Century Gothic"/>
                <w:b/>
                <w:color w:val="00B050"/>
                <w:lang w:val="en-GB"/>
              </w:rPr>
            </w:pPr>
          </w:p>
        </w:tc>
      </w:tr>
    </w:tbl>
    <w:p w:rsidR="00C963C1" w:rsidRDefault="00C963C1" w:rsidP="00F80B35">
      <w:pPr>
        <w:spacing w:after="0" w:line="253" w:lineRule="exact"/>
        <w:rPr>
          <w:sz w:val="24"/>
          <w:szCs w:val="24"/>
        </w:rPr>
      </w:pPr>
    </w:p>
    <w:p w:rsidR="00C963C1" w:rsidRPr="00C963C1" w:rsidRDefault="00C963C1" w:rsidP="00C963C1">
      <w:pPr>
        <w:spacing w:after="0" w:line="253" w:lineRule="exact"/>
        <w:ind w:left="720"/>
        <w:rPr>
          <w:sz w:val="24"/>
          <w:szCs w:val="24"/>
        </w:rPr>
      </w:pPr>
    </w:p>
    <w:p w:rsidR="00EA4EF1" w:rsidRPr="00EA4EF1" w:rsidRDefault="00EA4EF1" w:rsidP="00EA4EF1">
      <w:pPr>
        <w:pStyle w:val="ListParagraph"/>
        <w:numPr>
          <w:ilvl w:val="0"/>
          <w:numId w:val="21"/>
        </w:numPr>
        <w:spacing w:line="360" w:lineRule="auto"/>
        <w:rPr>
          <w:rFonts w:ascii="Century Gothic" w:hAnsi="Century Gothic"/>
          <w:b/>
          <w:color w:val="00B050"/>
          <w:lang w:val="en-GB"/>
        </w:rPr>
      </w:pPr>
    </w:p>
    <w:tbl>
      <w:tblPr>
        <w:tblStyle w:val="TableGrid"/>
        <w:tblW w:w="0" w:type="auto"/>
        <w:tblLayout w:type="fixed"/>
        <w:tblLook w:val="04A0" w:firstRow="1" w:lastRow="0" w:firstColumn="1" w:lastColumn="0" w:noHBand="0" w:noVBand="1"/>
      </w:tblPr>
      <w:tblGrid>
        <w:gridCol w:w="1555"/>
        <w:gridCol w:w="7455"/>
      </w:tblGrid>
      <w:tr w:rsidR="00EA4EF1" w:rsidTr="00273246">
        <w:tc>
          <w:tcPr>
            <w:tcW w:w="1555" w:type="dxa"/>
            <w:tcBorders>
              <w:top w:val="nil"/>
              <w:left w:val="nil"/>
              <w:bottom w:val="nil"/>
              <w:right w:val="nil"/>
            </w:tcBorders>
          </w:tcPr>
          <w:p w:rsidR="00EA4EF1" w:rsidRDefault="00EA4EF1" w:rsidP="00EA4EF1">
            <w:pPr>
              <w:spacing w:line="360" w:lineRule="auto"/>
              <w:rPr>
                <w:rFonts w:ascii="Century Gothic" w:hAnsi="Century Gothic"/>
                <w:b/>
                <w:color w:val="00B050"/>
                <w:lang w:val="en-GB"/>
              </w:rPr>
            </w:pPr>
            <w:r w:rsidRPr="00C163A1">
              <w:rPr>
                <w:rFonts w:ascii="Century Gothic" w:hAnsi="Century Gothic"/>
                <w:b/>
                <w:color w:val="00B050"/>
                <w:lang w:val="en-GB"/>
              </w:rPr>
              <w:t>Proposal</w:t>
            </w:r>
          </w:p>
          <w:p w:rsidR="004076FC" w:rsidRDefault="004076FC" w:rsidP="00EA4EF1">
            <w:pPr>
              <w:spacing w:line="360" w:lineRule="auto"/>
              <w:rPr>
                <w:rFonts w:ascii="Century Gothic" w:hAnsi="Century Gothic"/>
                <w:b/>
                <w:color w:val="00B050"/>
                <w:lang w:val="en-GB"/>
              </w:rPr>
            </w:pPr>
          </w:p>
          <w:p w:rsidR="004076FC" w:rsidRDefault="004076FC" w:rsidP="00EA4EF1">
            <w:pPr>
              <w:spacing w:line="360" w:lineRule="auto"/>
              <w:rPr>
                <w:rFonts w:ascii="Century Gothic" w:hAnsi="Century Gothic"/>
                <w:b/>
                <w:color w:val="00B050"/>
                <w:lang w:val="en-GB"/>
              </w:rPr>
            </w:pPr>
          </w:p>
          <w:p w:rsidR="004076FC" w:rsidRDefault="004076FC" w:rsidP="00EA4EF1">
            <w:pPr>
              <w:spacing w:line="360" w:lineRule="auto"/>
              <w:rPr>
                <w:rFonts w:ascii="Century Gothic" w:hAnsi="Century Gothic"/>
                <w:b/>
                <w:color w:val="00B050"/>
                <w:lang w:val="en-GB"/>
              </w:rPr>
            </w:pPr>
          </w:p>
          <w:p w:rsidR="004076FC" w:rsidRDefault="004076FC" w:rsidP="00EA4EF1">
            <w:pPr>
              <w:spacing w:line="360" w:lineRule="auto"/>
              <w:rPr>
                <w:rFonts w:ascii="Century Gothic" w:hAnsi="Century Gothic"/>
                <w:b/>
                <w:color w:val="00B050"/>
                <w:lang w:val="en-GB"/>
              </w:rPr>
            </w:pPr>
          </w:p>
          <w:p w:rsidR="004076FC" w:rsidRDefault="004076FC" w:rsidP="00EA4EF1">
            <w:pPr>
              <w:spacing w:line="360" w:lineRule="auto"/>
              <w:rPr>
                <w:rFonts w:ascii="Century Gothic" w:hAnsi="Century Gothic"/>
                <w:b/>
                <w:color w:val="00B050"/>
                <w:lang w:val="en-GB"/>
              </w:rPr>
            </w:pPr>
          </w:p>
          <w:p w:rsidR="004076FC" w:rsidRDefault="004076FC" w:rsidP="00EA4EF1">
            <w:pPr>
              <w:spacing w:line="360" w:lineRule="auto"/>
              <w:rPr>
                <w:rFonts w:ascii="Century Gothic" w:hAnsi="Century Gothic"/>
                <w:b/>
                <w:color w:val="00B050"/>
                <w:lang w:val="en-GB"/>
              </w:rPr>
            </w:pPr>
          </w:p>
          <w:p w:rsidR="004076FC" w:rsidRDefault="004076FC" w:rsidP="00EA4EF1">
            <w:pPr>
              <w:spacing w:line="360" w:lineRule="auto"/>
              <w:rPr>
                <w:rFonts w:ascii="Century Gothic" w:hAnsi="Century Gothic"/>
                <w:b/>
                <w:color w:val="00B050"/>
                <w:lang w:val="en-GB"/>
              </w:rPr>
            </w:pPr>
          </w:p>
          <w:p w:rsidR="004076FC" w:rsidRDefault="004076FC" w:rsidP="00EA4EF1">
            <w:pPr>
              <w:spacing w:line="360" w:lineRule="auto"/>
              <w:rPr>
                <w:rFonts w:ascii="Century Gothic" w:hAnsi="Century Gothic"/>
                <w:b/>
                <w:color w:val="00B050"/>
                <w:lang w:val="en-GB"/>
              </w:rPr>
            </w:pPr>
          </w:p>
          <w:p w:rsidR="004076FC" w:rsidRDefault="004076FC" w:rsidP="00EA4EF1">
            <w:pPr>
              <w:spacing w:line="360" w:lineRule="auto"/>
              <w:rPr>
                <w:rFonts w:ascii="Century Gothic" w:hAnsi="Century Gothic"/>
                <w:b/>
                <w:color w:val="00B050"/>
                <w:lang w:val="en-GB"/>
              </w:rPr>
            </w:pPr>
          </w:p>
          <w:p w:rsidR="004076FC" w:rsidRDefault="004076FC" w:rsidP="00EA4EF1">
            <w:pPr>
              <w:spacing w:line="360" w:lineRule="auto"/>
              <w:rPr>
                <w:rFonts w:ascii="Century Gothic" w:hAnsi="Century Gothic"/>
                <w:b/>
                <w:color w:val="00B050"/>
                <w:lang w:val="en-GB"/>
              </w:rPr>
            </w:pPr>
          </w:p>
          <w:p w:rsidR="004076FC" w:rsidRDefault="004076FC" w:rsidP="00EA4EF1">
            <w:pPr>
              <w:spacing w:line="360" w:lineRule="auto"/>
              <w:rPr>
                <w:rFonts w:ascii="Century Gothic" w:hAnsi="Century Gothic"/>
                <w:b/>
                <w:color w:val="00B050"/>
                <w:lang w:val="en-GB"/>
              </w:rPr>
            </w:pPr>
          </w:p>
          <w:p w:rsidR="004076FC" w:rsidRDefault="004076FC" w:rsidP="00EA4EF1">
            <w:pPr>
              <w:spacing w:line="360" w:lineRule="auto"/>
              <w:rPr>
                <w:rFonts w:ascii="Century Gothic" w:hAnsi="Century Gothic"/>
                <w:b/>
                <w:color w:val="00B050"/>
                <w:lang w:val="en-GB"/>
              </w:rPr>
            </w:pPr>
          </w:p>
          <w:p w:rsidR="004076FC" w:rsidRDefault="004076FC" w:rsidP="00EA4EF1">
            <w:pPr>
              <w:spacing w:line="360" w:lineRule="auto"/>
              <w:rPr>
                <w:rFonts w:ascii="Century Gothic" w:hAnsi="Century Gothic"/>
                <w:b/>
                <w:color w:val="00B050"/>
                <w:lang w:val="en-GB"/>
              </w:rPr>
            </w:pPr>
          </w:p>
          <w:p w:rsidR="004076FC" w:rsidRDefault="004076FC" w:rsidP="00EA4EF1">
            <w:pPr>
              <w:spacing w:line="360" w:lineRule="auto"/>
              <w:rPr>
                <w:rFonts w:ascii="Century Gothic" w:hAnsi="Century Gothic"/>
                <w:b/>
                <w:color w:val="00B050"/>
                <w:lang w:val="en-GB"/>
              </w:rPr>
            </w:pPr>
          </w:p>
          <w:p w:rsidR="004076FC" w:rsidRDefault="004076FC" w:rsidP="00EA4EF1">
            <w:pPr>
              <w:spacing w:line="360" w:lineRule="auto"/>
              <w:rPr>
                <w:rFonts w:ascii="Century Gothic" w:hAnsi="Century Gothic"/>
                <w:b/>
                <w:color w:val="00B050"/>
                <w:lang w:val="en-GB"/>
              </w:rPr>
            </w:pPr>
          </w:p>
          <w:p w:rsidR="004076FC" w:rsidRDefault="004076FC" w:rsidP="00EA4EF1">
            <w:pPr>
              <w:spacing w:line="360" w:lineRule="auto"/>
              <w:rPr>
                <w:rFonts w:ascii="Century Gothic" w:hAnsi="Century Gothic"/>
                <w:b/>
                <w:color w:val="00B050"/>
                <w:lang w:val="en-GB"/>
              </w:rPr>
            </w:pPr>
          </w:p>
          <w:p w:rsidR="004076FC" w:rsidRDefault="004076FC" w:rsidP="00EA4EF1">
            <w:pPr>
              <w:spacing w:line="360" w:lineRule="auto"/>
              <w:rPr>
                <w:rFonts w:ascii="Century Gothic" w:hAnsi="Century Gothic"/>
                <w:b/>
                <w:color w:val="00B050"/>
                <w:lang w:val="en-GB"/>
              </w:rPr>
            </w:pPr>
          </w:p>
          <w:p w:rsidR="004076FC" w:rsidRDefault="004076FC" w:rsidP="00EA4EF1">
            <w:pPr>
              <w:spacing w:line="360" w:lineRule="auto"/>
              <w:rPr>
                <w:rFonts w:ascii="Century Gothic" w:hAnsi="Century Gothic"/>
                <w:b/>
                <w:color w:val="00B050"/>
                <w:lang w:val="en-GB"/>
              </w:rPr>
            </w:pPr>
          </w:p>
          <w:p w:rsidR="004076FC" w:rsidRDefault="004076FC" w:rsidP="00EA4EF1">
            <w:pPr>
              <w:spacing w:line="360" w:lineRule="auto"/>
              <w:rPr>
                <w:rFonts w:ascii="Century Gothic" w:hAnsi="Century Gothic"/>
                <w:b/>
                <w:color w:val="00B050"/>
                <w:lang w:val="en-GB"/>
              </w:rPr>
            </w:pPr>
          </w:p>
          <w:p w:rsidR="004076FC" w:rsidRDefault="004076FC" w:rsidP="00EA4EF1">
            <w:pPr>
              <w:spacing w:line="360" w:lineRule="auto"/>
              <w:rPr>
                <w:rFonts w:ascii="Century Gothic" w:hAnsi="Century Gothic"/>
                <w:b/>
                <w:color w:val="00B050"/>
                <w:lang w:val="en-GB"/>
              </w:rPr>
            </w:pPr>
          </w:p>
          <w:p w:rsidR="004076FC" w:rsidRDefault="004076FC" w:rsidP="00EA4EF1">
            <w:pPr>
              <w:spacing w:line="360" w:lineRule="auto"/>
              <w:rPr>
                <w:rFonts w:ascii="Century Gothic" w:hAnsi="Century Gothic"/>
                <w:b/>
                <w:color w:val="00B050"/>
                <w:lang w:val="en-GB"/>
              </w:rPr>
            </w:pPr>
          </w:p>
          <w:p w:rsidR="004076FC" w:rsidRDefault="004076FC" w:rsidP="00EA4EF1">
            <w:pPr>
              <w:spacing w:line="360" w:lineRule="auto"/>
              <w:rPr>
                <w:rFonts w:ascii="Century Gothic" w:hAnsi="Century Gothic"/>
                <w:b/>
                <w:color w:val="00B050"/>
                <w:lang w:val="en-GB"/>
              </w:rPr>
            </w:pPr>
          </w:p>
          <w:p w:rsidR="004076FC" w:rsidRDefault="004076FC" w:rsidP="00EA4EF1">
            <w:pPr>
              <w:spacing w:line="360" w:lineRule="auto"/>
              <w:rPr>
                <w:rFonts w:ascii="Century Gothic" w:hAnsi="Century Gothic"/>
                <w:b/>
                <w:color w:val="00B050"/>
                <w:lang w:val="en-GB"/>
              </w:rPr>
            </w:pPr>
          </w:p>
          <w:p w:rsidR="002364D2" w:rsidRDefault="002364D2" w:rsidP="00261BED">
            <w:pPr>
              <w:shd w:val="clear" w:color="auto" w:fill="FFFFFF"/>
              <w:spacing w:before="240" w:after="120" w:line="360" w:lineRule="auto"/>
              <w:outlineLvl w:val="2"/>
              <w:rPr>
                <w:rFonts w:ascii="Century Gothic" w:hAnsi="Century Gothic"/>
                <w:b/>
                <w:color w:val="00B050"/>
                <w:lang w:val="en-GB"/>
              </w:rPr>
            </w:pPr>
          </w:p>
          <w:p w:rsidR="002364D2" w:rsidRDefault="002364D2" w:rsidP="00261BED">
            <w:pPr>
              <w:shd w:val="clear" w:color="auto" w:fill="FFFFFF"/>
              <w:spacing w:before="240" w:after="120" w:line="360" w:lineRule="auto"/>
              <w:outlineLvl w:val="2"/>
              <w:rPr>
                <w:rFonts w:ascii="Century Gothic" w:hAnsi="Century Gothic"/>
                <w:b/>
                <w:color w:val="00B050"/>
                <w:lang w:val="en-GB"/>
              </w:rPr>
            </w:pPr>
          </w:p>
          <w:p w:rsidR="002364D2" w:rsidRDefault="002364D2" w:rsidP="00261BED">
            <w:pPr>
              <w:shd w:val="clear" w:color="auto" w:fill="FFFFFF"/>
              <w:spacing w:before="240" w:after="120" w:line="360" w:lineRule="auto"/>
              <w:outlineLvl w:val="2"/>
              <w:rPr>
                <w:rFonts w:ascii="Century Gothic" w:hAnsi="Century Gothic"/>
                <w:b/>
                <w:color w:val="00B050"/>
                <w:lang w:val="en-GB"/>
              </w:rPr>
            </w:pPr>
          </w:p>
          <w:p w:rsidR="00261BED" w:rsidRPr="00261BED" w:rsidRDefault="00261BED" w:rsidP="00261BED">
            <w:pPr>
              <w:shd w:val="clear" w:color="auto" w:fill="FFFFFF"/>
              <w:spacing w:before="240" w:after="120" w:line="360" w:lineRule="auto"/>
              <w:outlineLvl w:val="2"/>
              <w:rPr>
                <w:rFonts w:ascii="Century Gothic" w:eastAsia="Times New Roman" w:hAnsi="Century Gothic" w:cs="Times New Roman"/>
                <w:b/>
                <w:color w:val="00B050"/>
                <w:sz w:val="24"/>
                <w:szCs w:val="24"/>
              </w:rPr>
            </w:pPr>
            <w:r w:rsidRPr="00261BED">
              <w:rPr>
                <w:rFonts w:ascii="Century Gothic" w:eastAsia="Times New Roman" w:hAnsi="Century Gothic" w:cs="Times New Roman"/>
                <w:b/>
                <w:color w:val="00B050"/>
                <w:sz w:val="24"/>
                <w:szCs w:val="24"/>
              </w:rPr>
              <w:t>Scale</w:t>
            </w:r>
          </w:p>
          <w:p w:rsidR="00261BED" w:rsidRDefault="00261BED" w:rsidP="004076FC">
            <w:pPr>
              <w:spacing w:line="360" w:lineRule="auto"/>
              <w:rPr>
                <w:rFonts w:ascii="Century Gothic" w:hAnsi="Century Gothic"/>
                <w:b/>
                <w:color w:val="00B050"/>
                <w:lang w:val="en-GB"/>
              </w:rPr>
            </w:pPr>
          </w:p>
          <w:p w:rsidR="00261BED" w:rsidRDefault="00261BED" w:rsidP="004076FC">
            <w:pPr>
              <w:spacing w:line="360" w:lineRule="auto"/>
              <w:rPr>
                <w:rFonts w:ascii="Century Gothic" w:hAnsi="Century Gothic"/>
                <w:b/>
                <w:color w:val="00B050"/>
                <w:lang w:val="en-GB"/>
              </w:rPr>
            </w:pPr>
          </w:p>
          <w:p w:rsidR="00CE2875" w:rsidRDefault="00CE2875" w:rsidP="004076FC">
            <w:pPr>
              <w:spacing w:line="360" w:lineRule="auto"/>
              <w:rPr>
                <w:rFonts w:ascii="Century Gothic" w:hAnsi="Century Gothic"/>
                <w:b/>
                <w:color w:val="00B050"/>
                <w:lang w:val="en-GB"/>
              </w:rPr>
            </w:pPr>
          </w:p>
          <w:p w:rsidR="00CE2875" w:rsidRDefault="00CE2875" w:rsidP="004076FC">
            <w:pPr>
              <w:spacing w:line="360" w:lineRule="auto"/>
              <w:rPr>
                <w:rFonts w:ascii="Century Gothic" w:hAnsi="Century Gothic"/>
                <w:b/>
                <w:color w:val="00B050"/>
                <w:lang w:val="en-GB"/>
              </w:rPr>
            </w:pPr>
          </w:p>
          <w:p w:rsidR="00CE2875" w:rsidRDefault="00CE2875" w:rsidP="004076FC">
            <w:pPr>
              <w:spacing w:line="360" w:lineRule="auto"/>
              <w:rPr>
                <w:rFonts w:ascii="Century Gothic" w:hAnsi="Century Gothic"/>
                <w:b/>
                <w:color w:val="00B050"/>
                <w:lang w:val="en-GB"/>
              </w:rPr>
            </w:pPr>
          </w:p>
          <w:p w:rsidR="00CE2875" w:rsidRDefault="00CE2875" w:rsidP="004076FC">
            <w:pPr>
              <w:spacing w:line="360" w:lineRule="auto"/>
              <w:rPr>
                <w:rFonts w:ascii="Century Gothic" w:hAnsi="Century Gothic"/>
                <w:b/>
                <w:color w:val="00B050"/>
                <w:lang w:val="en-GB"/>
              </w:rPr>
            </w:pPr>
          </w:p>
          <w:p w:rsidR="005014E1" w:rsidRDefault="005014E1" w:rsidP="004076FC">
            <w:pPr>
              <w:spacing w:line="360" w:lineRule="auto"/>
              <w:rPr>
                <w:rFonts w:ascii="Century Gothic" w:hAnsi="Century Gothic"/>
                <w:b/>
                <w:color w:val="00B050"/>
                <w:lang w:val="en-GB"/>
              </w:rPr>
            </w:pPr>
          </w:p>
          <w:p w:rsidR="00137728" w:rsidRDefault="002364D2" w:rsidP="004076FC">
            <w:pPr>
              <w:spacing w:line="360" w:lineRule="auto"/>
              <w:rPr>
                <w:rFonts w:ascii="Century Gothic" w:hAnsi="Century Gothic"/>
                <w:b/>
                <w:color w:val="00B050"/>
                <w:lang w:val="en-GB"/>
              </w:rPr>
            </w:pPr>
            <w:r>
              <w:rPr>
                <w:rFonts w:ascii="Century Gothic" w:hAnsi="Century Gothic"/>
                <w:b/>
                <w:color w:val="00B050"/>
                <w:lang w:val="en-GB"/>
              </w:rPr>
              <w:t>Character &amp;</w:t>
            </w:r>
            <w:r w:rsidR="00781990">
              <w:rPr>
                <w:rFonts w:ascii="Century Gothic" w:hAnsi="Century Gothic"/>
                <w:b/>
                <w:color w:val="00B050"/>
                <w:lang w:val="en-GB"/>
              </w:rPr>
              <w:t xml:space="preserve"> </w:t>
            </w:r>
            <w:r>
              <w:rPr>
                <w:rFonts w:ascii="Century Gothic" w:hAnsi="Century Gothic"/>
                <w:b/>
                <w:color w:val="00B050"/>
                <w:lang w:val="en-GB"/>
              </w:rPr>
              <w:t>Design</w:t>
            </w:r>
          </w:p>
          <w:p w:rsidR="00137728" w:rsidRDefault="00137728" w:rsidP="004076FC">
            <w:pPr>
              <w:spacing w:line="360" w:lineRule="auto"/>
              <w:rPr>
                <w:rFonts w:ascii="Century Gothic" w:hAnsi="Century Gothic"/>
                <w:b/>
                <w:color w:val="00B050"/>
                <w:lang w:val="en-GB"/>
              </w:rPr>
            </w:pPr>
          </w:p>
          <w:p w:rsidR="00137728" w:rsidRDefault="00137728" w:rsidP="004076FC">
            <w:pPr>
              <w:spacing w:line="360" w:lineRule="auto"/>
              <w:rPr>
                <w:rFonts w:ascii="Century Gothic" w:hAnsi="Century Gothic"/>
                <w:b/>
                <w:color w:val="00B050"/>
                <w:lang w:val="en-GB"/>
              </w:rPr>
            </w:pPr>
          </w:p>
          <w:p w:rsidR="002364D2" w:rsidRDefault="002364D2" w:rsidP="004076FC">
            <w:pPr>
              <w:spacing w:line="360" w:lineRule="auto"/>
              <w:rPr>
                <w:rFonts w:ascii="Century Gothic" w:hAnsi="Century Gothic"/>
                <w:b/>
                <w:color w:val="00B050"/>
                <w:lang w:val="en-GB"/>
              </w:rPr>
            </w:pPr>
          </w:p>
          <w:p w:rsidR="002364D2" w:rsidRDefault="002364D2" w:rsidP="004076FC">
            <w:pPr>
              <w:spacing w:line="360" w:lineRule="auto"/>
              <w:rPr>
                <w:rFonts w:ascii="Century Gothic" w:hAnsi="Century Gothic"/>
                <w:b/>
                <w:color w:val="00B050"/>
                <w:lang w:val="en-GB"/>
              </w:rPr>
            </w:pPr>
          </w:p>
          <w:p w:rsidR="002364D2" w:rsidRDefault="002364D2" w:rsidP="004076FC">
            <w:pPr>
              <w:spacing w:line="360" w:lineRule="auto"/>
              <w:rPr>
                <w:rFonts w:ascii="Century Gothic" w:hAnsi="Century Gothic"/>
                <w:b/>
                <w:color w:val="00B050"/>
                <w:lang w:val="en-GB"/>
              </w:rPr>
            </w:pPr>
          </w:p>
          <w:p w:rsidR="002364D2" w:rsidRDefault="002364D2" w:rsidP="004076FC">
            <w:pPr>
              <w:spacing w:line="360" w:lineRule="auto"/>
              <w:rPr>
                <w:rFonts w:ascii="Century Gothic" w:hAnsi="Century Gothic"/>
                <w:b/>
                <w:color w:val="00B050"/>
                <w:lang w:val="en-GB"/>
              </w:rPr>
            </w:pPr>
          </w:p>
          <w:p w:rsidR="002364D2" w:rsidRDefault="002364D2" w:rsidP="004076FC">
            <w:pPr>
              <w:spacing w:line="360" w:lineRule="auto"/>
              <w:rPr>
                <w:rFonts w:ascii="Century Gothic" w:hAnsi="Century Gothic"/>
                <w:b/>
                <w:color w:val="00B050"/>
                <w:lang w:val="en-GB"/>
              </w:rPr>
            </w:pPr>
          </w:p>
          <w:p w:rsidR="002364D2" w:rsidRDefault="002364D2" w:rsidP="004076FC">
            <w:pPr>
              <w:spacing w:line="360" w:lineRule="auto"/>
              <w:rPr>
                <w:rFonts w:ascii="Century Gothic" w:hAnsi="Century Gothic"/>
                <w:b/>
                <w:color w:val="00B050"/>
                <w:lang w:val="en-GB"/>
              </w:rPr>
            </w:pPr>
          </w:p>
          <w:p w:rsidR="002364D2" w:rsidRDefault="002364D2" w:rsidP="004076FC">
            <w:pPr>
              <w:spacing w:line="360" w:lineRule="auto"/>
              <w:rPr>
                <w:rFonts w:ascii="Century Gothic" w:hAnsi="Century Gothic"/>
                <w:b/>
                <w:color w:val="00B050"/>
                <w:lang w:val="en-GB"/>
              </w:rPr>
            </w:pPr>
          </w:p>
          <w:p w:rsidR="002364D2" w:rsidRDefault="002364D2" w:rsidP="004076FC">
            <w:pPr>
              <w:spacing w:line="360" w:lineRule="auto"/>
              <w:rPr>
                <w:rFonts w:ascii="Century Gothic" w:hAnsi="Century Gothic"/>
                <w:b/>
                <w:color w:val="00B050"/>
                <w:lang w:val="en-GB"/>
              </w:rPr>
            </w:pPr>
          </w:p>
          <w:p w:rsidR="002364D2" w:rsidRDefault="002364D2" w:rsidP="004076FC">
            <w:pPr>
              <w:spacing w:line="360" w:lineRule="auto"/>
              <w:rPr>
                <w:rFonts w:ascii="Century Gothic" w:hAnsi="Century Gothic"/>
                <w:b/>
                <w:color w:val="00B050"/>
                <w:lang w:val="en-GB"/>
              </w:rPr>
            </w:pPr>
          </w:p>
          <w:p w:rsidR="00387EB4" w:rsidRDefault="00387EB4" w:rsidP="004076FC">
            <w:pPr>
              <w:spacing w:line="360" w:lineRule="auto"/>
              <w:rPr>
                <w:rFonts w:ascii="Century Gothic" w:hAnsi="Century Gothic"/>
                <w:b/>
                <w:color w:val="00B050"/>
                <w:lang w:val="en-GB"/>
              </w:rPr>
            </w:pPr>
          </w:p>
          <w:p w:rsidR="00387EB4" w:rsidRDefault="00387EB4" w:rsidP="004076FC">
            <w:pPr>
              <w:spacing w:line="360" w:lineRule="auto"/>
              <w:rPr>
                <w:rFonts w:ascii="Century Gothic" w:hAnsi="Century Gothic"/>
                <w:b/>
                <w:color w:val="00B050"/>
                <w:lang w:val="en-GB"/>
              </w:rPr>
            </w:pPr>
          </w:p>
          <w:p w:rsidR="00387EB4" w:rsidRDefault="00387EB4" w:rsidP="004076FC">
            <w:pPr>
              <w:spacing w:line="360" w:lineRule="auto"/>
              <w:rPr>
                <w:rFonts w:ascii="Century Gothic" w:hAnsi="Century Gothic"/>
                <w:b/>
                <w:color w:val="00B050"/>
                <w:lang w:val="en-GB"/>
              </w:rPr>
            </w:pPr>
          </w:p>
          <w:p w:rsidR="00387EB4" w:rsidRDefault="00387EB4" w:rsidP="004076FC">
            <w:pPr>
              <w:spacing w:line="360" w:lineRule="auto"/>
              <w:rPr>
                <w:rFonts w:ascii="Century Gothic" w:hAnsi="Century Gothic"/>
                <w:b/>
                <w:color w:val="00B050"/>
                <w:lang w:val="en-GB"/>
              </w:rPr>
            </w:pPr>
          </w:p>
          <w:p w:rsidR="002364D2" w:rsidRDefault="00781990" w:rsidP="004076FC">
            <w:pPr>
              <w:spacing w:line="360" w:lineRule="auto"/>
              <w:rPr>
                <w:rFonts w:ascii="Century Gothic" w:hAnsi="Century Gothic"/>
                <w:b/>
                <w:color w:val="00B050"/>
                <w:lang w:val="en-GB"/>
              </w:rPr>
            </w:pPr>
            <w:r>
              <w:rPr>
                <w:rFonts w:ascii="Century Gothic" w:hAnsi="Century Gothic"/>
                <w:b/>
                <w:color w:val="00B050"/>
                <w:lang w:val="en-GB"/>
              </w:rPr>
              <w:t>Inclusive Access</w:t>
            </w:r>
          </w:p>
          <w:p w:rsidR="002364D2" w:rsidRDefault="002364D2" w:rsidP="004076FC">
            <w:pPr>
              <w:spacing w:line="360" w:lineRule="auto"/>
              <w:rPr>
                <w:rFonts w:ascii="Century Gothic" w:hAnsi="Century Gothic"/>
                <w:b/>
                <w:color w:val="00B050"/>
                <w:lang w:val="en-GB"/>
              </w:rPr>
            </w:pPr>
          </w:p>
          <w:p w:rsidR="00781990" w:rsidRDefault="00781990" w:rsidP="004076FC">
            <w:pPr>
              <w:spacing w:line="360" w:lineRule="auto"/>
              <w:rPr>
                <w:rFonts w:ascii="Century Gothic" w:hAnsi="Century Gothic"/>
                <w:b/>
                <w:color w:val="00B050"/>
                <w:lang w:val="en-GB"/>
              </w:rPr>
            </w:pPr>
          </w:p>
          <w:p w:rsidR="00781990" w:rsidRDefault="00781990" w:rsidP="004076FC">
            <w:pPr>
              <w:spacing w:line="360" w:lineRule="auto"/>
              <w:rPr>
                <w:rFonts w:ascii="Century Gothic" w:hAnsi="Century Gothic"/>
                <w:b/>
                <w:color w:val="00B050"/>
                <w:lang w:val="en-GB"/>
              </w:rPr>
            </w:pPr>
          </w:p>
          <w:p w:rsidR="00781990" w:rsidRDefault="00781990" w:rsidP="004076FC">
            <w:pPr>
              <w:spacing w:line="360" w:lineRule="auto"/>
              <w:rPr>
                <w:rFonts w:ascii="Century Gothic" w:hAnsi="Century Gothic"/>
                <w:b/>
                <w:color w:val="00B050"/>
                <w:lang w:val="en-GB"/>
              </w:rPr>
            </w:pPr>
          </w:p>
          <w:p w:rsidR="004076FC" w:rsidRDefault="004076FC" w:rsidP="004076FC">
            <w:pPr>
              <w:spacing w:line="360" w:lineRule="auto"/>
              <w:rPr>
                <w:rFonts w:ascii="Century Gothic" w:hAnsi="Century Gothic"/>
                <w:b/>
                <w:color w:val="00B050"/>
                <w:lang w:val="en-GB"/>
              </w:rPr>
            </w:pPr>
            <w:r w:rsidRPr="0023227C">
              <w:rPr>
                <w:rFonts w:ascii="Century Gothic" w:hAnsi="Century Gothic"/>
                <w:b/>
                <w:color w:val="00B050"/>
                <w:lang w:val="en-GB"/>
              </w:rPr>
              <w:t>Policies</w:t>
            </w:r>
          </w:p>
          <w:p w:rsidR="004076FC" w:rsidRDefault="004076FC" w:rsidP="004076FC">
            <w:pPr>
              <w:spacing w:line="360" w:lineRule="auto"/>
              <w:rPr>
                <w:rFonts w:ascii="Century Gothic" w:hAnsi="Century Gothic"/>
                <w:b/>
                <w:color w:val="00B050"/>
                <w:lang w:val="en-GB"/>
              </w:rPr>
            </w:pPr>
          </w:p>
          <w:p w:rsidR="004076FC" w:rsidRDefault="004076FC" w:rsidP="004076FC">
            <w:pPr>
              <w:spacing w:line="360" w:lineRule="auto"/>
              <w:rPr>
                <w:rFonts w:ascii="Century Gothic" w:hAnsi="Century Gothic"/>
                <w:b/>
                <w:color w:val="00B050"/>
                <w:lang w:val="en-GB"/>
              </w:rPr>
            </w:pPr>
          </w:p>
          <w:p w:rsidR="004076FC" w:rsidRDefault="004076FC" w:rsidP="004076FC">
            <w:pPr>
              <w:spacing w:line="360" w:lineRule="auto"/>
              <w:rPr>
                <w:rFonts w:ascii="Century Gothic" w:hAnsi="Century Gothic"/>
                <w:b/>
                <w:color w:val="00B050"/>
                <w:lang w:val="en-GB"/>
              </w:rPr>
            </w:pPr>
          </w:p>
          <w:p w:rsidR="004076FC" w:rsidRDefault="004076FC" w:rsidP="004076FC">
            <w:pPr>
              <w:spacing w:line="360" w:lineRule="auto"/>
              <w:rPr>
                <w:rFonts w:ascii="Century Gothic" w:hAnsi="Century Gothic"/>
                <w:b/>
                <w:color w:val="00B050"/>
                <w:lang w:val="en-GB"/>
              </w:rPr>
            </w:pPr>
          </w:p>
          <w:p w:rsidR="004076FC" w:rsidRDefault="004076FC" w:rsidP="004076FC">
            <w:pPr>
              <w:spacing w:line="360" w:lineRule="auto"/>
              <w:rPr>
                <w:rFonts w:ascii="Century Gothic" w:hAnsi="Century Gothic"/>
                <w:b/>
                <w:color w:val="00B050"/>
                <w:lang w:val="en-GB"/>
              </w:rPr>
            </w:pPr>
          </w:p>
          <w:p w:rsidR="004076FC" w:rsidRDefault="004076FC" w:rsidP="004076FC">
            <w:pPr>
              <w:spacing w:line="360" w:lineRule="auto"/>
              <w:rPr>
                <w:rFonts w:ascii="Century Gothic" w:hAnsi="Century Gothic"/>
                <w:b/>
                <w:color w:val="00B050"/>
                <w:lang w:val="en-GB"/>
              </w:rPr>
            </w:pPr>
          </w:p>
          <w:p w:rsidR="004076FC" w:rsidRDefault="004076FC" w:rsidP="004076FC">
            <w:pPr>
              <w:spacing w:line="360" w:lineRule="auto"/>
              <w:rPr>
                <w:rFonts w:ascii="Century Gothic" w:hAnsi="Century Gothic"/>
                <w:b/>
                <w:color w:val="00B050"/>
                <w:lang w:val="en-GB"/>
              </w:rPr>
            </w:pPr>
          </w:p>
          <w:p w:rsidR="004076FC" w:rsidRDefault="004076FC" w:rsidP="004076FC">
            <w:pPr>
              <w:spacing w:line="360" w:lineRule="auto"/>
              <w:rPr>
                <w:rFonts w:ascii="Century Gothic" w:hAnsi="Century Gothic"/>
                <w:b/>
                <w:color w:val="00B050"/>
                <w:lang w:val="en-GB"/>
              </w:rPr>
            </w:pPr>
          </w:p>
          <w:p w:rsidR="004076FC" w:rsidRDefault="004076FC" w:rsidP="004076FC">
            <w:pPr>
              <w:spacing w:line="360" w:lineRule="auto"/>
              <w:rPr>
                <w:rFonts w:ascii="Century Gothic" w:hAnsi="Century Gothic"/>
                <w:b/>
                <w:color w:val="00B050"/>
                <w:lang w:val="en-GB"/>
              </w:rPr>
            </w:pPr>
          </w:p>
          <w:p w:rsidR="004076FC" w:rsidRDefault="004076FC" w:rsidP="004076FC">
            <w:pPr>
              <w:spacing w:line="360" w:lineRule="auto"/>
              <w:rPr>
                <w:rFonts w:ascii="Century Gothic" w:hAnsi="Century Gothic"/>
                <w:b/>
                <w:color w:val="00B050"/>
                <w:lang w:val="en-GB"/>
              </w:rPr>
            </w:pPr>
          </w:p>
          <w:p w:rsidR="004076FC" w:rsidRDefault="004076FC" w:rsidP="004076FC">
            <w:pPr>
              <w:spacing w:line="360" w:lineRule="auto"/>
              <w:rPr>
                <w:rFonts w:ascii="Century Gothic" w:hAnsi="Century Gothic"/>
                <w:b/>
                <w:color w:val="00B050"/>
                <w:lang w:val="en-GB"/>
              </w:rPr>
            </w:pPr>
          </w:p>
          <w:p w:rsidR="004076FC" w:rsidRDefault="004076FC" w:rsidP="004076FC">
            <w:pPr>
              <w:spacing w:line="360" w:lineRule="auto"/>
              <w:rPr>
                <w:rFonts w:ascii="Century Gothic" w:hAnsi="Century Gothic"/>
                <w:b/>
                <w:color w:val="00B050"/>
                <w:lang w:val="en-GB"/>
              </w:rPr>
            </w:pPr>
          </w:p>
          <w:p w:rsidR="00BB13FD" w:rsidRDefault="00BB13FD" w:rsidP="004076FC">
            <w:pPr>
              <w:spacing w:line="360" w:lineRule="auto"/>
              <w:rPr>
                <w:rFonts w:ascii="Century Gothic" w:hAnsi="Century Gothic"/>
                <w:b/>
                <w:color w:val="00B050"/>
              </w:rPr>
            </w:pPr>
            <w:r>
              <w:rPr>
                <w:rFonts w:ascii="Century Gothic" w:hAnsi="Century Gothic"/>
                <w:b/>
                <w:color w:val="00B050"/>
              </w:rPr>
              <w:t>Proposed Materials</w:t>
            </w:r>
          </w:p>
          <w:p w:rsidR="00BB13FD" w:rsidRDefault="00BB13FD" w:rsidP="004076FC">
            <w:pPr>
              <w:spacing w:line="360" w:lineRule="auto"/>
              <w:rPr>
                <w:rFonts w:ascii="Century Gothic" w:hAnsi="Century Gothic"/>
                <w:b/>
                <w:color w:val="00B050"/>
              </w:rPr>
            </w:pPr>
          </w:p>
          <w:p w:rsidR="00BB13FD" w:rsidRDefault="00BB13FD" w:rsidP="004076FC">
            <w:pPr>
              <w:spacing w:line="360" w:lineRule="auto"/>
              <w:rPr>
                <w:rFonts w:ascii="Century Gothic" w:hAnsi="Century Gothic"/>
                <w:b/>
                <w:color w:val="00B050"/>
              </w:rPr>
            </w:pPr>
          </w:p>
          <w:p w:rsidR="00BB13FD" w:rsidRDefault="00BB13FD" w:rsidP="004076FC">
            <w:pPr>
              <w:spacing w:line="360" w:lineRule="auto"/>
              <w:rPr>
                <w:rFonts w:ascii="Century Gothic" w:hAnsi="Century Gothic"/>
                <w:b/>
                <w:color w:val="00B050"/>
              </w:rPr>
            </w:pPr>
          </w:p>
          <w:p w:rsidR="00BB13FD" w:rsidRDefault="00BB13FD" w:rsidP="004076FC">
            <w:pPr>
              <w:spacing w:line="360" w:lineRule="auto"/>
              <w:rPr>
                <w:rFonts w:ascii="Century Gothic" w:hAnsi="Century Gothic"/>
                <w:b/>
                <w:color w:val="00B050"/>
              </w:rPr>
            </w:pPr>
          </w:p>
          <w:p w:rsidR="00EA3F7F" w:rsidRDefault="00EA3F7F" w:rsidP="004076FC">
            <w:pPr>
              <w:spacing w:line="360" w:lineRule="auto"/>
              <w:rPr>
                <w:rFonts w:ascii="Century Gothic" w:hAnsi="Century Gothic"/>
                <w:b/>
                <w:color w:val="00B050"/>
              </w:rPr>
            </w:pPr>
          </w:p>
          <w:p w:rsidR="00F312ED" w:rsidRDefault="00F17678" w:rsidP="004076FC">
            <w:pPr>
              <w:spacing w:line="360" w:lineRule="auto"/>
              <w:rPr>
                <w:rFonts w:ascii="Century Gothic" w:hAnsi="Century Gothic"/>
                <w:b/>
                <w:color w:val="00B050"/>
              </w:rPr>
            </w:pPr>
            <w:r>
              <w:rPr>
                <w:rFonts w:ascii="Century Gothic" w:hAnsi="Century Gothic"/>
                <w:b/>
                <w:color w:val="00B050"/>
              </w:rPr>
              <w:t>Parking</w:t>
            </w:r>
          </w:p>
          <w:p w:rsidR="00F312ED" w:rsidRDefault="00F312ED" w:rsidP="004076FC">
            <w:pPr>
              <w:spacing w:line="360" w:lineRule="auto"/>
              <w:rPr>
                <w:rFonts w:ascii="Century Gothic" w:hAnsi="Century Gothic"/>
                <w:b/>
                <w:color w:val="00B050"/>
              </w:rPr>
            </w:pPr>
          </w:p>
          <w:p w:rsidR="00F312ED" w:rsidRDefault="00F312ED" w:rsidP="004076FC">
            <w:pPr>
              <w:spacing w:line="360" w:lineRule="auto"/>
              <w:rPr>
                <w:rFonts w:ascii="Century Gothic" w:hAnsi="Century Gothic"/>
                <w:b/>
                <w:color w:val="00B050"/>
              </w:rPr>
            </w:pPr>
          </w:p>
          <w:p w:rsidR="003820E8" w:rsidRDefault="003820E8" w:rsidP="004076FC">
            <w:pPr>
              <w:spacing w:line="360" w:lineRule="auto"/>
              <w:rPr>
                <w:rFonts w:ascii="Century Gothic" w:hAnsi="Century Gothic"/>
                <w:b/>
                <w:color w:val="00B050"/>
              </w:rPr>
            </w:pPr>
          </w:p>
          <w:p w:rsidR="003820E8" w:rsidRDefault="003820E8" w:rsidP="004076FC">
            <w:pPr>
              <w:spacing w:line="360" w:lineRule="auto"/>
              <w:rPr>
                <w:rFonts w:ascii="Century Gothic" w:hAnsi="Century Gothic"/>
                <w:b/>
                <w:color w:val="00B050"/>
              </w:rPr>
            </w:pPr>
          </w:p>
          <w:p w:rsidR="00EA6C4C" w:rsidRDefault="00EA6C4C" w:rsidP="004076FC">
            <w:pPr>
              <w:spacing w:line="360" w:lineRule="auto"/>
              <w:rPr>
                <w:rFonts w:ascii="Century Gothic" w:hAnsi="Century Gothic"/>
                <w:b/>
                <w:color w:val="00B050"/>
              </w:rPr>
            </w:pPr>
          </w:p>
          <w:p w:rsidR="00EA6C4C" w:rsidRDefault="00EA6C4C" w:rsidP="004076FC">
            <w:pPr>
              <w:spacing w:line="360" w:lineRule="auto"/>
              <w:rPr>
                <w:rFonts w:ascii="Century Gothic" w:hAnsi="Century Gothic"/>
                <w:b/>
                <w:color w:val="00B050"/>
              </w:rPr>
            </w:pPr>
          </w:p>
          <w:p w:rsidR="00EA6C4C" w:rsidRDefault="00EA6C4C" w:rsidP="004076FC">
            <w:pPr>
              <w:spacing w:line="360" w:lineRule="auto"/>
              <w:rPr>
                <w:rFonts w:ascii="Century Gothic" w:hAnsi="Century Gothic"/>
                <w:b/>
                <w:color w:val="00B050"/>
              </w:rPr>
            </w:pPr>
          </w:p>
          <w:p w:rsidR="00EA6C4C" w:rsidRDefault="00EA6C4C" w:rsidP="004076FC">
            <w:pPr>
              <w:spacing w:line="360" w:lineRule="auto"/>
              <w:rPr>
                <w:rFonts w:ascii="Century Gothic" w:hAnsi="Century Gothic"/>
                <w:b/>
                <w:color w:val="00B050"/>
              </w:rPr>
            </w:pPr>
          </w:p>
          <w:p w:rsidR="00FB1606" w:rsidRDefault="00233654" w:rsidP="004076FC">
            <w:pPr>
              <w:spacing w:line="360" w:lineRule="auto"/>
              <w:rPr>
                <w:rFonts w:ascii="Century Gothic" w:hAnsi="Century Gothic"/>
                <w:b/>
                <w:color w:val="00B050"/>
              </w:rPr>
            </w:pPr>
            <w:r>
              <w:rPr>
                <w:rFonts w:ascii="Century Gothic" w:hAnsi="Century Gothic"/>
                <w:b/>
                <w:color w:val="00B050"/>
              </w:rPr>
              <w:t>Cycle parking space</w:t>
            </w:r>
          </w:p>
          <w:p w:rsidR="00FB1606" w:rsidRDefault="00FB1606" w:rsidP="004076FC">
            <w:pPr>
              <w:spacing w:line="360" w:lineRule="auto"/>
              <w:rPr>
                <w:rFonts w:ascii="Century Gothic" w:hAnsi="Century Gothic"/>
                <w:b/>
                <w:color w:val="00B050"/>
              </w:rPr>
            </w:pPr>
          </w:p>
          <w:p w:rsidR="00B1355B" w:rsidRDefault="00B1355B" w:rsidP="004076FC">
            <w:pPr>
              <w:spacing w:line="360" w:lineRule="auto"/>
              <w:rPr>
                <w:rFonts w:ascii="Century Gothic" w:hAnsi="Century Gothic"/>
                <w:b/>
                <w:color w:val="00B050"/>
              </w:rPr>
            </w:pPr>
          </w:p>
          <w:p w:rsidR="004076FC" w:rsidRDefault="004076FC" w:rsidP="004076FC">
            <w:pPr>
              <w:spacing w:line="360" w:lineRule="auto"/>
              <w:rPr>
                <w:rFonts w:ascii="Century Gothic" w:hAnsi="Century Gothic"/>
                <w:b/>
                <w:color w:val="00B050"/>
              </w:rPr>
            </w:pPr>
            <w:r w:rsidRPr="00A3119F">
              <w:rPr>
                <w:rFonts w:ascii="Century Gothic" w:hAnsi="Century Gothic"/>
                <w:b/>
                <w:color w:val="00B050"/>
              </w:rPr>
              <w:t>The impact of the proposal on neighboring properties</w:t>
            </w:r>
          </w:p>
          <w:p w:rsidR="00F2585A" w:rsidRDefault="00F2585A" w:rsidP="004076FC">
            <w:pPr>
              <w:spacing w:line="360" w:lineRule="auto"/>
              <w:rPr>
                <w:rFonts w:ascii="Century Gothic" w:hAnsi="Century Gothic"/>
                <w:b/>
                <w:color w:val="00B050"/>
              </w:rPr>
            </w:pPr>
          </w:p>
          <w:p w:rsidR="00F2585A" w:rsidRDefault="00F2585A" w:rsidP="004076FC">
            <w:pPr>
              <w:spacing w:line="360" w:lineRule="auto"/>
              <w:rPr>
                <w:rFonts w:ascii="Century Gothic" w:hAnsi="Century Gothic"/>
                <w:b/>
                <w:color w:val="00B050"/>
              </w:rPr>
            </w:pPr>
          </w:p>
          <w:p w:rsidR="00F2585A" w:rsidRDefault="00F2585A" w:rsidP="004076FC">
            <w:pPr>
              <w:spacing w:line="360" w:lineRule="auto"/>
              <w:rPr>
                <w:rFonts w:ascii="Century Gothic" w:hAnsi="Century Gothic"/>
                <w:b/>
                <w:color w:val="00B050"/>
              </w:rPr>
            </w:pPr>
          </w:p>
          <w:p w:rsidR="00F2585A" w:rsidRDefault="00F2585A" w:rsidP="004076FC">
            <w:pPr>
              <w:spacing w:line="360" w:lineRule="auto"/>
              <w:rPr>
                <w:rFonts w:ascii="Century Gothic" w:hAnsi="Century Gothic"/>
                <w:b/>
                <w:color w:val="00B050"/>
              </w:rPr>
            </w:pPr>
          </w:p>
          <w:p w:rsidR="00F2585A" w:rsidRDefault="00F2585A" w:rsidP="004076FC">
            <w:pPr>
              <w:spacing w:line="360" w:lineRule="auto"/>
              <w:rPr>
                <w:rFonts w:ascii="Century Gothic" w:hAnsi="Century Gothic"/>
                <w:b/>
                <w:color w:val="00B050"/>
              </w:rPr>
            </w:pPr>
          </w:p>
          <w:p w:rsidR="00F2585A" w:rsidRDefault="00F2585A" w:rsidP="004076FC">
            <w:pPr>
              <w:spacing w:line="360" w:lineRule="auto"/>
              <w:rPr>
                <w:rFonts w:ascii="Century Gothic" w:hAnsi="Century Gothic"/>
                <w:b/>
                <w:color w:val="00B050"/>
              </w:rPr>
            </w:pPr>
          </w:p>
          <w:p w:rsidR="00F2585A" w:rsidRDefault="00F2585A" w:rsidP="004076FC">
            <w:pPr>
              <w:spacing w:line="360" w:lineRule="auto"/>
              <w:rPr>
                <w:rFonts w:ascii="Century Gothic" w:hAnsi="Century Gothic"/>
                <w:b/>
                <w:color w:val="00B050"/>
              </w:rPr>
            </w:pPr>
          </w:p>
          <w:p w:rsidR="00F2585A" w:rsidRDefault="00F2585A" w:rsidP="004076FC">
            <w:pPr>
              <w:spacing w:line="360" w:lineRule="auto"/>
              <w:rPr>
                <w:rFonts w:ascii="Century Gothic" w:hAnsi="Century Gothic"/>
                <w:b/>
                <w:color w:val="00B050"/>
              </w:rPr>
            </w:pPr>
          </w:p>
          <w:p w:rsidR="00F2585A" w:rsidRDefault="00F2585A" w:rsidP="004076FC">
            <w:pPr>
              <w:spacing w:line="360" w:lineRule="auto"/>
              <w:rPr>
                <w:rFonts w:ascii="Century Gothic" w:hAnsi="Century Gothic"/>
                <w:b/>
                <w:color w:val="00B050"/>
              </w:rPr>
            </w:pPr>
          </w:p>
          <w:p w:rsidR="00F2585A" w:rsidRDefault="00F2585A" w:rsidP="004076FC">
            <w:pPr>
              <w:spacing w:line="360" w:lineRule="auto"/>
              <w:rPr>
                <w:rFonts w:ascii="Century Gothic" w:hAnsi="Century Gothic"/>
                <w:b/>
                <w:color w:val="00B050"/>
              </w:rPr>
            </w:pPr>
          </w:p>
          <w:p w:rsidR="00DD5DC6" w:rsidRDefault="00DD5DC6" w:rsidP="00F2585A">
            <w:pPr>
              <w:spacing w:line="360" w:lineRule="auto"/>
              <w:rPr>
                <w:rFonts w:ascii="Century Gothic" w:hAnsi="Century Gothic"/>
                <w:b/>
                <w:color w:val="00B050"/>
              </w:rPr>
            </w:pPr>
          </w:p>
          <w:p w:rsidR="00DD5DC6" w:rsidRDefault="00DD5DC6" w:rsidP="00F2585A">
            <w:pPr>
              <w:spacing w:line="360" w:lineRule="auto"/>
              <w:rPr>
                <w:rFonts w:ascii="Century Gothic" w:hAnsi="Century Gothic"/>
                <w:b/>
                <w:color w:val="00B050"/>
              </w:rPr>
            </w:pPr>
          </w:p>
          <w:p w:rsidR="00DD5DC6" w:rsidRDefault="00DD5DC6" w:rsidP="00F2585A">
            <w:pPr>
              <w:spacing w:line="360" w:lineRule="auto"/>
              <w:rPr>
                <w:rFonts w:ascii="Century Gothic" w:hAnsi="Century Gothic"/>
                <w:b/>
                <w:color w:val="00B050"/>
              </w:rPr>
            </w:pPr>
          </w:p>
          <w:p w:rsidR="0070430F" w:rsidRDefault="0070430F" w:rsidP="0070430F">
            <w:pPr>
              <w:shd w:val="clear" w:color="auto" w:fill="FFFFFF"/>
              <w:spacing w:before="100" w:beforeAutospacing="1" w:after="100" w:afterAutospacing="1" w:line="360" w:lineRule="auto"/>
              <w:rPr>
                <w:rFonts w:ascii="Century Gothic" w:hAnsi="Century Gothic"/>
                <w:b/>
                <w:color w:val="00B050"/>
              </w:rPr>
            </w:pPr>
            <w:r w:rsidRPr="00C27E19">
              <w:rPr>
                <w:rFonts w:ascii="Century Gothic" w:hAnsi="Century Gothic"/>
                <w:b/>
                <w:color w:val="00B050"/>
              </w:rPr>
              <w:t xml:space="preserve">External Amenity Space </w:t>
            </w:r>
          </w:p>
          <w:p w:rsidR="0070430F" w:rsidRDefault="0070430F" w:rsidP="0070430F">
            <w:pPr>
              <w:shd w:val="clear" w:color="auto" w:fill="FFFFFF"/>
              <w:spacing w:before="100" w:beforeAutospacing="1" w:after="100" w:afterAutospacing="1" w:line="360" w:lineRule="auto"/>
              <w:rPr>
                <w:rFonts w:ascii="Century Gothic" w:hAnsi="Century Gothic"/>
                <w:b/>
                <w:color w:val="00B050"/>
              </w:rPr>
            </w:pPr>
          </w:p>
          <w:p w:rsidR="0070430F" w:rsidRDefault="0070430F" w:rsidP="0070430F">
            <w:pPr>
              <w:shd w:val="clear" w:color="auto" w:fill="FFFFFF"/>
              <w:spacing w:before="100" w:beforeAutospacing="1" w:after="100" w:afterAutospacing="1" w:line="360" w:lineRule="auto"/>
              <w:rPr>
                <w:rFonts w:ascii="Century Gothic" w:hAnsi="Century Gothic"/>
                <w:b/>
                <w:color w:val="00B050"/>
              </w:rPr>
            </w:pPr>
          </w:p>
          <w:p w:rsidR="00DD5DC6" w:rsidRDefault="00DD5DC6" w:rsidP="0070430F">
            <w:pPr>
              <w:shd w:val="clear" w:color="auto" w:fill="FFFFFF"/>
              <w:spacing w:before="100" w:beforeAutospacing="1" w:after="100" w:afterAutospacing="1" w:line="360" w:lineRule="auto"/>
              <w:rPr>
                <w:rFonts w:ascii="Century Gothic" w:hAnsi="Century Gothic"/>
                <w:b/>
                <w:color w:val="00B050"/>
              </w:rPr>
            </w:pPr>
          </w:p>
          <w:p w:rsidR="0070430F" w:rsidRDefault="0070430F" w:rsidP="0070430F">
            <w:pPr>
              <w:shd w:val="clear" w:color="auto" w:fill="FFFFFF"/>
              <w:spacing w:before="100" w:beforeAutospacing="1" w:after="100" w:afterAutospacing="1" w:line="360" w:lineRule="auto"/>
              <w:rPr>
                <w:rFonts w:ascii="Century Gothic" w:hAnsi="Century Gothic"/>
                <w:b/>
                <w:color w:val="00B050"/>
              </w:rPr>
            </w:pPr>
            <w:r w:rsidRPr="00C27E19">
              <w:rPr>
                <w:rFonts w:ascii="Century Gothic" w:hAnsi="Century Gothic"/>
                <w:b/>
                <w:color w:val="00B050"/>
              </w:rPr>
              <w:t xml:space="preserve">Residential Amenity </w:t>
            </w:r>
          </w:p>
          <w:p w:rsidR="0070430F" w:rsidRDefault="0070430F" w:rsidP="0070430F">
            <w:pPr>
              <w:shd w:val="clear" w:color="auto" w:fill="FFFFFF"/>
              <w:spacing w:before="100" w:beforeAutospacing="1" w:after="100" w:afterAutospacing="1" w:line="360" w:lineRule="auto"/>
              <w:rPr>
                <w:rFonts w:ascii="Century Gothic" w:hAnsi="Century Gothic"/>
                <w:b/>
                <w:color w:val="00B050"/>
              </w:rPr>
            </w:pPr>
          </w:p>
          <w:p w:rsidR="0070430F" w:rsidRPr="00866330" w:rsidRDefault="0070430F" w:rsidP="0070430F">
            <w:pPr>
              <w:shd w:val="clear" w:color="auto" w:fill="FFFFFF"/>
              <w:spacing w:before="100" w:beforeAutospacing="1" w:after="100" w:afterAutospacing="1" w:line="360" w:lineRule="auto"/>
              <w:rPr>
                <w:rFonts w:ascii="Century Gothic" w:hAnsi="Century Gothic"/>
                <w:b/>
                <w:color w:val="00B050"/>
              </w:rPr>
            </w:pPr>
            <w:r w:rsidRPr="00866330">
              <w:rPr>
                <w:rFonts w:ascii="Century Gothic" w:hAnsi="Century Gothic"/>
                <w:b/>
                <w:color w:val="00B050"/>
              </w:rPr>
              <w:t xml:space="preserve">Waste and recycling </w:t>
            </w:r>
          </w:p>
          <w:p w:rsidR="00BE08CC" w:rsidRDefault="00BE08CC" w:rsidP="0044374E">
            <w:pPr>
              <w:spacing w:before="37" w:line="253" w:lineRule="exact"/>
              <w:rPr>
                <w:rFonts w:ascii="Century Gothic" w:hAnsi="Century Gothic"/>
                <w:b/>
                <w:color w:val="00B050"/>
              </w:rPr>
            </w:pPr>
          </w:p>
          <w:p w:rsidR="00BE08CC" w:rsidRDefault="00BE08CC" w:rsidP="0044374E">
            <w:pPr>
              <w:spacing w:before="37" w:line="253" w:lineRule="exact"/>
              <w:rPr>
                <w:rFonts w:ascii="Century Gothic" w:hAnsi="Century Gothic"/>
                <w:b/>
                <w:color w:val="00B050"/>
              </w:rPr>
            </w:pPr>
          </w:p>
          <w:p w:rsidR="0044374E" w:rsidRPr="00226342" w:rsidRDefault="0044374E" w:rsidP="0044374E">
            <w:pPr>
              <w:spacing w:before="37" w:line="253" w:lineRule="exact"/>
              <w:rPr>
                <w:rFonts w:ascii="Century Gothic" w:hAnsi="Century Gothic"/>
                <w:b/>
                <w:color w:val="00B050"/>
              </w:rPr>
            </w:pPr>
            <w:r w:rsidRPr="00226342">
              <w:rPr>
                <w:rFonts w:ascii="Century Gothic" w:hAnsi="Century Gothic" w:cs="Arial Bold"/>
                <w:b/>
                <w:color w:val="00B050"/>
                <w:w w:val="102"/>
              </w:rPr>
              <w:t>Sustainable Energy</w:t>
            </w:r>
          </w:p>
          <w:p w:rsidR="00F2585A" w:rsidRPr="00A3119F" w:rsidRDefault="00F2585A" w:rsidP="004076FC">
            <w:pPr>
              <w:spacing w:line="360" w:lineRule="auto"/>
              <w:rPr>
                <w:rFonts w:ascii="Century Gothic" w:hAnsi="Century Gothic"/>
                <w:b/>
                <w:color w:val="00B050"/>
              </w:rPr>
            </w:pPr>
          </w:p>
          <w:p w:rsidR="004076FC" w:rsidRPr="0023227C" w:rsidRDefault="004076FC" w:rsidP="004076FC">
            <w:pPr>
              <w:spacing w:line="360" w:lineRule="auto"/>
              <w:rPr>
                <w:rFonts w:ascii="Century Gothic" w:hAnsi="Century Gothic"/>
                <w:b/>
                <w:color w:val="00B050"/>
                <w:lang w:val="en-GB"/>
              </w:rPr>
            </w:pPr>
          </w:p>
          <w:p w:rsidR="004076FC" w:rsidRPr="00C163A1" w:rsidRDefault="004076FC" w:rsidP="00EA4EF1">
            <w:pPr>
              <w:spacing w:line="360" w:lineRule="auto"/>
              <w:rPr>
                <w:rFonts w:ascii="Century Gothic" w:hAnsi="Century Gothic"/>
                <w:b/>
                <w:color w:val="00B050"/>
                <w:lang w:val="en-GB"/>
              </w:rPr>
            </w:pPr>
          </w:p>
          <w:p w:rsidR="00EA4EF1" w:rsidRDefault="00EA4EF1" w:rsidP="0052396D">
            <w:pPr>
              <w:spacing w:line="360" w:lineRule="auto"/>
              <w:rPr>
                <w:rFonts w:ascii="Century Gothic" w:hAnsi="Century Gothic"/>
                <w:b/>
                <w:color w:val="00B050"/>
                <w:lang w:val="en-GB"/>
              </w:rPr>
            </w:pPr>
          </w:p>
          <w:p w:rsidR="00D26BFE" w:rsidRDefault="00D26BFE" w:rsidP="001F5BB2">
            <w:pPr>
              <w:spacing w:before="1" w:line="235" w:lineRule="exact"/>
              <w:rPr>
                <w:rFonts w:ascii="Century Gothic" w:hAnsi="Century Gothic"/>
                <w:b/>
                <w:color w:val="00B050"/>
              </w:rPr>
            </w:pPr>
          </w:p>
          <w:p w:rsidR="00D26BFE" w:rsidRDefault="00D26BFE" w:rsidP="001F5BB2">
            <w:pPr>
              <w:spacing w:before="1" w:line="235" w:lineRule="exact"/>
              <w:rPr>
                <w:rFonts w:ascii="Century Gothic" w:hAnsi="Century Gothic"/>
                <w:b/>
                <w:color w:val="00B050"/>
              </w:rPr>
            </w:pPr>
          </w:p>
          <w:p w:rsidR="00D26BFE" w:rsidRDefault="00D26BFE" w:rsidP="001F5BB2">
            <w:pPr>
              <w:spacing w:before="1" w:line="235" w:lineRule="exact"/>
              <w:rPr>
                <w:rFonts w:ascii="Century Gothic" w:hAnsi="Century Gothic"/>
                <w:b/>
                <w:color w:val="00B050"/>
              </w:rPr>
            </w:pPr>
          </w:p>
          <w:p w:rsidR="00F71260" w:rsidRDefault="00F71260" w:rsidP="001F5BB2">
            <w:pPr>
              <w:spacing w:before="1" w:line="235" w:lineRule="exact"/>
              <w:rPr>
                <w:rFonts w:ascii="Century Gothic" w:hAnsi="Century Gothic"/>
                <w:b/>
                <w:color w:val="00B050"/>
              </w:rPr>
            </w:pPr>
          </w:p>
          <w:p w:rsidR="003B73EE" w:rsidRDefault="003B73EE" w:rsidP="001F5BB2">
            <w:pPr>
              <w:spacing w:before="1" w:line="235" w:lineRule="exact"/>
              <w:rPr>
                <w:rFonts w:ascii="Century Gothic" w:hAnsi="Century Gothic"/>
                <w:b/>
                <w:color w:val="00B050"/>
              </w:rPr>
            </w:pPr>
          </w:p>
          <w:p w:rsidR="003B73EE" w:rsidRDefault="003B73EE" w:rsidP="001F5BB2">
            <w:pPr>
              <w:spacing w:before="1" w:line="235" w:lineRule="exact"/>
              <w:rPr>
                <w:rFonts w:ascii="Century Gothic" w:hAnsi="Century Gothic"/>
                <w:b/>
                <w:color w:val="00B050"/>
              </w:rPr>
            </w:pPr>
          </w:p>
          <w:p w:rsidR="003B73EE" w:rsidRDefault="003B73EE" w:rsidP="001F5BB2">
            <w:pPr>
              <w:spacing w:before="1" w:line="235" w:lineRule="exact"/>
              <w:rPr>
                <w:rFonts w:ascii="Century Gothic" w:hAnsi="Century Gothic"/>
                <w:b/>
                <w:color w:val="00B050"/>
              </w:rPr>
            </w:pPr>
          </w:p>
          <w:p w:rsidR="007F2665" w:rsidRDefault="007F2665" w:rsidP="001F5BB2">
            <w:pPr>
              <w:spacing w:before="1" w:line="235" w:lineRule="exact"/>
              <w:rPr>
                <w:rFonts w:ascii="Century Gothic" w:hAnsi="Century Gothic"/>
                <w:b/>
                <w:color w:val="00B050"/>
              </w:rPr>
            </w:pPr>
          </w:p>
          <w:p w:rsidR="007F2665" w:rsidRDefault="007F2665" w:rsidP="001F5BB2">
            <w:pPr>
              <w:spacing w:before="1" w:line="235" w:lineRule="exact"/>
              <w:rPr>
                <w:rFonts w:ascii="Century Gothic" w:hAnsi="Century Gothic"/>
                <w:b/>
                <w:color w:val="00B050"/>
              </w:rPr>
            </w:pPr>
          </w:p>
          <w:p w:rsidR="00A1480B" w:rsidRPr="003A5F3B" w:rsidRDefault="00A1480B" w:rsidP="00A1480B">
            <w:pPr>
              <w:shd w:val="clear" w:color="auto" w:fill="FFFFFF"/>
              <w:spacing w:after="120" w:line="360" w:lineRule="auto"/>
              <w:rPr>
                <w:rFonts w:ascii="Century Gothic" w:eastAsia="Times New Roman" w:hAnsi="Century Gothic" w:cs="Times New Roman"/>
                <w:b/>
                <w:color w:val="00B050"/>
              </w:rPr>
            </w:pPr>
            <w:r w:rsidRPr="003A5F3B">
              <w:rPr>
                <w:rFonts w:ascii="Century Gothic" w:eastAsia="Times New Roman" w:hAnsi="Century Gothic" w:cs="Times New Roman"/>
                <w:b/>
                <w:color w:val="00B050"/>
              </w:rPr>
              <w:t>Flood Risk</w:t>
            </w:r>
          </w:p>
          <w:p w:rsidR="00A1480B" w:rsidRDefault="00A1480B" w:rsidP="0052396D">
            <w:pPr>
              <w:spacing w:line="360" w:lineRule="auto"/>
              <w:rPr>
                <w:rFonts w:ascii="Century Gothic" w:hAnsi="Century Gothic"/>
                <w:b/>
                <w:color w:val="00B050"/>
                <w:lang w:val="en-GB"/>
              </w:rPr>
            </w:pPr>
          </w:p>
          <w:p w:rsidR="00BD141B" w:rsidRDefault="00BD141B" w:rsidP="0052396D">
            <w:pPr>
              <w:spacing w:line="360" w:lineRule="auto"/>
              <w:rPr>
                <w:rFonts w:ascii="Century Gothic" w:hAnsi="Century Gothic"/>
                <w:b/>
                <w:color w:val="00B050"/>
                <w:lang w:val="en-GB"/>
              </w:rPr>
            </w:pPr>
          </w:p>
          <w:p w:rsidR="00A1480B" w:rsidRDefault="00A1480B" w:rsidP="00BD141B">
            <w:pPr>
              <w:spacing w:line="360" w:lineRule="auto"/>
              <w:rPr>
                <w:rFonts w:ascii="Century Gothic" w:hAnsi="Century Gothic"/>
                <w:b/>
                <w:color w:val="00B050"/>
              </w:rPr>
            </w:pPr>
          </w:p>
          <w:p w:rsidR="00A1480B" w:rsidRDefault="00A1480B" w:rsidP="00BD141B">
            <w:pPr>
              <w:spacing w:line="360" w:lineRule="auto"/>
              <w:rPr>
                <w:rFonts w:ascii="Century Gothic" w:hAnsi="Century Gothic"/>
                <w:b/>
                <w:color w:val="00B050"/>
              </w:rPr>
            </w:pPr>
          </w:p>
          <w:p w:rsidR="00A1480B" w:rsidRDefault="00A1480B" w:rsidP="00BD141B">
            <w:pPr>
              <w:spacing w:line="360" w:lineRule="auto"/>
              <w:rPr>
                <w:rFonts w:ascii="Century Gothic" w:hAnsi="Century Gothic"/>
                <w:b/>
                <w:color w:val="00B050"/>
              </w:rPr>
            </w:pPr>
          </w:p>
          <w:p w:rsidR="00A1480B" w:rsidRDefault="00A1480B" w:rsidP="00BD141B">
            <w:pPr>
              <w:spacing w:line="360" w:lineRule="auto"/>
              <w:rPr>
                <w:rFonts w:ascii="Century Gothic" w:hAnsi="Century Gothic"/>
                <w:b/>
                <w:color w:val="00B050"/>
              </w:rPr>
            </w:pPr>
          </w:p>
          <w:p w:rsidR="00A1480B" w:rsidRDefault="00A1480B" w:rsidP="00BD141B">
            <w:pPr>
              <w:spacing w:line="360" w:lineRule="auto"/>
              <w:rPr>
                <w:rFonts w:ascii="Century Gothic" w:hAnsi="Century Gothic"/>
                <w:b/>
                <w:color w:val="00B050"/>
              </w:rPr>
            </w:pPr>
          </w:p>
          <w:p w:rsidR="00A1480B" w:rsidRDefault="00A1480B" w:rsidP="00BD141B">
            <w:pPr>
              <w:spacing w:line="360" w:lineRule="auto"/>
              <w:rPr>
                <w:rFonts w:ascii="Century Gothic" w:hAnsi="Century Gothic"/>
                <w:b/>
                <w:color w:val="00B050"/>
              </w:rPr>
            </w:pPr>
          </w:p>
          <w:p w:rsidR="00A1480B" w:rsidRDefault="00A1480B" w:rsidP="00BD141B">
            <w:pPr>
              <w:spacing w:line="360" w:lineRule="auto"/>
              <w:rPr>
                <w:rFonts w:ascii="Century Gothic" w:hAnsi="Century Gothic"/>
                <w:b/>
                <w:color w:val="00B050"/>
              </w:rPr>
            </w:pPr>
          </w:p>
          <w:p w:rsidR="00A1480B" w:rsidRDefault="00A1480B" w:rsidP="00BD141B">
            <w:pPr>
              <w:spacing w:line="360" w:lineRule="auto"/>
              <w:rPr>
                <w:rFonts w:ascii="Century Gothic" w:hAnsi="Century Gothic"/>
                <w:b/>
                <w:color w:val="00B050"/>
              </w:rPr>
            </w:pPr>
          </w:p>
          <w:p w:rsidR="00A1480B" w:rsidRDefault="00A1480B" w:rsidP="00BD141B">
            <w:pPr>
              <w:spacing w:line="360" w:lineRule="auto"/>
              <w:rPr>
                <w:rFonts w:ascii="Century Gothic" w:hAnsi="Century Gothic"/>
                <w:b/>
                <w:color w:val="00B050"/>
              </w:rPr>
            </w:pPr>
          </w:p>
          <w:p w:rsidR="00A1480B" w:rsidRDefault="00A1480B" w:rsidP="00BD141B">
            <w:pPr>
              <w:spacing w:line="360" w:lineRule="auto"/>
              <w:rPr>
                <w:rFonts w:ascii="Century Gothic" w:hAnsi="Century Gothic"/>
                <w:b/>
                <w:color w:val="00B050"/>
              </w:rPr>
            </w:pPr>
          </w:p>
          <w:p w:rsidR="00A1480B" w:rsidRDefault="00A1480B" w:rsidP="00BD141B">
            <w:pPr>
              <w:spacing w:line="360" w:lineRule="auto"/>
              <w:rPr>
                <w:rFonts w:ascii="Century Gothic" w:hAnsi="Century Gothic"/>
                <w:b/>
                <w:color w:val="00B050"/>
              </w:rPr>
            </w:pPr>
          </w:p>
          <w:p w:rsidR="00A1480B" w:rsidRDefault="00A1480B" w:rsidP="00BD141B">
            <w:pPr>
              <w:spacing w:line="360" w:lineRule="auto"/>
              <w:rPr>
                <w:rFonts w:ascii="Century Gothic" w:hAnsi="Century Gothic"/>
                <w:b/>
                <w:color w:val="00B050"/>
              </w:rPr>
            </w:pPr>
          </w:p>
          <w:p w:rsidR="00A1480B" w:rsidRDefault="00A1480B" w:rsidP="00BD141B">
            <w:pPr>
              <w:spacing w:line="360" w:lineRule="auto"/>
              <w:rPr>
                <w:rFonts w:ascii="Century Gothic" w:hAnsi="Century Gothic"/>
                <w:b/>
                <w:color w:val="00B050"/>
              </w:rPr>
            </w:pPr>
          </w:p>
          <w:p w:rsidR="00A1480B" w:rsidRDefault="00A1480B" w:rsidP="00BD141B">
            <w:pPr>
              <w:spacing w:line="360" w:lineRule="auto"/>
              <w:rPr>
                <w:rFonts w:ascii="Century Gothic" w:hAnsi="Century Gothic"/>
                <w:b/>
                <w:color w:val="00B050"/>
              </w:rPr>
            </w:pPr>
          </w:p>
          <w:p w:rsidR="00A1480B" w:rsidRDefault="00A1480B" w:rsidP="00BD141B">
            <w:pPr>
              <w:spacing w:line="360" w:lineRule="auto"/>
              <w:rPr>
                <w:rFonts w:ascii="Century Gothic" w:hAnsi="Century Gothic"/>
                <w:b/>
                <w:color w:val="00B050"/>
              </w:rPr>
            </w:pPr>
          </w:p>
          <w:p w:rsidR="00A1480B" w:rsidRDefault="00A1480B" w:rsidP="00BD141B">
            <w:pPr>
              <w:spacing w:line="360" w:lineRule="auto"/>
              <w:rPr>
                <w:rFonts w:ascii="Century Gothic" w:hAnsi="Century Gothic"/>
                <w:b/>
                <w:color w:val="00B050"/>
              </w:rPr>
            </w:pPr>
          </w:p>
          <w:p w:rsidR="00A1480B" w:rsidRDefault="00A1480B" w:rsidP="00BD141B">
            <w:pPr>
              <w:spacing w:line="360" w:lineRule="auto"/>
              <w:rPr>
                <w:rFonts w:ascii="Century Gothic" w:hAnsi="Century Gothic"/>
                <w:b/>
                <w:color w:val="00B050"/>
              </w:rPr>
            </w:pPr>
          </w:p>
          <w:p w:rsidR="00A1480B" w:rsidRDefault="00A1480B" w:rsidP="00BD141B">
            <w:pPr>
              <w:spacing w:line="360" w:lineRule="auto"/>
              <w:rPr>
                <w:rFonts w:ascii="Century Gothic" w:hAnsi="Century Gothic"/>
                <w:b/>
                <w:color w:val="00B050"/>
              </w:rPr>
            </w:pPr>
          </w:p>
          <w:p w:rsidR="00A1480B" w:rsidRDefault="00A1480B" w:rsidP="00BD141B">
            <w:pPr>
              <w:spacing w:line="360" w:lineRule="auto"/>
              <w:rPr>
                <w:rFonts w:ascii="Century Gothic" w:hAnsi="Century Gothic"/>
                <w:b/>
                <w:color w:val="00B050"/>
              </w:rPr>
            </w:pPr>
          </w:p>
          <w:p w:rsidR="00A1480B" w:rsidRDefault="00A1480B" w:rsidP="00BD141B">
            <w:pPr>
              <w:spacing w:line="360" w:lineRule="auto"/>
              <w:rPr>
                <w:rFonts w:ascii="Century Gothic" w:hAnsi="Century Gothic"/>
                <w:b/>
                <w:color w:val="00B050"/>
              </w:rPr>
            </w:pPr>
          </w:p>
          <w:p w:rsidR="00A1480B" w:rsidRDefault="00A1480B" w:rsidP="00BD141B">
            <w:pPr>
              <w:spacing w:line="360" w:lineRule="auto"/>
              <w:rPr>
                <w:rFonts w:ascii="Century Gothic" w:hAnsi="Century Gothic"/>
                <w:b/>
                <w:color w:val="00B050"/>
              </w:rPr>
            </w:pPr>
          </w:p>
          <w:p w:rsidR="004936C7" w:rsidRDefault="004936C7" w:rsidP="00BD141B">
            <w:pPr>
              <w:spacing w:line="360" w:lineRule="auto"/>
              <w:rPr>
                <w:rFonts w:ascii="Century Gothic" w:hAnsi="Century Gothic"/>
                <w:b/>
                <w:color w:val="00B050"/>
              </w:rPr>
            </w:pPr>
          </w:p>
          <w:p w:rsidR="004936C7" w:rsidRDefault="004936C7" w:rsidP="00BD141B">
            <w:pPr>
              <w:spacing w:line="360" w:lineRule="auto"/>
              <w:rPr>
                <w:rFonts w:ascii="Century Gothic" w:hAnsi="Century Gothic"/>
                <w:b/>
                <w:color w:val="00B050"/>
              </w:rPr>
            </w:pPr>
          </w:p>
          <w:p w:rsidR="00CC67BF" w:rsidRDefault="00CC67BF" w:rsidP="00BD141B">
            <w:pPr>
              <w:spacing w:line="360" w:lineRule="auto"/>
              <w:rPr>
                <w:rFonts w:ascii="Century Gothic" w:hAnsi="Century Gothic"/>
                <w:b/>
                <w:color w:val="00B050"/>
              </w:rPr>
            </w:pPr>
          </w:p>
          <w:p w:rsidR="00BD141B" w:rsidRPr="00BD141B" w:rsidRDefault="00BD141B" w:rsidP="00BD141B">
            <w:pPr>
              <w:spacing w:line="360" w:lineRule="auto"/>
              <w:rPr>
                <w:rFonts w:ascii="Century Gothic" w:hAnsi="Century Gothic"/>
                <w:b/>
                <w:color w:val="00B050"/>
              </w:rPr>
            </w:pPr>
            <w:r w:rsidRPr="00BD141B">
              <w:rPr>
                <w:rFonts w:ascii="Century Gothic" w:hAnsi="Century Gothic"/>
                <w:b/>
                <w:color w:val="00B050"/>
              </w:rPr>
              <w:t xml:space="preserve">Conclusion </w:t>
            </w:r>
          </w:p>
          <w:p w:rsidR="00BD141B" w:rsidRDefault="00BD141B" w:rsidP="0052396D">
            <w:pPr>
              <w:spacing w:line="360" w:lineRule="auto"/>
              <w:rPr>
                <w:rFonts w:ascii="Century Gothic" w:hAnsi="Century Gothic"/>
                <w:b/>
                <w:color w:val="00B050"/>
                <w:lang w:val="en-GB"/>
              </w:rPr>
            </w:pPr>
          </w:p>
        </w:tc>
        <w:tc>
          <w:tcPr>
            <w:tcW w:w="7455" w:type="dxa"/>
            <w:tcBorders>
              <w:top w:val="nil"/>
              <w:left w:val="nil"/>
              <w:bottom w:val="nil"/>
              <w:right w:val="nil"/>
            </w:tcBorders>
          </w:tcPr>
          <w:p w:rsidR="004076FC" w:rsidRPr="00AA6180" w:rsidRDefault="004076FC" w:rsidP="004076FC">
            <w:pPr>
              <w:spacing w:line="360" w:lineRule="auto"/>
              <w:rPr>
                <w:rFonts w:ascii="Century Gothic" w:hAnsi="Century Gothic"/>
                <w:lang w:val="en-GB"/>
              </w:rPr>
            </w:pPr>
            <w:r w:rsidRPr="00AA6180">
              <w:rPr>
                <w:rFonts w:ascii="Century Gothic" w:hAnsi="Century Gothic"/>
                <w:lang w:val="en-GB"/>
              </w:rPr>
              <w:lastRenderedPageBreak/>
              <w:t xml:space="preserve">The applicant proposes to build a discrete, one bedroom house with private garden. The proposed house </w:t>
            </w:r>
            <w:r w:rsidR="00125B72">
              <w:rPr>
                <w:rFonts w:ascii="Century Gothic" w:hAnsi="Century Gothic"/>
                <w:lang w:val="en-GB"/>
              </w:rPr>
              <w:t>was</w:t>
            </w:r>
            <w:r w:rsidRPr="00AA6180">
              <w:rPr>
                <w:rFonts w:ascii="Century Gothic" w:hAnsi="Century Gothic"/>
                <w:lang w:val="en-GB"/>
              </w:rPr>
              <w:t xml:space="preserve"> designed</w:t>
            </w:r>
            <w:r w:rsidR="00125B72">
              <w:rPr>
                <w:rFonts w:ascii="Century Gothic" w:hAnsi="Century Gothic"/>
                <w:lang w:val="en-GB"/>
              </w:rPr>
              <w:t xml:space="preserve"> to give generous accommodation.</w:t>
            </w:r>
          </w:p>
          <w:p w:rsidR="004076FC" w:rsidRPr="00AA6180" w:rsidRDefault="004076FC" w:rsidP="004076FC">
            <w:pPr>
              <w:spacing w:line="360" w:lineRule="auto"/>
              <w:rPr>
                <w:rFonts w:ascii="Century Gothic" w:hAnsi="Century Gothic"/>
                <w:lang w:val="en-GB"/>
              </w:rPr>
            </w:pPr>
            <w:r w:rsidRPr="00AA6180">
              <w:rPr>
                <w:rFonts w:ascii="Century Gothic" w:hAnsi="Century Gothic"/>
                <w:lang w:val="en-GB"/>
              </w:rPr>
              <w:t>The scheme is intended to improve the character of the area. It will be of appropriate size to the site, harmonising with its setting and will use the land efficiently.</w:t>
            </w:r>
          </w:p>
          <w:p w:rsidR="004076FC" w:rsidRPr="00AA6180" w:rsidRDefault="004076FC" w:rsidP="004076FC">
            <w:pPr>
              <w:spacing w:line="360" w:lineRule="auto"/>
              <w:rPr>
                <w:rFonts w:ascii="Century Gothic" w:hAnsi="Century Gothic"/>
                <w:lang w:val="en-GB"/>
              </w:rPr>
            </w:pPr>
            <w:r w:rsidRPr="00AA6180">
              <w:rPr>
                <w:rFonts w:ascii="Century Gothic" w:hAnsi="Century Gothic"/>
                <w:lang w:val="en-GB"/>
              </w:rPr>
              <w:t>Materials have been proposed whose appearance would preserve desirable aspects of the existing site, while replacing undesirable aspects with materials that would enhance it, both when new and as they age. To ensure that the building does not undermine local character, materials have been chosen which would blend into their surroundings.</w:t>
            </w:r>
          </w:p>
          <w:p w:rsidR="004076FC" w:rsidRPr="00204CD5" w:rsidRDefault="004076FC" w:rsidP="004076FC">
            <w:pPr>
              <w:spacing w:line="360" w:lineRule="auto"/>
              <w:rPr>
                <w:rFonts w:ascii="Century Gothic" w:hAnsi="Century Gothic"/>
                <w:lang w:val="en-GB"/>
              </w:rPr>
            </w:pPr>
            <w:r w:rsidRPr="00AA6180">
              <w:rPr>
                <w:rFonts w:ascii="Century Gothic" w:hAnsi="Century Gothic"/>
                <w:lang w:val="en-GB"/>
              </w:rPr>
              <w:t xml:space="preserve">The site is </w:t>
            </w:r>
            <w:r w:rsidR="00DE45E2">
              <w:rPr>
                <w:rFonts w:ascii="Century Gothic" w:hAnsi="Century Gothic"/>
                <w:lang w:val="en-GB"/>
              </w:rPr>
              <w:t xml:space="preserve">a </w:t>
            </w:r>
            <w:r w:rsidRPr="00AA6180">
              <w:rPr>
                <w:rFonts w:ascii="Century Gothic" w:hAnsi="Century Gothic"/>
                <w:lang w:val="en-GB"/>
              </w:rPr>
              <w:t xml:space="preserve">separate freehold to 20 Dorset Avenue and cannot be re-united with it. </w:t>
            </w:r>
            <w:r w:rsidR="00AA6180" w:rsidRPr="00AA6180">
              <w:rPr>
                <w:rFonts w:ascii="Century Gothic" w:hAnsi="Century Gothic"/>
                <w:lang w:val="en-GB"/>
              </w:rPr>
              <w:t>Its</w:t>
            </w:r>
            <w:r w:rsidR="00204CD5">
              <w:rPr>
                <w:rFonts w:ascii="Century Gothic" w:hAnsi="Century Gothic"/>
                <w:lang w:val="en-GB"/>
              </w:rPr>
              <w:t xml:space="preserve"> current use as</w:t>
            </w:r>
            <w:r w:rsidRPr="00AA6180">
              <w:rPr>
                <w:rFonts w:ascii="Century Gothic" w:hAnsi="Century Gothic"/>
                <w:lang w:val="en-GB"/>
              </w:rPr>
              <w:t xml:space="preserve"> rubbish dumping </w:t>
            </w:r>
            <w:r w:rsidR="00204CD5">
              <w:rPr>
                <w:rFonts w:ascii="Century Gothic" w:hAnsi="Century Gothic"/>
                <w:lang w:val="en-GB"/>
              </w:rPr>
              <w:t xml:space="preserve">space </w:t>
            </w:r>
            <w:r w:rsidRPr="00AA6180">
              <w:rPr>
                <w:rFonts w:ascii="Century Gothic" w:hAnsi="Century Gothic"/>
                <w:lang w:val="en-GB"/>
              </w:rPr>
              <w:t xml:space="preserve">detracts from the character of the area. </w:t>
            </w:r>
            <w:r w:rsidRPr="00204CD5">
              <w:rPr>
                <w:rFonts w:ascii="Century Gothic" w:hAnsi="Century Gothic"/>
                <w:lang w:val="en-GB"/>
              </w:rPr>
              <w:t>The proposed use would allow the site to be properly looked after and contribute positively to the local area and community.</w:t>
            </w:r>
          </w:p>
          <w:p w:rsidR="004076FC" w:rsidRPr="00204CD5" w:rsidRDefault="004076FC" w:rsidP="004076FC">
            <w:pPr>
              <w:spacing w:line="360" w:lineRule="auto"/>
              <w:rPr>
                <w:rFonts w:ascii="Century Gothic" w:hAnsi="Century Gothic"/>
                <w:lang w:val="en-GB"/>
              </w:rPr>
            </w:pPr>
            <w:r w:rsidRPr="00204CD5">
              <w:rPr>
                <w:rFonts w:ascii="Century Gothic" w:hAnsi="Century Gothic"/>
                <w:lang w:val="en-GB"/>
              </w:rPr>
              <w:lastRenderedPageBreak/>
              <w:t xml:space="preserve">The proposed dwelling is integrated into the </w:t>
            </w:r>
            <w:r w:rsidR="00204CD5" w:rsidRPr="00204CD5">
              <w:rPr>
                <w:rFonts w:ascii="Century Gothic" w:hAnsi="Century Gothic"/>
                <w:lang w:val="en-GB"/>
              </w:rPr>
              <w:t xml:space="preserve">new </w:t>
            </w:r>
            <w:r w:rsidRPr="00204CD5">
              <w:rPr>
                <w:rFonts w:ascii="Century Gothic" w:hAnsi="Century Gothic"/>
                <w:lang w:val="en-GB"/>
              </w:rPr>
              <w:t>landscaping of the site. Th</w:t>
            </w:r>
            <w:r w:rsidR="00256366">
              <w:rPr>
                <w:rFonts w:ascii="Century Gothic" w:hAnsi="Century Gothic"/>
                <w:lang w:val="en-GB"/>
              </w:rPr>
              <w:t xml:space="preserve">e </w:t>
            </w:r>
            <w:r w:rsidR="00DE45E2">
              <w:rPr>
                <w:rFonts w:ascii="Century Gothic" w:hAnsi="Century Gothic"/>
                <w:lang w:val="en-GB"/>
              </w:rPr>
              <w:t xml:space="preserve">low height, </w:t>
            </w:r>
            <w:r w:rsidR="00125B72">
              <w:rPr>
                <w:rFonts w:ascii="Century Gothic" w:hAnsi="Century Gothic"/>
                <w:lang w:val="en-GB"/>
              </w:rPr>
              <w:t xml:space="preserve">brick fence with planting </w:t>
            </w:r>
            <w:proofErr w:type="gramStart"/>
            <w:r w:rsidR="00125B72">
              <w:rPr>
                <w:rFonts w:ascii="Century Gothic" w:hAnsi="Century Gothic"/>
                <w:lang w:val="en-GB"/>
              </w:rPr>
              <w:t>behind  would</w:t>
            </w:r>
            <w:proofErr w:type="gramEnd"/>
            <w:r w:rsidR="00125B72">
              <w:rPr>
                <w:rFonts w:ascii="Century Gothic" w:hAnsi="Century Gothic"/>
                <w:lang w:val="en-GB"/>
              </w:rPr>
              <w:t xml:space="preserve"> provide more attractive </w:t>
            </w:r>
            <w:r w:rsidRPr="00204CD5">
              <w:rPr>
                <w:rFonts w:ascii="Century Gothic" w:hAnsi="Century Gothic"/>
                <w:lang w:val="en-GB"/>
              </w:rPr>
              <w:t>outlook for neighbouring properties</w:t>
            </w:r>
            <w:r w:rsidR="00125B72">
              <w:rPr>
                <w:rFonts w:ascii="Century Gothic" w:hAnsi="Century Gothic"/>
                <w:lang w:val="en-GB"/>
              </w:rPr>
              <w:t xml:space="preserve"> than the current high timber fence with broken parts.</w:t>
            </w:r>
            <w:r w:rsidRPr="00204CD5">
              <w:rPr>
                <w:rFonts w:ascii="Century Gothic" w:hAnsi="Century Gothic"/>
                <w:lang w:val="en-GB"/>
              </w:rPr>
              <w:t xml:space="preserve"> The scheme provides good private garden space for the dwelling while increasing the visual and recreational amenity of the site.</w:t>
            </w:r>
          </w:p>
          <w:p w:rsidR="004076FC" w:rsidRPr="00204CD5" w:rsidRDefault="004076FC" w:rsidP="004076FC">
            <w:pPr>
              <w:spacing w:line="360" w:lineRule="auto"/>
              <w:rPr>
                <w:rFonts w:ascii="Century Gothic" w:hAnsi="Century Gothic"/>
                <w:lang w:val="en-GB"/>
              </w:rPr>
            </w:pPr>
            <w:r w:rsidRPr="00204CD5">
              <w:rPr>
                <w:rFonts w:ascii="Century Gothic" w:hAnsi="Century Gothic"/>
                <w:lang w:val="en-GB"/>
              </w:rPr>
              <w:t>There is a direct access to the site from Dorset Close. It is within easy walking distance of local bus routes and shops.</w:t>
            </w:r>
          </w:p>
          <w:p w:rsidR="004076FC" w:rsidRPr="00204CD5" w:rsidRDefault="004076FC" w:rsidP="004076FC">
            <w:pPr>
              <w:spacing w:line="360" w:lineRule="auto"/>
              <w:rPr>
                <w:rFonts w:ascii="Century Gothic" w:hAnsi="Century Gothic"/>
                <w:lang w:val="en-GB"/>
              </w:rPr>
            </w:pPr>
            <w:r w:rsidRPr="00204CD5">
              <w:rPr>
                <w:rFonts w:ascii="Century Gothic" w:hAnsi="Century Gothic"/>
                <w:lang w:val="en-GB"/>
              </w:rPr>
              <w:t>The site is also within walking distance to the local parks and playing fields.</w:t>
            </w:r>
          </w:p>
          <w:p w:rsidR="002364D2" w:rsidRDefault="002364D2" w:rsidP="004076FC">
            <w:pPr>
              <w:spacing w:line="360" w:lineRule="auto"/>
              <w:rPr>
                <w:rFonts w:ascii="Century Gothic" w:hAnsi="Century Gothic"/>
                <w:color w:val="00B050"/>
                <w:lang w:val="en-GB"/>
              </w:rPr>
            </w:pPr>
          </w:p>
          <w:p w:rsidR="002364D2" w:rsidRPr="000E05EB" w:rsidRDefault="002364D2" w:rsidP="002364D2">
            <w:pPr>
              <w:pStyle w:val="ListParagraph"/>
              <w:numPr>
                <w:ilvl w:val="0"/>
                <w:numId w:val="24"/>
              </w:numPr>
              <w:spacing w:line="250" w:lineRule="exact"/>
              <w:rPr>
                <w:sz w:val="24"/>
                <w:szCs w:val="24"/>
              </w:rPr>
            </w:pPr>
          </w:p>
          <w:p w:rsidR="00A664C6" w:rsidRPr="00F312ED" w:rsidRDefault="00261BED" w:rsidP="00CE2875">
            <w:pPr>
              <w:shd w:val="clear" w:color="auto" w:fill="FFFFFF"/>
              <w:spacing w:before="240" w:after="120" w:line="360" w:lineRule="auto"/>
              <w:outlineLvl w:val="2"/>
              <w:rPr>
                <w:rFonts w:ascii="Century Gothic" w:eastAsia="Times New Roman" w:hAnsi="Century Gothic" w:cs="Times New Roman"/>
              </w:rPr>
            </w:pPr>
            <w:r w:rsidRPr="00F312ED">
              <w:rPr>
                <w:rFonts w:ascii="Century Gothic" w:eastAsia="Times New Roman" w:hAnsi="Century Gothic" w:cs="Times New Roman"/>
              </w:rPr>
              <w:t xml:space="preserve">The one bedroom house would be </w:t>
            </w:r>
            <w:r w:rsidR="00220DF7" w:rsidRPr="00F312ED">
              <w:rPr>
                <w:rFonts w:ascii="Century Gothic" w:eastAsia="Times New Roman" w:hAnsi="Century Gothic" w:cs="Times New Roman"/>
              </w:rPr>
              <w:t>built</w:t>
            </w:r>
            <w:r w:rsidRPr="00F312ED">
              <w:rPr>
                <w:rFonts w:ascii="Century Gothic" w:eastAsia="Times New Roman" w:hAnsi="Century Gothic" w:cs="Times New Roman"/>
              </w:rPr>
              <w:t xml:space="preserve"> over ground </w:t>
            </w:r>
            <w:r w:rsidR="00DE45E2">
              <w:rPr>
                <w:rFonts w:ascii="Century Gothic" w:eastAsia="Times New Roman" w:hAnsi="Century Gothic" w:cs="Times New Roman"/>
              </w:rPr>
              <w:t>and first floor.</w:t>
            </w:r>
            <w:r w:rsidRPr="00F312ED">
              <w:rPr>
                <w:rFonts w:ascii="Century Gothic" w:eastAsia="Times New Roman" w:hAnsi="Century Gothic" w:cs="Times New Roman"/>
              </w:rPr>
              <w:t xml:space="preserve"> </w:t>
            </w:r>
          </w:p>
          <w:p w:rsidR="00F42917" w:rsidRPr="00F312ED" w:rsidRDefault="00CE2875" w:rsidP="00CE2875">
            <w:pPr>
              <w:shd w:val="clear" w:color="auto" w:fill="FFFFFF"/>
              <w:spacing w:before="240" w:after="120" w:line="360" w:lineRule="auto"/>
              <w:outlineLvl w:val="2"/>
              <w:rPr>
                <w:rFonts w:ascii="Century Gothic" w:eastAsia="Times New Roman" w:hAnsi="Century Gothic" w:cs="Times New Roman"/>
              </w:rPr>
            </w:pPr>
            <w:r w:rsidRPr="00F312ED">
              <w:rPr>
                <w:rFonts w:ascii="Century Gothic" w:eastAsia="Times New Roman" w:hAnsi="Century Gothic" w:cs="Times New Roman"/>
              </w:rPr>
              <w:t xml:space="preserve">According to the DMH6 Local Policy it is more intimate in scale and lower than the main properties </w:t>
            </w:r>
            <w:r w:rsidR="00A664C6" w:rsidRPr="00F312ED">
              <w:rPr>
                <w:rFonts w:ascii="Century Gothic" w:eastAsia="Times New Roman" w:hAnsi="Century Gothic" w:cs="Times New Roman"/>
              </w:rPr>
              <w:t>and</w:t>
            </w:r>
            <w:r w:rsidR="00FD621A">
              <w:rPr>
                <w:rFonts w:ascii="Century Gothic" w:eastAsia="Times New Roman" w:hAnsi="Century Gothic" w:cs="Times New Roman"/>
              </w:rPr>
              <w:t xml:space="preserve"> the character articulated by the pitched roof , brick walls, orientation, set back from the street, setting – the building is set back from the site boundaries by 1m; </w:t>
            </w:r>
            <w:r w:rsidR="00A664C6" w:rsidRPr="00F312ED">
              <w:rPr>
                <w:rFonts w:ascii="Century Gothic" w:eastAsia="Times New Roman" w:hAnsi="Century Gothic" w:cs="Times New Roman"/>
              </w:rPr>
              <w:t>is in line with the surrounding outbuildings</w:t>
            </w:r>
            <w:r w:rsidR="00C0299A" w:rsidRPr="00F312ED">
              <w:rPr>
                <w:rFonts w:ascii="Century Gothic" w:eastAsia="Times New Roman" w:hAnsi="Century Gothic" w:cs="Times New Roman"/>
              </w:rPr>
              <w:t>.</w:t>
            </w:r>
          </w:p>
          <w:p w:rsidR="00CE2875" w:rsidRPr="00CE2875" w:rsidRDefault="00CE2875" w:rsidP="00CE2875">
            <w:pPr>
              <w:shd w:val="clear" w:color="auto" w:fill="FFFFFF"/>
              <w:spacing w:before="240" w:after="120" w:line="360" w:lineRule="auto"/>
              <w:outlineLvl w:val="2"/>
              <w:rPr>
                <w:rFonts w:ascii="Century Gothic" w:eastAsia="Times New Roman" w:hAnsi="Century Gothic" w:cs="Times New Roman"/>
                <w:color w:val="00B050"/>
              </w:rPr>
            </w:pPr>
          </w:p>
          <w:p w:rsidR="002364D2" w:rsidRPr="00F312ED" w:rsidRDefault="002364D2" w:rsidP="00B708AE">
            <w:pPr>
              <w:spacing w:before="14" w:line="480" w:lineRule="auto"/>
              <w:ind w:right="1098"/>
              <w:jc w:val="both"/>
              <w:rPr>
                <w:rFonts w:ascii="Century Gothic" w:hAnsi="Century Gothic"/>
              </w:rPr>
            </w:pPr>
            <w:r w:rsidRPr="00F312ED">
              <w:rPr>
                <w:rFonts w:ascii="Century Gothic" w:hAnsi="Century Gothic" w:cs="Arial"/>
                <w:w w:val="103"/>
              </w:rPr>
              <w:t xml:space="preserve">The existing plot is enclosed from all sides by a 1.7m high fencing and </w:t>
            </w:r>
            <w:r w:rsidRPr="00F312ED">
              <w:rPr>
                <w:rFonts w:ascii="Century Gothic" w:hAnsi="Century Gothic" w:cs="Arial"/>
                <w:w w:val="106"/>
              </w:rPr>
              <w:t xml:space="preserve">as such the land does not contribute to </w:t>
            </w:r>
            <w:r w:rsidRPr="00F312ED">
              <w:rPr>
                <w:rFonts w:ascii="Century Gothic" w:hAnsi="Century Gothic" w:cs="Arial"/>
                <w:w w:val="102"/>
              </w:rPr>
              <w:t>the general openness as an open verge may.</w:t>
            </w:r>
          </w:p>
          <w:p w:rsidR="002364D2" w:rsidRPr="00F312ED" w:rsidRDefault="002364D2" w:rsidP="00B708AE">
            <w:pPr>
              <w:spacing w:before="14" w:line="480" w:lineRule="auto"/>
              <w:ind w:right="1098"/>
              <w:jc w:val="both"/>
              <w:rPr>
                <w:rFonts w:ascii="Century Gothic" w:hAnsi="Century Gothic"/>
              </w:rPr>
            </w:pPr>
            <w:r w:rsidRPr="00F312ED">
              <w:rPr>
                <w:rFonts w:ascii="Century Gothic" w:hAnsi="Century Gothic" w:cs="Arial"/>
                <w:w w:val="102"/>
              </w:rPr>
              <w:t xml:space="preserve">Long views across the site are additionally blocked by the garages located directly behind the land. </w:t>
            </w:r>
          </w:p>
          <w:p w:rsidR="002364D2" w:rsidRDefault="00DE45E2" w:rsidP="00B708AE">
            <w:pPr>
              <w:spacing w:before="14" w:line="480" w:lineRule="auto"/>
              <w:ind w:right="1098"/>
              <w:jc w:val="both"/>
              <w:rPr>
                <w:rFonts w:ascii="Century Gothic" w:hAnsi="Century Gothic" w:cs="Arial"/>
                <w:w w:val="102"/>
              </w:rPr>
            </w:pPr>
            <w:r>
              <w:rPr>
                <w:rFonts w:ascii="Century Gothic" w:hAnsi="Century Gothic" w:cs="Arial"/>
                <w:w w:val="102"/>
              </w:rPr>
              <w:t>The</w:t>
            </w:r>
            <w:r w:rsidR="002364D2" w:rsidRPr="00F312ED">
              <w:rPr>
                <w:rFonts w:ascii="Century Gothic" w:hAnsi="Century Gothic" w:cs="Arial"/>
                <w:w w:val="102"/>
              </w:rPr>
              <w:t xml:space="preserve"> proposed building wil</w:t>
            </w:r>
            <w:r w:rsidR="002C4C61">
              <w:rPr>
                <w:rFonts w:ascii="Century Gothic" w:hAnsi="Century Gothic" w:cs="Arial"/>
                <w:w w:val="102"/>
              </w:rPr>
              <w:t>l be set back from the pavement</w:t>
            </w:r>
            <w:r w:rsidR="00387EB4">
              <w:rPr>
                <w:rFonts w:ascii="Century Gothic" w:hAnsi="Century Gothic" w:cs="Arial"/>
                <w:w w:val="102"/>
              </w:rPr>
              <w:t xml:space="preserve"> and in line with the current buildings line</w:t>
            </w:r>
            <w:r w:rsidR="002C4C61">
              <w:rPr>
                <w:rFonts w:ascii="Century Gothic" w:hAnsi="Century Gothic" w:cs="Arial"/>
                <w:w w:val="102"/>
              </w:rPr>
              <w:t xml:space="preserve"> to avoid overbearing effect.</w:t>
            </w:r>
          </w:p>
          <w:p w:rsidR="003F185A" w:rsidRPr="00FD621A" w:rsidRDefault="00387EB4" w:rsidP="00387EB4">
            <w:pPr>
              <w:spacing w:before="14" w:line="360" w:lineRule="auto"/>
              <w:ind w:right="1098"/>
              <w:jc w:val="both"/>
              <w:rPr>
                <w:rFonts w:ascii="Century Gothic" w:hAnsi="Century Gothic"/>
              </w:rPr>
            </w:pPr>
            <w:r w:rsidRPr="00387EB4">
              <w:rPr>
                <w:rFonts w:ascii="Century Gothic" w:hAnsi="Century Gothic"/>
              </w:rPr>
              <w:t>The</w:t>
            </w:r>
            <w:r w:rsidR="00FD621A">
              <w:rPr>
                <w:rFonts w:ascii="Century Gothic" w:hAnsi="Century Gothic"/>
              </w:rPr>
              <w:t xml:space="preserve"> development is proposed to be 2</w:t>
            </w:r>
            <w:r w:rsidR="003F185A" w:rsidRPr="00387EB4">
              <w:rPr>
                <w:rFonts w:ascii="Century Gothic" w:hAnsi="Century Gothic"/>
              </w:rPr>
              <w:t xml:space="preserve"> </w:t>
            </w:r>
            <w:proofErr w:type="spellStart"/>
            <w:r w:rsidR="003F185A" w:rsidRPr="00387EB4">
              <w:rPr>
                <w:rFonts w:ascii="Century Gothic" w:hAnsi="Century Gothic"/>
              </w:rPr>
              <w:t>storey</w:t>
            </w:r>
            <w:r w:rsidR="00FD621A">
              <w:rPr>
                <w:rFonts w:ascii="Century Gothic" w:hAnsi="Century Gothic"/>
              </w:rPr>
              <w:t>s</w:t>
            </w:r>
            <w:proofErr w:type="spellEnd"/>
            <w:r w:rsidR="003F185A" w:rsidRPr="00387EB4">
              <w:rPr>
                <w:rFonts w:ascii="Century Gothic" w:hAnsi="Century Gothic"/>
              </w:rPr>
              <w:t xml:space="preserve"> and </w:t>
            </w:r>
            <w:r w:rsidR="00FD621A">
              <w:rPr>
                <w:rFonts w:ascii="Century Gothic" w:hAnsi="Century Gothic"/>
              </w:rPr>
              <w:t xml:space="preserve">the top </w:t>
            </w:r>
            <w:proofErr w:type="spellStart"/>
            <w:r w:rsidR="00FD621A">
              <w:rPr>
                <w:rFonts w:ascii="Century Gothic" w:hAnsi="Century Gothic"/>
              </w:rPr>
              <w:t>storey</w:t>
            </w:r>
            <w:proofErr w:type="spellEnd"/>
            <w:r w:rsidR="00FD621A">
              <w:rPr>
                <w:rFonts w:ascii="Century Gothic" w:hAnsi="Century Gothic"/>
              </w:rPr>
              <w:t xml:space="preserve"> will be partially within the roof space to make the </w:t>
            </w:r>
            <w:r w:rsidR="00FD621A">
              <w:rPr>
                <w:rFonts w:ascii="Century Gothic" w:hAnsi="Century Gothic"/>
              </w:rPr>
              <w:lastRenderedPageBreak/>
              <w:t xml:space="preserve">building subordinate to the </w:t>
            </w:r>
            <w:proofErr w:type="spellStart"/>
            <w:r w:rsidR="00FD621A">
              <w:rPr>
                <w:rFonts w:ascii="Century Gothic" w:hAnsi="Century Gothic"/>
              </w:rPr>
              <w:t>neighbour’s</w:t>
            </w:r>
            <w:proofErr w:type="spellEnd"/>
            <w:r w:rsidR="00FD621A">
              <w:rPr>
                <w:rFonts w:ascii="Century Gothic" w:hAnsi="Century Gothic"/>
              </w:rPr>
              <w:t xml:space="preserve"> houses, </w:t>
            </w:r>
            <w:r w:rsidR="003F185A" w:rsidRPr="00387EB4">
              <w:rPr>
                <w:rFonts w:ascii="Century Gothic" w:hAnsi="Century Gothic"/>
              </w:rPr>
              <w:t xml:space="preserve">therefore </w:t>
            </w:r>
            <w:r w:rsidR="00FD621A">
              <w:rPr>
                <w:rFonts w:ascii="Century Gothic" w:hAnsi="Century Gothic"/>
              </w:rPr>
              <w:t xml:space="preserve">it </w:t>
            </w:r>
            <w:r w:rsidR="003F185A" w:rsidRPr="00387EB4">
              <w:rPr>
                <w:rFonts w:ascii="Century Gothic" w:hAnsi="Century Gothic"/>
              </w:rPr>
              <w:t>is not considered to be visually obtrusive</w:t>
            </w:r>
            <w:r w:rsidR="00916CB4">
              <w:rPr>
                <w:rFonts w:ascii="Century Gothic" w:hAnsi="Century Gothic"/>
              </w:rPr>
              <w:t>.</w:t>
            </w:r>
          </w:p>
          <w:p w:rsidR="002C4C61" w:rsidRDefault="002C4C61" w:rsidP="001E27DF">
            <w:pPr>
              <w:shd w:val="clear" w:color="auto" w:fill="FFFFFF"/>
              <w:spacing w:before="100" w:beforeAutospacing="1" w:after="100" w:afterAutospacing="1" w:line="276" w:lineRule="auto"/>
              <w:rPr>
                <w:rFonts w:ascii="Century Gothic" w:eastAsia="Times New Roman" w:hAnsi="Century Gothic" w:cs="Times New Roman"/>
              </w:rPr>
            </w:pPr>
          </w:p>
          <w:p w:rsidR="00781990" w:rsidRPr="00A30907" w:rsidRDefault="00781990" w:rsidP="001E27DF">
            <w:pPr>
              <w:shd w:val="clear" w:color="auto" w:fill="FFFFFF"/>
              <w:spacing w:before="100" w:beforeAutospacing="1" w:after="100" w:afterAutospacing="1" w:line="276" w:lineRule="auto"/>
              <w:rPr>
                <w:rFonts w:ascii="Century Gothic" w:eastAsia="Times New Roman" w:hAnsi="Century Gothic" w:cs="Times New Roman"/>
              </w:rPr>
            </w:pPr>
            <w:r w:rsidRPr="00A30907">
              <w:rPr>
                <w:rFonts w:ascii="Century Gothic" w:eastAsia="Times New Roman" w:hAnsi="Century Gothic" w:cs="Times New Roman"/>
              </w:rPr>
              <w:t xml:space="preserve">The access to the site is on the ground floor and the door threshold will be flashed with the access pavement. There is a good access to the bedroom including </w:t>
            </w:r>
            <w:r w:rsidR="00916CB4">
              <w:rPr>
                <w:rFonts w:ascii="Century Gothic" w:eastAsia="Times New Roman" w:hAnsi="Century Gothic" w:cs="Times New Roman"/>
              </w:rPr>
              <w:t>bathroom</w:t>
            </w:r>
            <w:r w:rsidRPr="00A30907">
              <w:rPr>
                <w:rFonts w:ascii="Century Gothic" w:eastAsia="Times New Roman" w:hAnsi="Century Gothic" w:cs="Times New Roman"/>
              </w:rPr>
              <w:t xml:space="preserve"> on the ground floor. </w:t>
            </w:r>
            <w:r w:rsidR="00EA3F7F">
              <w:rPr>
                <w:rFonts w:ascii="Century Gothic" w:eastAsia="Times New Roman" w:hAnsi="Century Gothic" w:cs="Times New Roman"/>
              </w:rPr>
              <w:t>The corridor width and bathroom size are wheelchair user friendly.</w:t>
            </w:r>
          </w:p>
          <w:p w:rsidR="00B708AE" w:rsidRDefault="00B708AE" w:rsidP="00B708AE">
            <w:pPr>
              <w:spacing w:before="247" w:line="253" w:lineRule="exact"/>
              <w:ind w:left="2164" w:right="1099"/>
              <w:jc w:val="both"/>
              <w:rPr>
                <w:rFonts w:ascii="Arial" w:hAnsi="Arial" w:cs="Arial"/>
                <w:color w:val="000000"/>
                <w:w w:val="108"/>
                <w:sz w:val="21"/>
                <w:szCs w:val="21"/>
              </w:rPr>
            </w:pPr>
          </w:p>
          <w:p w:rsidR="00B708AE" w:rsidRDefault="00B708AE" w:rsidP="00B708AE">
            <w:pPr>
              <w:spacing w:before="247" w:line="253" w:lineRule="exact"/>
              <w:ind w:right="1099"/>
              <w:jc w:val="both"/>
              <w:rPr>
                <w:rFonts w:ascii="Arial" w:hAnsi="Arial" w:cs="Arial"/>
                <w:color w:val="000000"/>
                <w:w w:val="108"/>
                <w:sz w:val="21"/>
                <w:szCs w:val="21"/>
              </w:rPr>
            </w:pPr>
          </w:p>
          <w:p w:rsidR="004076FC" w:rsidRPr="00F312ED" w:rsidRDefault="004076FC" w:rsidP="004076FC">
            <w:pPr>
              <w:spacing w:line="360" w:lineRule="auto"/>
              <w:rPr>
                <w:rFonts w:ascii="Century Gothic" w:hAnsi="Century Gothic"/>
              </w:rPr>
            </w:pPr>
            <w:r w:rsidRPr="00F312ED">
              <w:rPr>
                <w:rFonts w:ascii="Century Gothic" w:hAnsi="Century Gothic"/>
              </w:rPr>
              <w:t>National Planning Policy Framework 2021confirms small sized sites can make an important contribution to meeting the housing requirement of an area. It is considered that the proposal for one bedroom dwelling set back from the main road and with front landscaped gardens will make a positive contribution to the character of the area and is in accordance with the NPPF as it</w:t>
            </w:r>
            <w:r w:rsidRPr="009A3DC5">
              <w:rPr>
                <w:rFonts w:ascii="Century Gothic" w:hAnsi="Century Gothic"/>
                <w:color w:val="00B050"/>
              </w:rPr>
              <w:t xml:space="preserve"> </w:t>
            </w:r>
            <w:r w:rsidRPr="00F312ED">
              <w:rPr>
                <w:rFonts w:ascii="Century Gothic" w:hAnsi="Century Gothic"/>
              </w:rPr>
              <w:t>would help boost the supply of family housing in this sustainable residential area.</w:t>
            </w:r>
          </w:p>
          <w:p w:rsidR="004076FC" w:rsidRPr="00F312ED" w:rsidRDefault="004076FC" w:rsidP="004076FC">
            <w:pPr>
              <w:pStyle w:val="Default"/>
              <w:spacing w:line="360" w:lineRule="auto"/>
              <w:rPr>
                <w:color w:val="auto"/>
              </w:rPr>
            </w:pPr>
          </w:p>
          <w:p w:rsidR="004076FC" w:rsidRPr="00F312ED" w:rsidRDefault="004076FC" w:rsidP="004076FC">
            <w:pPr>
              <w:spacing w:line="360" w:lineRule="auto"/>
              <w:rPr>
                <w:rFonts w:ascii="Century Gothic" w:hAnsi="Century Gothic" w:cs="OBFQJQ+AktivGrotesk-Regular"/>
              </w:rPr>
            </w:pPr>
            <w:r w:rsidRPr="00F312ED">
              <w:rPr>
                <w:rFonts w:ascii="Century Gothic" w:hAnsi="Century Gothic"/>
              </w:rPr>
              <w:t xml:space="preserve">London Plan 2021 Policy H2 </w:t>
            </w:r>
            <w:r w:rsidRPr="00F312ED">
              <w:rPr>
                <w:rFonts w:ascii="Century Gothic" w:hAnsi="Century Gothic" w:cs="MQIJHU+AktivGrotesk-Bold"/>
                <w:bCs/>
              </w:rPr>
              <w:t>Small sites confirms that</w:t>
            </w:r>
            <w:r w:rsidRPr="00F312ED">
              <w:rPr>
                <w:rFonts w:ascii="Century Gothic" w:hAnsi="Century Gothic"/>
              </w:rPr>
              <w:t xml:space="preserve"> </w:t>
            </w:r>
            <w:r w:rsidRPr="00F312ED">
              <w:rPr>
                <w:rFonts w:ascii="Century Gothic" w:hAnsi="Century Gothic" w:cs="OBFQJQ+AktivGrotesk-Regular"/>
              </w:rPr>
              <w:t>boroughs should pro-actively support well-des</w:t>
            </w:r>
            <w:r w:rsidR="001D10C3">
              <w:rPr>
                <w:rFonts w:ascii="Century Gothic" w:hAnsi="Century Gothic" w:cs="OBFQJQ+AktivGrotesk-Regular"/>
              </w:rPr>
              <w:t>igned new homes on small sites.</w:t>
            </w:r>
          </w:p>
          <w:p w:rsidR="004076FC" w:rsidRPr="00F312ED" w:rsidRDefault="004076FC" w:rsidP="004076FC">
            <w:pPr>
              <w:autoSpaceDE w:val="0"/>
              <w:autoSpaceDN w:val="0"/>
              <w:adjustRightInd w:val="0"/>
              <w:spacing w:line="360" w:lineRule="auto"/>
              <w:rPr>
                <w:rFonts w:ascii="OBFQJQ+AktivGrotesk-Regular" w:hAnsi="OBFQJQ+AktivGrotesk-Regular" w:cs="OBFQJQ+AktivGrotesk-Regular"/>
                <w:sz w:val="23"/>
                <w:szCs w:val="23"/>
              </w:rPr>
            </w:pPr>
          </w:p>
          <w:p w:rsidR="00BB13FD" w:rsidRDefault="00BB13FD" w:rsidP="004076FC">
            <w:pPr>
              <w:autoSpaceDE w:val="0"/>
              <w:autoSpaceDN w:val="0"/>
              <w:adjustRightInd w:val="0"/>
              <w:spacing w:line="360" w:lineRule="auto"/>
              <w:rPr>
                <w:rFonts w:ascii="Century Gothic" w:hAnsi="Century Gothic"/>
                <w:color w:val="00B050"/>
              </w:rPr>
            </w:pPr>
          </w:p>
          <w:p w:rsidR="00BB13FD" w:rsidRPr="00F312ED" w:rsidRDefault="0066109E" w:rsidP="00BB13FD">
            <w:pPr>
              <w:spacing w:before="1" w:line="360" w:lineRule="auto"/>
              <w:rPr>
                <w:rFonts w:ascii="Century Gothic" w:hAnsi="Century Gothic"/>
              </w:rPr>
            </w:pPr>
            <w:r>
              <w:rPr>
                <w:rFonts w:ascii="Century Gothic" w:hAnsi="Century Gothic"/>
              </w:rPr>
              <w:t>The external walls and the front boundary wall are to be built from</w:t>
            </w:r>
            <w:r w:rsidR="00BB13FD" w:rsidRPr="00F312ED">
              <w:rPr>
                <w:rFonts w:ascii="Century Gothic" w:hAnsi="Century Gothic"/>
              </w:rPr>
              <w:t xml:space="preserve"> </w:t>
            </w:r>
            <w:r>
              <w:rPr>
                <w:rFonts w:ascii="Century Gothic" w:hAnsi="Century Gothic"/>
              </w:rPr>
              <w:t>bricks</w:t>
            </w:r>
            <w:r w:rsidR="00BB13FD" w:rsidRPr="00F312ED">
              <w:rPr>
                <w:rFonts w:ascii="Century Gothic" w:hAnsi="Century Gothic"/>
              </w:rPr>
              <w:t xml:space="preserve">, so that the development relates to the </w:t>
            </w:r>
            <w:proofErr w:type="spellStart"/>
            <w:proofErr w:type="gramStart"/>
            <w:r>
              <w:rPr>
                <w:rFonts w:ascii="Century Gothic" w:hAnsi="Century Gothic"/>
              </w:rPr>
              <w:t>neighbours</w:t>
            </w:r>
            <w:proofErr w:type="spellEnd"/>
            <w:proofErr w:type="gramEnd"/>
            <w:r>
              <w:rPr>
                <w:rFonts w:ascii="Century Gothic" w:hAnsi="Century Gothic"/>
              </w:rPr>
              <w:t xml:space="preserve"> </w:t>
            </w:r>
            <w:r w:rsidR="00BB13FD" w:rsidRPr="00F312ED">
              <w:rPr>
                <w:rFonts w:ascii="Century Gothic" w:hAnsi="Century Gothic"/>
              </w:rPr>
              <w:t>building</w:t>
            </w:r>
            <w:r>
              <w:rPr>
                <w:rFonts w:ascii="Century Gothic" w:hAnsi="Century Gothic"/>
              </w:rPr>
              <w:t>s</w:t>
            </w:r>
            <w:r w:rsidR="00F312ED">
              <w:rPr>
                <w:rFonts w:ascii="Century Gothic" w:hAnsi="Century Gothic"/>
              </w:rPr>
              <w:t xml:space="preserve"> and </w:t>
            </w:r>
            <w:r>
              <w:rPr>
                <w:rFonts w:ascii="Century Gothic" w:hAnsi="Century Gothic"/>
              </w:rPr>
              <w:t>their</w:t>
            </w:r>
            <w:r w:rsidR="00F312ED">
              <w:rPr>
                <w:rFonts w:ascii="Century Gothic" w:hAnsi="Century Gothic"/>
              </w:rPr>
              <w:t xml:space="preserve"> front boundary wall</w:t>
            </w:r>
            <w:r>
              <w:rPr>
                <w:rFonts w:ascii="Century Gothic" w:hAnsi="Century Gothic"/>
              </w:rPr>
              <w:t>s</w:t>
            </w:r>
            <w:r w:rsidR="00BB13FD" w:rsidRPr="00F312ED">
              <w:rPr>
                <w:rFonts w:ascii="Century Gothic" w:hAnsi="Century Gothic"/>
              </w:rPr>
              <w:t>.</w:t>
            </w:r>
            <w:r>
              <w:rPr>
                <w:rFonts w:ascii="Century Gothic" w:hAnsi="Century Gothic"/>
              </w:rPr>
              <w:t xml:space="preserve"> Slate roof will be of similar </w:t>
            </w:r>
            <w:proofErr w:type="spellStart"/>
            <w:r>
              <w:rPr>
                <w:rFonts w:ascii="Century Gothic" w:hAnsi="Century Gothic"/>
              </w:rPr>
              <w:t>colour</w:t>
            </w:r>
            <w:proofErr w:type="spellEnd"/>
            <w:r>
              <w:rPr>
                <w:rFonts w:ascii="Century Gothic" w:hAnsi="Century Gothic"/>
              </w:rPr>
              <w:t xml:space="preserve"> to the other surrounding roofs.</w:t>
            </w:r>
            <w:r w:rsidR="00EA3F7F">
              <w:rPr>
                <w:rFonts w:ascii="Century Gothic" w:hAnsi="Century Gothic"/>
              </w:rPr>
              <w:t xml:space="preserve"> Side walls will be made of bricks to provide good acoustic separation between existing and proposed houses.</w:t>
            </w:r>
          </w:p>
          <w:p w:rsidR="00BB13FD" w:rsidRPr="009A3DC5" w:rsidRDefault="00BB13FD" w:rsidP="004076FC">
            <w:pPr>
              <w:autoSpaceDE w:val="0"/>
              <w:autoSpaceDN w:val="0"/>
              <w:adjustRightInd w:val="0"/>
              <w:spacing w:line="360" w:lineRule="auto"/>
              <w:rPr>
                <w:rFonts w:ascii="Century Gothic" w:hAnsi="Century Gothic" w:cs="OBFQJQ+AktivGrotesk-Regular"/>
                <w:color w:val="00B050"/>
              </w:rPr>
            </w:pPr>
          </w:p>
          <w:p w:rsidR="00C55D70" w:rsidRPr="00E26BDA" w:rsidRDefault="00C55D70" w:rsidP="00C55D70">
            <w:pPr>
              <w:pStyle w:val="Heading3"/>
              <w:shd w:val="clear" w:color="auto" w:fill="FFFFFF"/>
              <w:spacing w:before="0" w:beforeAutospacing="0" w:after="0" w:afterAutospacing="0" w:line="360" w:lineRule="auto"/>
              <w:textAlignment w:val="bottom"/>
              <w:outlineLvl w:val="2"/>
              <w:rPr>
                <w:rFonts w:ascii="Century Gothic" w:hAnsi="Century Gothic" w:cs="Arial"/>
                <w:b w:val="0"/>
                <w:sz w:val="22"/>
                <w:szCs w:val="22"/>
                <w:bdr w:val="none" w:sz="0" w:space="0" w:color="auto" w:frame="1"/>
              </w:rPr>
            </w:pPr>
            <w:r w:rsidRPr="00E26BDA">
              <w:rPr>
                <w:rFonts w:ascii="Century Gothic" w:hAnsi="Century Gothic" w:cs="Arial"/>
                <w:b w:val="0"/>
                <w:sz w:val="22"/>
                <w:szCs w:val="22"/>
                <w:bdr w:val="none" w:sz="0" w:space="0" w:color="auto" w:frame="1"/>
              </w:rPr>
              <w:t>The site is located in PTAL 1b zone.</w:t>
            </w:r>
            <w:r w:rsidR="00E26BDA">
              <w:rPr>
                <w:rFonts w:ascii="Century Gothic" w:hAnsi="Century Gothic" w:cs="Arial"/>
                <w:b w:val="0"/>
                <w:sz w:val="22"/>
                <w:szCs w:val="22"/>
                <w:bdr w:val="none" w:sz="0" w:space="0" w:color="auto" w:frame="1"/>
              </w:rPr>
              <w:t xml:space="preserve"> No on-site parking is proposed.</w:t>
            </w:r>
          </w:p>
          <w:p w:rsidR="000A5BCB" w:rsidRDefault="00EA6C4C" w:rsidP="00EA6C4C">
            <w:pPr>
              <w:spacing w:line="360" w:lineRule="auto"/>
              <w:rPr>
                <w:rFonts w:ascii="Century Gothic" w:hAnsi="Century Gothic"/>
              </w:rPr>
            </w:pPr>
            <w:r w:rsidRPr="0056522B">
              <w:rPr>
                <w:rFonts w:ascii="Century Gothic" w:hAnsi="Century Gothic"/>
              </w:rPr>
              <w:t xml:space="preserve">Paving over a front garden to create a car parking space could harm the character of the street, reduce biodiversity and increase surface water run-off. Additionally, car access to the new space </w:t>
            </w:r>
            <w:r w:rsidRPr="0056522B">
              <w:rPr>
                <w:rFonts w:ascii="Century Gothic" w:hAnsi="Century Gothic"/>
              </w:rPr>
              <w:lastRenderedPageBreak/>
              <w:t>would remove on</w:t>
            </w:r>
            <w:r w:rsidR="000A5BCB">
              <w:rPr>
                <w:rFonts w:ascii="Century Gothic" w:hAnsi="Century Gothic"/>
              </w:rPr>
              <w:t xml:space="preserve">e </w:t>
            </w:r>
            <w:r w:rsidRPr="0056522B">
              <w:rPr>
                <w:rFonts w:ascii="Century Gothic" w:hAnsi="Century Gothic"/>
              </w:rPr>
              <w:t xml:space="preserve">street parking for </w:t>
            </w:r>
            <w:proofErr w:type="spellStart"/>
            <w:r w:rsidRPr="0056522B">
              <w:rPr>
                <w:rFonts w:ascii="Century Gothic" w:hAnsi="Century Gothic"/>
              </w:rPr>
              <w:t>others.</w:t>
            </w:r>
            <w:r w:rsidR="000A5BCB">
              <w:rPr>
                <w:rFonts w:ascii="Century Gothic" w:hAnsi="Century Gothic"/>
              </w:rPr>
              <w:t>The</w:t>
            </w:r>
            <w:proofErr w:type="spellEnd"/>
            <w:r w:rsidR="000A5BCB">
              <w:rPr>
                <w:rFonts w:ascii="Century Gothic" w:hAnsi="Century Gothic"/>
              </w:rPr>
              <w:t xml:space="preserve"> applicant will provide parking survey as </w:t>
            </w:r>
            <w:proofErr w:type="gramStart"/>
            <w:r w:rsidR="000A5BCB">
              <w:rPr>
                <w:rFonts w:ascii="Century Gothic" w:hAnsi="Century Gothic"/>
              </w:rPr>
              <w:t>an evidence</w:t>
            </w:r>
            <w:proofErr w:type="gramEnd"/>
            <w:r w:rsidR="000A5BCB">
              <w:rPr>
                <w:rFonts w:ascii="Century Gothic" w:hAnsi="Century Gothic"/>
              </w:rPr>
              <w:t xml:space="preserve"> that </w:t>
            </w:r>
            <w:r w:rsidR="00D04AF7">
              <w:rPr>
                <w:rFonts w:ascii="Century Gothic" w:hAnsi="Century Gothic"/>
              </w:rPr>
              <w:t xml:space="preserve">on-street parking spaces within 200 m of the site are </w:t>
            </w:r>
            <w:r w:rsidR="00E26BDA">
              <w:rPr>
                <w:rFonts w:ascii="Century Gothic" w:hAnsi="Century Gothic"/>
              </w:rPr>
              <w:t>sufficient.</w:t>
            </w:r>
          </w:p>
          <w:p w:rsidR="00EA6C4C" w:rsidRDefault="00EA6C4C" w:rsidP="00EA6C4C">
            <w:pPr>
              <w:spacing w:line="360" w:lineRule="auto"/>
              <w:rPr>
                <w:rFonts w:ascii="Century Gothic" w:hAnsi="Century Gothic"/>
                <w:color w:val="00B050"/>
              </w:rPr>
            </w:pPr>
            <w:r w:rsidRPr="004A09FD">
              <w:rPr>
                <w:rFonts w:ascii="Century Gothic" w:hAnsi="Century Gothic"/>
                <w:color w:val="00B050"/>
              </w:rPr>
              <w:t xml:space="preserve"> </w:t>
            </w:r>
          </w:p>
          <w:p w:rsidR="00EA6C4C" w:rsidRPr="00B1355B" w:rsidRDefault="00EA6C4C" w:rsidP="00C55D70">
            <w:pPr>
              <w:pStyle w:val="Heading3"/>
              <w:shd w:val="clear" w:color="auto" w:fill="FFFFFF"/>
              <w:spacing w:before="0" w:beforeAutospacing="0" w:after="0" w:afterAutospacing="0" w:line="360" w:lineRule="auto"/>
              <w:textAlignment w:val="bottom"/>
              <w:outlineLvl w:val="2"/>
              <w:rPr>
                <w:rFonts w:ascii="Century Gothic" w:hAnsi="Century Gothic" w:cs="Arial"/>
                <w:b w:val="0"/>
                <w:color w:val="FF0000"/>
                <w:sz w:val="22"/>
                <w:szCs w:val="22"/>
                <w:bdr w:val="none" w:sz="0" w:space="0" w:color="auto" w:frame="1"/>
              </w:rPr>
            </w:pPr>
          </w:p>
          <w:p w:rsidR="00C55D70" w:rsidRPr="00C55D70" w:rsidRDefault="00C55D70" w:rsidP="00C55D70">
            <w:pPr>
              <w:pStyle w:val="Heading3"/>
              <w:shd w:val="clear" w:color="auto" w:fill="FFFFFF"/>
              <w:spacing w:before="0" w:beforeAutospacing="0" w:after="0" w:afterAutospacing="0" w:line="360" w:lineRule="auto"/>
              <w:textAlignment w:val="bottom"/>
              <w:outlineLvl w:val="2"/>
              <w:rPr>
                <w:rFonts w:ascii="Century Gothic" w:hAnsi="Century Gothic" w:cs="Arial"/>
                <w:b w:val="0"/>
                <w:color w:val="2D3039"/>
                <w:sz w:val="22"/>
                <w:szCs w:val="22"/>
                <w:bdr w:val="none" w:sz="0" w:space="0" w:color="auto" w:frame="1"/>
              </w:rPr>
            </w:pPr>
            <w:r w:rsidRPr="00C55D70">
              <w:rPr>
                <w:rFonts w:ascii="Century Gothic" w:hAnsi="Century Gothic" w:cs="Arial"/>
                <w:b w:val="0"/>
                <w:color w:val="2D3039"/>
                <w:sz w:val="22"/>
                <w:szCs w:val="22"/>
                <w:bdr w:val="none" w:sz="0" w:space="0" w:color="auto" w:frame="1"/>
              </w:rPr>
              <w:t>Cycle covered parking space</w:t>
            </w:r>
            <w:r w:rsidR="00233654">
              <w:rPr>
                <w:rFonts w:ascii="Century Gothic" w:hAnsi="Century Gothic" w:cs="Arial"/>
                <w:b w:val="0"/>
                <w:color w:val="2D3039"/>
                <w:sz w:val="22"/>
                <w:szCs w:val="22"/>
                <w:bdr w:val="none" w:sz="0" w:space="0" w:color="auto" w:frame="1"/>
              </w:rPr>
              <w:t xml:space="preserve"> for 2 </w:t>
            </w:r>
            <w:r w:rsidR="005D331D">
              <w:rPr>
                <w:rFonts w:ascii="Century Gothic" w:hAnsi="Century Gothic" w:cs="Arial"/>
                <w:b w:val="0"/>
                <w:color w:val="2D3039"/>
                <w:sz w:val="22"/>
                <w:szCs w:val="22"/>
                <w:bdr w:val="none" w:sz="0" w:space="0" w:color="auto" w:frame="1"/>
              </w:rPr>
              <w:t>bicycles</w:t>
            </w:r>
            <w:r w:rsidRPr="00C55D70">
              <w:rPr>
                <w:rFonts w:ascii="Century Gothic" w:hAnsi="Century Gothic" w:cs="Arial"/>
                <w:b w:val="0"/>
                <w:color w:val="2D3039"/>
                <w:sz w:val="22"/>
                <w:szCs w:val="22"/>
                <w:bdr w:val="none" w:sz="0" w:space="0" w:color="auto" w:frame="1"/>
              </w:rPr>
              <w:t xml:space="preserve"> is provided on site.</w:t>
            </w:r>
          </w:p>
          <w:p w:rsidR="004076FC" w:rsidRDefault="004076FC" w:rsidP="004076FC">
            <w:pPr>
              <w:rPr>
                <w:lang w:val="en-GB"/>
              </w:rPr>
            </w:pPr>
          </w:p>
          <w:p w:rsidR="004076FC" w:rsidRDefault="004076FC" w:rsidP="004076FC">
            <w:pPr>
              <w:spacing w:line="360" w:lineRule="auto"/>
              <w:rPr>
                <w:rFonts w:ascii="Century Gothic" w:hAnsi="Century Gothic"/>
                <w:b/>
                <w:color w:val="00B050"/>
              </w:rPr>
            </w:pPr>
          </w:p>
          <w:p w:rsidR="001C0CD8" w:rsidRDefault="001C0CD8" w:rsidP="004076FC">
            <w:pPr>
              <w:spacing w:line="360" w:lineRule="auto"/>
              <w:rPr>
                <w:rFonts w:ascii="Century Gothic" w:hAnsi="Century Gothic"/>
                <w:color w:val="00B050"/>
                <w:lang w:val="en-GB"/>
              </w:rPr>
            </w:pPr>
          </w:p>
          <w:p w:rsidR="00B1355B" w:rsidRDefault="00B1355B" w:rsidP="004076FC">
            <w:pPr>
              <w:spacing w:line="360" w:lineRule="auto"/>
              <w:rPr>
                <w:rFonts w:ascii="Century Gothic" w:hAnsi="Century Gothic"/>
                <w:color w:val="00B050"/>
                <w:lang w:val="en-GB"/>
              </w:rPr>
            </w:pPr>
          </w:p>
          <w:p w:rsidR="004076FC" w:rsidRPr="00FB1606" w:rsidRDefault="004076FC" w:rsidP="004076FC">
            <w:pPr>
              <w:spacing w:line="360" w:lineRule="auto"/>
              <w:rPr>
                <w:rFonts w:ascii="Century Gothic" w:hAnsi="Century Gothic"/>
                <w:lang w:val="en-GB"/>
              </w:rPr>
            </w:pPr>
            <w:r w:rsidRPr="00FB1606">
              <w:rPr>
                <w:rFonts w:ascii="Century Gothic" w:hAnsi="Century Gothic"/>
                <w:lang w:val="en-GB"/>
              </w:rPr>
              <w:t xml:space="preserve">The layout of the proposed design provides a </w:t>
            </w:r>
            <w:r w:rsidR="0066109E">
              <w:rPr>
                <w:rFonts w:ascii="Century Gothic" w:hAnsi="Century Gothic"/>
                <w:lang w:val="en-GB"/>
              </w:rPr>
              <w:t>bedroom and bathroom on</w:t>
            </w:r>
            <w:r w:rsidRPr="00FB1606">
              <w:rPr>
                <w:rFonts w:ascii="Century Gothic" w:hAnsi="Century Gothic"/>
                <w:lang w:val="en-GB"/>
              </w:rPr>
              <w:t xml:space="preserve"> a ground floor, with </w:t>
            </w:r>
            <w:r w:rsidR="0066109E">
              <w:rPr>
                <w:rFonts w:ascii="Century Gothic" w:hAnsi="Century Gothic"/>
                <w:lang w:val="en-GB"/>
              </w:rPr>
              <w:t>kitchen/living on the first floor</w:t>
            </w:r>
            <w:r w:rsidRPr="00FB1606">
              <w:rPr>
                <w:rFonts w:ascii="Century Gothic" w:hAnsi="Century Gothic"/>
                <w:lang w:val="en-GB"/>
              </w:rPr>
              <w:t xml:space="preserve">. </w:t>
            </w:r>
            <w:r w:rsidR="0066109E">
              <w:rPr>
                <w:rFonts w:ascii="Century Gothic" w:hAnsi="Century Gothic"/>
                <w:lang w:val="en-GB"/>
              </w:rPr>
              <w:t xml:space="preserve">All habitable </w:t>
            </w:r>
            <w:r w:rsidR="00EA3F7F">
              <w:rPr>
                <w:rFonts w:ascii="Century Gothic" w:hAnsi="Century Gothic"/>
                <w:lang w:val="en-GB"/>
              </w:rPr>
              <w:t>rooms’</w:t>
            </w:r>
            <w:r w:rsidR="0066109E">
              <w:rPr>
                <w:rFonts w:ascii="Century Gothic" w:hAnsi="Century Gothic"/>
                <w:lang w:val="en-GB"/>
              </w:rPr>
              <w:t xml:space="preserve"> windows face away from the neighbours</w:t>
            </w:r>
            <w:r w:rsidRPr="00FB1606">
              <w:rPr>
                <w:rFonts w:ascii="Century Gothic" w:hAnsi="Century Gothic"/>
                <w:lang w:val="en-GB"/>
              </w:rPr>
              <w:t xml:space="preserve"> to ensure there is no overlooking. </w:t>
            </w:r>
            <w:r w:rsidR="0066109E">
              <w:rPr>
                <w:rFonts w:ascii="Century Gothic" w:hAnsi="Century Gothic"/>
                <w:lang w:val="en-GB"/>
              </w:rPr>
              <w:t>The rear window on the first floor is fixed and located 1.8m above the floor level.</w:t>
            </w:r>
          </w:p>
          <w:p w:rsidR="004076FC" w:rsidRDefault="0066109E" w:rsidP="004076FC">
            <w:pPr>
              <w:spacing w:line="360" w:lineRule="auto"/>
              <w:rPr>
                <w:rFonts w:ascii="Century Gothic" w:hAnsi="Century Gothic"/>
                <w:lang w:val="en-GB"/>
              </w:rPr>
            </w:pPr>
            <w:r w:rsidRPr="00FB1606">
              <w:rPr>
                <w:rFonts w:ascii="Century Gothic" w:hAnsi="Century Gothic"/>
                <w:lang w:val="en-GB"/>
              </w:rPr>
              <w:t>Additionally,</w:t>
            </w:r>
            <w:r>
              <w:rPr>
                <w:rFonts w:ascii="Century Gothic" w:hAnsi="Century Gothic"/>
                <w:lang w:val="en-GB"/>
              </w:rPr>
              <w:t xml:space="preserve"> the pergola </w:t>
            </w:r>
            <w:r w:rsidR="004076FC" w:rsidRPr="00FB1606">
              <w:rPr>
                <w:rFonts w:ascii="Century Gothic" w:hAnsi="Century Gothic"/>
                <w:lang w:val="en-GB"/>
              </w:rPr>
              <w:t>will provide the necessary privacy for the existing and p</w:t>
            </w:r>
            <w:r w:rsidR="00C55D70" w:rsidRPr="00FB1606">
              <w:rPr>
                <w:rFonts w:ascii="Century Gothic" w:hAnsi="Century Gothic"/>
                <w:lang w:val="en-GB"/>
              </w:rPr>
              <w:t>roposed dwellings and prevent</w:t>
            </w:r>
            <w:r w:rsidR="004076FC" w:rsidRPr="00FB1606">
              <w:rPr>
                <w:rFonts w:ascii="Century Gothic" w:hAnsi="Century Gothic"/>
                <w:lang w:val="en-GB"/>
              </w:rPr>
              <w:t xml:space="preserve"> overshadowing at the same time.</w:t>
            </w:r>
          </w:p>
          <w:p w:rsidR="004076FC" w:rsidRPr="00FB1606" w:rsidRDefault="004076FC" w:rsidP="004076FC">
            <w:pPr>
              <w:spacing w:line="360" w:lineRule="auto"/>
              <w:rPr>
                <w:rFonts w:ascii="Century Gothic" w:hAnsi="Century Gothic"/>
                <w:lang w:val="en-GB"/>
              </w:rPr>
            </w:pPr>
            <w:r w:rsidRPr="00FB1606">
              <w:rPr>
                <w:rFonts w:ascii="Century Gothic" w:hAnsi="Century Gothic"/>
                <w:lang w:val="en-GB"/>
              </w:rPr>
              <w:t xml:space="preserve">The rear and right side elevations have no </w:t>
            </w:r>
            <w:r w:rsidR="0066109E">
              <w:rPr>
                <w:rFonts w:ascii="Century Gothic" w:hAnsi="Century Gothic"/>
                <w:lang w:val="en-GB"/>
              </w:rPr>
              <w:t xml:space="preserve">habitable </w:t>
            </w:r>
            <w:r w:rsidR="00EA3F7F">
              <w:rPr>
                <w:rFonts w:ascii="Century Gothic" w:hAnsi="Century Gothic"/>
                <w:lang w:val="en-GB"/>
              </w:rPr>
              <w:t>room’s</w:t>
            </w:r>
            <w:r w:rsidR="0066109E">
              <w:rPr>
                <w:rFonts w:ascii="Century Gothic" w:hAnsi="Century Gothic"/>
                <w:lang w:val="en-GB"/>
              </w:rPr>
              <w:t xml:space="preserve"> </w:t>
            </w:r>
            <w:r w:rsidRPr="00FB1606">
              <w:rPr>
                <w:rFonts w:ascii="Century Gothic" w:hAnsi="Century Gothic"/>
                <w:lang w:val="en-GB"/>
              </w:rPr>
              <w:t xml:space="preserve">windows and the height of the proposed house is </w:t>
            </w:r>
            <w:r w:rsidR="0066109E">
              <w:rPr>
                <w:rFonts w:ascii="Century Gothic" w:hAnsi="Century Gothic"/>
                <w:lang w:val="en-GB"/>
              </w:rPr>
              <w:t>lower than</w:t>
            </w:r>
            <w:r w:rsidRPr="00FB1606">
              <w:rPr>
                <w:rFonts w:ascii="Century Gothic" w:hAnsi="Century Gothic"/>
                <w:lang w:val="en-GB"/>
              </w:rPr>
              <w:t xml:space="preserve"> the height of existing out</w:t>
            </w:r>
            <w:r w:rsidR="00511345">
              <w:rPr>
                <w:rFonts w:ascii="Century Gothic" w:hAnsi="Century Gothic"/>
                <w:lang w:val="en-GB"/>
              </w:rPr>
              <w:t>buildings to avoid any impact on</w:t>
            </w:r>
            <w:r w:rsidRPr="00FB1606">
              <w:rPr>
                <w:rFonts w:ascii="Century Gothic" w:hAnsi="Century Gothic"/>
                <w:lang w:val="en-GB"/>
              </w:rPr>
              <w:t xml:space="preserve"> the neighbours.</w:t>
            </w:r>
            <w:r w:rsidR="0066109E">
              <w:rPr>
                <w:rFonts w:ascii="Century Gothic" w:hAnsi="Century Gothic"/>
                <w:lang w:val="en-GB"/>
              </w:rPr>
              <w:t xml:space="preserve"> The enclose daylight and overshadowing assessment report </w:t>
            </w:r>
            <w:r w:rsidR="00DD5DC6">
              <w:rPr>
                <w:rFonts w:ascii="Century Gothic" w:hAnsi="Century Gothic"/>
                <w:lang w:val="en-GB"/>
              </w:rPr>
              <w:t>provides evidence that neighbours will not be affected by the proposed dwelling.</w:t>
            </w:r>
          </w:p>
          <w:p w:rsidR="004076FC" w:rsidRDefault="004076FC" w:rsidP="004076FC">
            <w:pPr>
              <w:spacing w:line="360" w:lineRule="auto"/>
              <w:rPr>
                <w:rFonts w:ascii="Century Gothic" w:hAnsi="Century Gothic"/>
              </w:rPr>
            </w:pPr>
            <w:r w:rsidRPr="00FB1606">
              <w:rPr>
                <w:rFonts w:ascii="Century Gothic" w:hAnsi="Century Gothic"/>
              </w:rPr>
              <w:t>There will be</w:t>
            </w:r>
            <w:r w:rsidR="001C0CD8" w:rsidRPr="00FB1606">
              <w:rPr>
                <w:rFonts w:ascii="Century Gothic" w:hAnsi="Century Gothic"/>
              </w:rPr>
              <w:t xml:space="preserve"> </w:t>
            </w:r>
            <w:r w:rsidR="00DD5DC6">
              <w:rPr>
                <w:rFonts w:ascii="Century Gothic" w:hAnsi="Century Gothic"/>
              </w:rPr>
              <w:t>no</w:t>
            </w:r>
            <w:r w:rsidR="00C26382">
              <w:rPr>
                <w:rFonts w:ascii="Century Gothic" w:hAnsi="Century Gothic"/>
              </w:rPr>
              <w:t xml:space="preserve"> parking space provided on site and there will be no </w:t>
            </w:r>
            <w:r w:rsidR="00EA3F7F">
              <w:rPr>
                <w:rFonts w:ascii="Century Gothic" w:hAnsi="Century Gothic"/>
              </w:rPr>
              <w:t xml:space="preserve">disturbance to the </w:t>
            </w:r>
            <w:proofErr w:type="spellStart"/>
            <w:r w:rsidR="00EA3F7F">
              <w:rPr>
                <w:rFonts w:ascii="Century Gothic" w:hAnsi="Century Gothic"/>
              </w:rPr>
              <w:t>neighbours</w:t>
            </w:r>
            <w:proofErr w:type="spellEnd"/>
            <w:r w:rsidR="00EA3F7F">
              <w:rPr>
                <w:rFonts w:ascii="Century Gothic" w:hAnsi="Century Gothic"/>
              </w:rPr>
              <w:t xml:space="preserve"> by cars entering the site.</w:t>
            </w:r>
          </w:p>
          <w:p w:rsidR="00DD5DC6" w:rsidRPr="00FB1606" w:rsidRDefault="00DD5DC6" w:rsidP="004076FC">
            <w:pPr>
              <w:spacing w:line="360" w:lineRule="auto"/>
              <w:rPr>
                <w:rFonts w:ascii="Century Gothic" w:hAnsi="Century Gothic"/>
              </w:rPr>
            </w:pPr>
            <w:r>
              <w:rPr>
                <w:rFonts w:ascii="Century Gothic" w:hAnsi="Century Gothic"/>
              </w:rPr>
              <w:t>Additionally, the side garden wall</w:t>
            </w:r>
            <w:r w:rsidR="00EA3F7F">
              <w:rPr>
                <w:rFonts w:ascii="Century Gothic" w:hAnsi="Century Gothic"/>
              </w:rPr>
              <w:t>s</w:t>
            </w:r>
            <w:r>
              <w:rPr>
                <w:rFonts w:ascii="Century Gothic" w:hAnsi="Century Gothic"/>
              </w:rPr>
              <w:t xml:space="preserve"> will be made of bricks to provide good acoustic separation between the properties.</w:t>
            </w:r>
          </w:p>
          <w:p w:rsidR="004076FC" w:rsidRDefault="004076FC" w:rsidP="004076FC">
            <w:pPr>
              <w:pStyle w:val="ListParagraph"/>
            </w:pPr>
          </w:p>
          <w:p w:rsidR="004076FC" w:rsidRPr="0001612B" w:rsidRDefault="004076FC" w:rsidP="004076FC">
            <w:pPr>
              <w:shd w:val="clear" w:color="auto" w:fill="FFFFFF"/>
              <w:spacing w:before="100" w:beforeAutospacing="1" w:after="100" w:afterAutospacing="1" w:line="360" w:lineRule="auto"/>
              <w:rPr>
                <w:rFonts w:ascii="Century Gothic" w:hAnsi="Century Gothic"/>
              </w:rPr>
            </w:pPr>
            <w:r w:rsidRPr="0001612B">
              <w:rPr>
                <w:rFonts w:ascii="Century Gothic" w:hAnsi="Century Gothic"/>
              </w:rPr>
              <w:t xml:space="preserve">Policy DMHB 18: Private Outdoor Amenity Space requires that a one bedroom dwelling has a minimum of 40 square meters. The </w:t>
            </w:r>
            <w:r w:rsidR="00FB1606" w:rsidRPr="0001612B">
              <w:rPr>
                <w:rFonts w:ascii="Century Gothic" w:hAnsi="Century Gothic"/>
              </w:rPr>
              <w:t xml:space="preserve">proposed </w:t>
            </w:r>
            <w:r w:rsidRPr="0001612B">
              <w:rPr>
                <w:rFonts w:ascii="Century Gothic" w:hAnsi="Century Gothic"/>
              </w:rPr>
              <w:t xml:space="preserve">garden measures </w:t>
            </w:r>
            <w:r w:rsidR="00DD5DC6">
              <w:rPr>
                <w:rFonts w:ascii="Century Gothic" w:hAnsi="Century Gothic"/>
              </w:rPr>
              <w:t>42</w:t>
            </w:r>
            <w:r w:rsidR="00D22FAC" w:rsidRPr="0001612B">
              <w:rPr>
                <w:rFonts w:ascii="Century Gothic" w:hAnsi="Century Gothic"/>
              </w:rPr>
              <w:t>.5</w:t>
            </w:r>
            <w:r w:rsidRPr="0001612B">
              <w:rPr>
                <w:rFonts w:ascii="Century Gothic" w:hAnsi="Century Gothic"/>
              </w:rPr>
              <w:t xml:space="preserve"> m2 and as such would be of a sufficient size to s</w:t>
            </w:r>
            <w:r w:rsidR="00EA3F7F">
              <w:rPr>
                <w:rFonts w:ascii="Century Gothic" w:hAnsi="Century Gothic"/>
              </w:rPr>
              <w:t>erve for this one bedroom house.</w:t>
            </w:r>
            <w:r w:rsidR="00EA3F7F">
              <w:rPr>
                <w:rFonts w:ascii="Century Gothic" w:eastAsia="Times New Roman" w:hAnsi="Century Gothic" w:cs="Times New Roman"/>
              </w:rPr>
              <w:t xml:space="preserve"> </w:t>
            </w:r>
            <w:r w:rsidR="00EA3F7F">
              <w:rPr>
                <w:rFonts w:ascii="Century Gothic" w:eastAsia="Times New Roman" w:hAnsi="Century Gothic" w:cs="Times New Roman"/>
              </w:rPr>
              <w:t xml:space="preserve">The amenity is appropriately screened from the </w:t>
            </w:r>
            <w:proofErr w:type="spellStart"/>
            <w:r w:rsidR="00EA3F7F">
              <w:rPr>
                <w:rFonts w:ascii="Century Gothic" w:eastAsia="Times New Roman" w:hAnsi="Century Gothic" w:cs="Times New Roman"/>
              </w:rPr>
              <w:t>neighbours</w:t>
            </w:r>
            <w:proofErr w:type="spellEnd"/>
            <w:r w:rsidR="00EA3F7F">
              <w:rPr>
                <w:rFonts w:ascii="Century Gothic" w:eastAsia="Times New Roman" w:hAnsi="Century Gothic" w:cs="Times New Roman"/>
              </w:rPr>
              <w:t xml:space="preserve"> and the street to </w:t>
            </w:r>
            <w:r w:rsidR="00EA3F7F">
              <w:rPr>
                <w:rFonts w:ascii="Century Gothic" w:eastAsia="Times New Roman" w:hAnsi="Century Gothic" w:cs="Times New Roman"/>
              </w:rPr>
              <w:lastRenderedPageBreak/>
              <w:t xml:space="preserve">provide privacy, south facing to maximize the light and acoustically separated to avoid impact on the </w:t>
            </w:r>
            <w:proofErr w:type="spellStart"/>
            <w:r w:rsidR="00EA3F7F">
              <w:rPr>
                <w:rFonts w:ascii="Century Gothic" w:eastAsia="Times New Roman" w:hAnsi="Century Gothic" w:cs="Times New Roman"/>
              </w:rPr>
              <w:t>neighbours</w:t>
            </w:r>
            <w:proofErr w:type="spellEnd"/>
            <w:r w:rsidR="00EA3F7F">
              <w:rPr>
                <w:rFonts w:ascii="Century Gothic" w:eastAsia="Times New Roman" w:hAnsi="Century Gothic" w:cs="Times New Roman"/>
              </w:rPr>
              <w:t>.</w:t>
            </w:r>
          </w:p>
          <w:p w:rsidR="00EA3F7F" w:rsidRDefault="00EA3F7F" w:rsidP="004076FC">
            <w:pPr>
              <w:shd w:val="clear" w:color="auto" w:fill="FFFFFF"/>
              <w:spacing w:before="240" w:after="120" w:line="360" w:lineRule="auto"/>
              <w:outlineLvl w:val="2"/>
              <w:rPr>
                <w:rFonts w:ascii="Century Gothic" w:hAnsi="Century Gothic"/>
                <w:b/>
                <w:color w:val="00B050"/>
              </w:rPr>
            </w:pPr>
          </w:p>
          <w:p w:rsidR="00DD5DC6" w:rsidRPr="0001612B" w:rsidRDefault="004076FC" w:rsidP="004076FC">
            <w:pPr>
              <w:shd w:val="clear" w:color="auto" w:fill="FFFFFF"/>
              <w:spacing w:before="240" w:after="120" w:line="360" w:lineRule="auto"/>
              <w:outlineLvl w:val="2"/>
              <w:rPr>
                <w:rFonts w:ascii="Century Gothic" w:eastAsia="Times New Roman" w:hAnsi="Century Gothic" w:cs="Times New Roman"/>
              </w:rPr>
            </w:pPr>
            <w:r w:rsidRPr="0001612B">
              <w:rPr>
                <w:rFonts w:ascii="Century Gothic" w:hAnsi="Century Gothic"/>
              </w:rPr>
              <w:t xml:space="preserve">Policy DMHB17: </w:t>
            </w:r>
            <w:r w:rsidRPr="0001612B">
              <w:rPr>
                <w:rFonts w:ascii="Century Gothic" w:eastAsia="Times New Roman" w:hAnsi="Century Gothic" w:cs="Times New Roman"/>
              </w:rPr>
              <w:t>Minimum required gross internal area for a one bedroom house</w:t>
            </w:r>
            <w:r w:rsidR="00EA3F7F">
              <w:rPr>
                <w:rFonts w:ascii="Century Gothic" w:eastAsia="Times New Roman" w:hAnsi="Century Gothic" w:cs="Times New Roman"/>
              </w:rPr>
              <w:t xml:space="preserve"> is</w:t>
            </w:r>
            <w:r w:rsidRPr="0001612B">
              <w:rPr>
                <w:rFonts w:ascii="Century Gothic" w:eastAsia="Times New Roman" w:hAnsi="Century Gothic" w:cs="Times New Roman"/>
              </w:rPr>
              <w:t xml:space="preserve"> </w:t>
            </w:r>
            <w:r w:rsidR="00EA3F7F">
              <w:rPr>
                <w:rFonts w:ascii="Century Gothic" w:eastAsia="Times New Roman" w:hAnsi="Century Gothic" w:cs="Times New Roman"/>
              </w:rPr>
              <w:t>50</w:t>
            </w:r>
            <w:r w:rsidR="00DD5DC6">
              <w:rPr>
                <w:rFonts w:ascii="Century Gothic" w:eastAsia="Times New Roman" w:hAnsi="Century Gothic" w:cs="Times New Roman"/>
              </w:rPr>
              <w:t xml:space="preserve"> </w:t>
            </w:r>
            <w:r w:rsidRPr="0001612B">
              <w:rPr>
                <w:rFonts w:ascii="Century Gothic" w:eastAsia="Times New Roman" w:hAnsi="Century Gothic" w:cs="Times New Roman"/>
              </w:rPr>
              <w:t>m2.</w:t>
            </w:r>
            <w:r w:rsidR="000A577E">
              <w:rPr>
                <w:rFonts w:ascii="Century Gothic" w:eastAsia="Times New Roman" w:hAnsi="Century Gothic" w:cs="Times New Roman"/>
              </w:rPr>
              <w:t xml:space="preserve"> </w:t>
            </w:r>
            <w:r w:rsidRPr="0001612B">
              <w:rPr>
                <w:rFonts w:ascii="Century Gothic" w:eastAsia="Times New Roman" w:hAnsi="Century Gothic" w:cs="Times New Roman"/>
              </w:rPr>
              <w:t>The proposed house has an area of</w:t>
            </w:r>
            <w:r w:rsidRPr="000A577E">
              <w:rPr>
                <w:rFonts w:ascii="Century Gothic" w:eastAsia="Times New Roman" w:hAnsi="Century Gothic" w:cs="Times New Roman"/>
              </w:rPr>
              <w:t xml:space="preserve"> </w:t>
            </w:r>
            <w:r w:rsidR="00EA3F7F">
              <w:rPr>
                <w:rFonts w:ascii="Century Gothic" w:eastAsia="Times New Roman" w:hAnsi="Century Gothic" w:cs="Times New Roman"/>
              </w:rPr>
              <w:t>6</w:t>
            </w:r>
            <w:r w:rsidR="000A577E" w:rsidRPr="000A577E">
              <w:rPr>
                <w:rFonts w:ascii="Century Gothic" w:eastAsia="Times New Roman" w:hAnsi="Century Gothic" w:cs="Times New Roman"/>
              </w:rPr>
              <w:t>3</w:t>
            </w:r>
            <w:r w:rsidRPr="000A577E">
              <w:rPr>
                <w:rFonts w:ascii="Century Gothic" w:eastAsia="Times New Roman" w:hAnsi="Century Gothic" w:cs="Times New Roman"/>
              </w:rPr>
              <w:t>m2</w:t>
            </w:r>
            <w:r w:rsidR="00EA3F7F">
              <w:rPr>
                <w:rFonts w:ascii="Century Gothic" w:eastAsia="Times New Roman" w:hAnsi="Century Gothic" w:cs="Times New Roman"/>
              </w:rPr>
              <w:t xml:space="preserve"> and provides generous accommodation.</w:t>
            </w:r>
          </w:p>
          <w:p w:rsidR="004076FC" w:rsidRPr="00382C52" w:rsidRDefault="004076FC" w:rsidP="004076FC">
            <w:pPr>
              <w:shd w:val="clear" w:color="auto" w:fill="FFFFFF"/>
              <w:spacing w:before="100" w:beforeAutospacing="1" w:after="100" w:afterAutospacing="1" w:line="360" w:lineRule="auto"/>
              <w:rPr>
                <w:rFonts w:ascii="Century Gothic" w:hAnsi="Century Gothic"/>
              </w:rPr>
            </w:pPr>
            <w:r w:rsidRPr="00382C52">
              <w:rPr>
                <w:rFonts w:ascii="Century Gothic" w:hAnsi="Century Gothic"/>
              </w:rPr>
              <w:t xml:space="preserve">Appropriate waste and recycling facilities have been proposed on the plans suitable for the dwelling </w:t>
            </w:r>
            <w:r w:rsidR="00382C52">
              <w:rPr>
                <w:rFonts w:ascii="Century Gothic" w:hAnsi="Century Gothic"/>
              </w:rPr>
              <w:t>at</w:t>
            </w:r>
            <w:r w:rsidRPr="00382C52">
              <w:rPr>
                <w:rFonts w:ascii="Century Gothic" w:hAnsi="Century Gothic"/>
              </w:rPr>
              <w:t xml:space="preserve"> the front of the site.</w:t>
            </w:r>
          </w:p>
          <w:p w:rsidR="00EA3F7F" w:rsidRDefault="00EA3F7F" w:rsidP="003B73EE">
            <w:pPr>
              <w:spacing w:line="360" w:lineRule="auto"/>
              <w:ind w:right="1099"/>
              <w:jc w:val="both"/>
              <w:rPr>
                <w:rFonts w:ascii="Century Gothic" w:hAnsi="Century Gothic"/>
                <w:color w:val="00B050"/>
              </w:rPr>
            </w:pPr>
          </w:p>
          <w:p w:rsidR="0044374E" w:rsidRPr="00382C52" w:rsidRDefault="0044374E" w:rsidP="003B73EE">
            <w:pPr>
              <w:spacing w:line="360" w:lineRule="auto"/>
              <w:ind w:right="1099"/>
              <w:jc w:val="both"/>
            </w:pPr>
            <w:r w:rsidRPr="00382C52">
              <w:rPr>
                <w:rFonts w:ascii="Century Gothic" w:hAnsi="Century Gothic" w:cs="Arial"/>
                <w:w w:val="106"/>
              </w:rPr>
              <w:t xml:space="preserve">The   proposed   development   embraces   principles   of   sustainable   design   and </w:t>
            </w:r>
            <w:r w:rsidRPr="00382C52">
              <w:rPr>
                <w:rFonts w:ascii="Century Gothic" w:hAnsi="Century Gothic" w:cs="Arial"/>
                <w:w w:val="102"/>
              </w:rPr>
              <w:t xml:space="preserve">construction. </w:t>
            </w:r>
          </w:p>
          <w:p w:rsidR="0044374E" w:rsidRPr="00382C52" w:rsidRDefault="0044374E" w:rsidP="003B73EE">
            <w:pPr>
              <w:spacing w:line="360" w:lineRule="auto"/>
              <w:ind w:right="1099"/>
              <w:jc w:val="both"/>
              <w:rPr>
                <w:rFonts w:ascii="Century Gothic" w:hAnsi="Century Gothic" w:cs="Arial"/>
                <w:w w:val="102"/>
              </w:rPr>
            </w:pPr>
            <w:r w:rsidRPr="00382C52">
              <w:rPr>
                <w:rFonts w:ascii="Century Gothic" w:hAnsi="Century Gothic" w:cs="Arial"/>
                <w:w w:val="102"/>
              </w:rPr>
              <w:t>High levels of insulation, along with air source heat pump, and Heat Recovery System will heavily reduce the building’s carbon footprint.</w:t>
            </w:r>
            <w:r w:rsidR="0030669A">
              <w:rPr>
                <w:rFonts w:ascii="Century Gothic" w:hAnsi="Century Gothic" w:cs="Arial"/>
                <w:w w:val="102"/>
              </w:rPr>
              <w:t xml:space="preserve"> The building will meet all requirements of the new Part L of the Building Regulations that </w:t>
            </w:r>
            <w:r w:rsidR="00DD5DC6">
              <w:rPr>
                <w:rFonts w:ascii="Century Gothic" w:hAnsi="Century Gothic" w:cs="Arial"/>
                <w:w w:val="102"/>
              </w:rPr>
              <w:t>already</w:t>
            </w:r>
            <w:r w:rsidR="0030669A">
              <w:rPr>
                <w:rFonts w:ascii="Century Gothic" w:hAnsi="Century Gothic" w:cs="Arial"/>
                <w:w w:val="102"/>
              </w:rPr>
              <w:t xml:space="preserve"> apply </w:t>
            </w:r>
            <w:r w:rsidR="007902F8">
              <w:rPr>
                <w:rFonts w:ascii="Century Gothic" w:hAnsi="Century Gothic" w:cs="Arial"/>
                <w:w w:val="102"/>
              </w:rPr>
              <w:t xml:space="preserve">to all new developments </w:t>
            </w:r>
            <w:r w:rsidR="0030669A">
              <w:rPr>
                <w:rFonts w:ascii="Century Gothic" w:hAnsi="Century Gothic" w:cs="Arial"/>
                <w:w w:val="102"/>
              </w:rPr>
              <w:t>from June 2022.</w:t>
            </w:r>
          </w:p>
          <w:p w:rsidR="001F5BB2" w:rsidRDefault="001F5BB2" w:rsidP="0044374E">
            <w:pPr>
              <w:spacing w:line="360" w:lineRule="auto"/>
              <w:ind w:right="1099"/>
              <w:jc w:val="both"/>
              <w:rPr>
                <w:rFonts w:ascii="Century Gothic" w:hAnsi="Century Gothic" w:cs="Arial"/>
                <w:color w:val="00B050"/>
                <w:w w:val="102"/>
              </w:rPr>
            </w:pPr>
          </w:p>
          <w:p w:rsidR="001F5BB2" w:rsidRDefault="001F5BB2" w:rsidP="001F5BB2">
            <w:pPr>
              <w:spacing w:before="1" w:line="235" w:lineRule="exact"/>
            </w:pPr>
          </w:p>
          <w:p w:rsidR="001F5BB2" w:rsidRDefault="001F5BB2" w:rsidP="001F5BB2">
            <w:pPr>
              <w:spacing w:before="1" w:line="235" w:lineRule="exact"/>
            </w:pPr>
          </w:p>
          <w:p w:rsidR="00A1480B" w:rsidRPr="00CF0A2C" w:rsidRDefault="00340A0E" w:rsidP="00A1480B">
            <w:pPr>
              <w:pStyle w:val="NormalWeb"/>
              <w:spacing w:before="63" w:beforeAutospacing="0" w:after="252" w:afterAutospacing="0" w:line="360" w:lineRule="auto"/>
              <w:rPr>
                <w:rFonts w:ascii="Century Gothic" w:hAnsi="Century Gothic" w:cstheme="majorHAnsi"/>
                <w:sz w:val="22"/>
                <w:szCs w:val="22"/>
              </w:rPr>
            </w:pPr>
            <w:r w:rsidRPr="00CF0A2C">
              <w:rPr>
                <w:rFonts w:ascii="Century Gothic" w:eastAsiaTheme="minorHAnsi" w:hAnsi="Century Gothic" w:cstheme="minorBidi"/>
                <w:sz w:val="22"/>
                <w:szCs w:val="22"/>
              </w:rPr>
              <w:t>T</w:t>
            </w:r>
            <w:r w:rsidR="00A1480B" w:rsidRPr="00CF0A2C">
              <w:rPr>
                <w:rFonts w:ascii="Century Gothic" w:hAnsi="Century Gothic"/>
                <w:sz w:val="22"/>
                <w:szCs w:val="22"/>
              </w:rPr>
              <w:t xml:space="preserve">he site is located in ub4 8nt postcode which is classified a </w:t>
            </w:r>
            <w:r w:rsidR="00A1480B" w:rsidRPr="00CF0A2C">
              <w:rPr>
                <w:rFonts w:ascii="Century Gothic" w:hAnsi="Century Gothic" w:cstheme="majorHAnsi"/>
                <w:sz w:val="22"/>
                <w:szCs w:val="22"/>
              </w:rPr>
              <w:t>flood zone 1.</w:t>
            </w:r>
          </w:p>
          <w:p w:rsidR="00A1480B" w:rsidRPr="00CF0A2C" w:rsidRDefault="00A1480B" w:rsidP="00340A0E">
            <w:pPr>
              <w:pStyle w:val="NormalWeb"/>
              <w:spacing w:before="63" w:beforeAutospacing="0" w:after="252" w:afterAutospacing="0" w:line="360" w:lineRule="auto"/>
              <w:rPr>
                <w:rFonts w:ascii="Century Gothic" w:hAnsi="Century Gothic" w:cstheme="majorHAnsi"/>
                <w:sz w:val="22"/>
                <w:szCs w:val="22"/>
              </w:rPr>
            </w:pPr>
            <w:r w:rsidRPr="00CF0A2C">
              <w:rPr>
                <w:rFonts w:ascii="Century Gothic" w:hAnsi="Century Gothic" w:cstheme="majorHAnsi"/>
                <w:sz w:val="22"/>
                <w:szCs w:val="22"/>
              </w:rPr>
              <w:t xml:space="preserve">Land and property in flood zone 1 have a low probability of flooding, flood risk </w:t>
            </w:r>
            <w:r w:rsidR="00CF0A2C" w:rsidRPr="00CF0A2C">
              <w:rPr>
                <w:rFonts w:ascii="Century Gothic" w:hAnsi="Century Gothic" w:cstheme="majorHAnsi"/>
                <w:sz w:val="22"/>
                <w:szCs w:val="22"/>
              </w:rPr>
              <w:t>assessment</w:t>
            </w:r>
            <w:r w:rsidR="00CF0A2C">
              <w:rPr>
                <w:rFonts w:ascii="Century Gothic" w:hAnsi="Century Gothic" w:cstheme="majorHAnsi"/>
                <w:sz w:val="22"/>
                <w:szCs w:val="22"/>
              </w:rPr>
              <w:t>s</w:t>
            </w:r>
            <w:r w:rsidRPr="00CF0A2C">
              <w:rPr>
                <w:rFonts w:ascii="Century Gothic" w:hAnsi="Century Gothic" w:cstheme="majorHAnsi"/>
                <w:sz w:val="22"/>
                <w:szCs w:val="22"/>
              </w:rPr>
              <w:t xml:space="preserve"> on sites less than 1ha are not required.</w:t>
            </w:r>
          </w:p>
          <w:p w:rsidR="00A1480B" w:rsidRPr="00CF0A2C" w:rsidRDefault="00A1480B" w:rsidP="00A1480B">
            <w:pPr>
              <w:shd w:val="clear" w:color="auto" w:fill="FFFFFF"/>
              <w:spacing w:after="120" w:line="360" w:lineRule="auto"/>
              <w:rPr>
                <w:rFonts w:ascii="Century Gothic" w:eastAsia="Times New Roman" w:hAnsi="Century Gothic" w:cs="Times New Roman"/>
              </w:rPr>
            </w:pPr>
            <w:r w:rsidRPr="00CF0A2C">
              <w:rPr>
                <w:rFonts w:ascii="Century Gothic" w:eastAsia="Times New Roman" w:hAnsi="Century Gothic" w:cs="Times New Roman"/>
              </w:rPr>
              <w:t>https://flood-map-for-planning.service.gov.uk/confirm-location?easting=509510&amp;northing=182755&amp;placeOrPostcode=UB48NT</w:t>
            </w:r>
          </w:p>
          <w:p w:rsidR="00A1480B" w:rsidRPr="003A5F3B" w:rsidRDefault="00A1480B" w:rsidP="00A1480B">
            <w:pPr>
              <w:shd w:val="clear" w:color="auto" w:fill="FFFFFF"/>
              <w:spacing w:after="120" w:line="360" w:lineRule="auto"/>
              <w:rPr>
                <w:rFonts w:ascii="Century Gothic" w:eastAsia="Times New Roman" w:hAnsi="Century Gothic" w:cs="Times New Roman"/>
                <w:color w:val="00B050"/>
              </w:rPr>
            </w:pPr>
            <w:r>
              <w:rPr>
                <w:rFonts w:ascii="Verdana" w:eastAsia="Times New Roman" w:hAnsi="Verdana" w:cs="Times New Roman"/>
                <w:noProof/>
                <w:color w:val="000000"/>
                <w:sz w:val="19"/>
                <w:szCs w:val="19"/>
                <w:lang w:val="en-GB" w:eastAsia="en-GB"/>
              </w:rPr>
              <w:lastRenderedPageBreak/>
              <w:drawing>
                <wp:inline distT="0" distB="0" distL="0" distR="0" wp14:anchorId="5C765402" wp14:editId="4281AEE9">
                  <wp:extent cx="6217957" cy="3295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lood Zone map.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224624" cy="3299184"/>
                          </a:xfrm>
                          <a:prstGeom prst="rect">
                            <a:avLst/>
                          </a:prstGeom>
                        </pic:spPr>
                      </pic:pic>
                    </a:graphicData>
                  </a:graphic>
                </wp:inline>
              </w:drawing>
            </w:r>
          </w:p>
          <w:p w:rsidR="00A1480B" w:rsidRPr="00DB720E" w:rsidRDefault="00A1480B" w:rsidP="00A1480B">
            <w:pPr>
              <w:pStyle w:val="Caption"/>
              <w:rPr>
                <w:rFonts w:ascii="Verdana" w:eastAsia="Times New Roman" w:hAnsi="Verdana" w:cs="Times New Roman"/>
                <w:color w:val="000000"/>
                <w:sz w:val="19"/>
                <w:szCs w:val="19"/>
              </w:rPr>
            </w:pPr>
            <w:r>
              <w:t xml:space="preserve">Figure </w:t>
            </w:r>
            <w:r>
              <w:rPr>
                <w:noProof/>
              </w:rPr>
              <w:fldChar w:fldCharType="begin"/>
            </w:r>
            <w:r>
              <w:rPr>
                <w:noProof/>
              </w:rPr>
              <w:instrText xml:space="preserve"> SEQ Figure \* ARABIC </w:instrText>
            </w:r>
            <w:r>
              <w:rPr>
                <w:noProof/>
              </w:rPr>
              <w:fldChar w:fldCharType="separate"/>
            </w:r>
            <w:r w:rsidR="001A1F57">
              <w:rPr>
                <w:noProof/>
              </w:rPr>
              <w:t>5</w:t>
            </w:r>
            <w:r>
              <w:rPr>
                <w:noProof/>
              </w:rPr>
              <w:fldChar w:fldCharType="end"/>
            </w:r>
            <w:r>
              <w:t xml:space="preserve"> Site location in Flood Zone 1</w:t>
            </w:r>
          </w:p>
          <w:p w:rsidR="00A1480B" w:rsidRPr="0044374E" w:rsidRDefault="00A1480B" w:rsidP="0044374E">
            <w:pPr>
              <w:spacing w:line="360" w:lineRule="auto"/>
              <w:ind w:right="1099"/>
              <w:jc w:val="both"/>
              <w:rPr>
                <w:rFonts w:ascii="Century Gothic" w:hAnsi="Century Gothic"/>
                <w:color w:val="00B050"/>
              </w:rPr>
            </w:pPr>
          </w:p>
          <w:p w:rsidR="00BD141B" w:rsidRDefault="00BD141B" w:rsidP="00BD141B">
            <w:pPr>
              <w:pStyle w:val="ListParagraph"/>
              <w:spacing w:line="360" w:lineRule="auto"/>
              <w:rPr>
                <w:rFonts w:ascii="Century Gothic" w:hAnsi="Century Gothic"/>
              </w:rPr>
            </w:pPr>
          </w:p>
          <w:p w:rsidR="00BD141B" w:rsidRPr="00CF0A2C" w:rsidRDefault="00DD5DC6" w:rsidP="00BD141B">
            <w:pPr>
              <w:spacing w:line="360" w:lineRule="auto"/>
              <w:rPr>
                <w:rFonts w:ascii="Century Gothic" w:hAnsi="Century Gothic"/>
              </w:rPr>
            </w:pPr>
            <w:r>
              <w:rPr>
                <w:rFonts w:ascii="Century Gothic" w:hAnsi="Century Gothic"/>
              </w:rPr>
              <w:t>The</w:t>
            </w:r>
            <w:r w:rsidR="00BD141B" w:rsidRPr="00CF0A2C">
              <w:rPr>
                <w:rFonts w:ascii="Century Gothic" w:hAnsi="Century Gothic"/>
              </w:rPr>
              <w:t xml:space="preserve"> proposed design, s</w:t>
            </w:r>
            <w:r w:rsidR="00085C8B">
              <w:rPr>
                <w:rFonts w:ascii="Century Gothic" w:hAnsi="Century Gothic"/>
              </w:rPr>
              <w:t>cale and layout of the scheme are</w:t>
            </w:r>
            <w:r w:rsidR="00BD141B" w:rsidRPr="00CF0A2C">
              <w:rPr>
                <w:rFonts w:ascii="Century Gothic" w:hAnsi="Century Gothic"/>
              </w:rPr>
              <w:t xml:space="preserve"> considered to be sympathetic to the aesthetic amenities of the surrounding area and neighbouring residents. </w:t>
            </w:r>
          </w:p>
          <w:p w:rsidR="00BD141B" w:rsidRPr="00BD141B" w:rsidRDefault="00BD141B" w:rsidP="00BD141B">
            <w:pPr>
              <w:pStyle w:val="ListParagraph"/>
              <w:spacing w:line="360" w:lineRule="auto"/>
              <w:rPr>
                <w:rFonts w:ascii="Century Gothic" w:hAnsi="Century Gothic"/>
                <w:color w:val="00B050"/>
              </w:rPr>
            </w:pPr>
          </w:p>
          <w:p w:rsidR="00BD141B" w:rsidRPr="00CF0A2C" w:rsidRDefault="00BD141B" w:rsidP="00BD141B">
            <w:pPr>
              <w:spacing w:line="360" w:lineRule="auto"/>
              <w:rPr>
                <w:rFonts w:ascii="Century Gothic" w:hAnsi="Century Gothic"/>
              </w:rPr>
            </w:pPr>
            <w:r w:rsidRPr="00CF0A2C">
              <w:rPr>
                <w:rFonts w:ascii="Century Gothic" w:hAnsi="Century Gothic"/>
              </w:rPr>
              <w:t xml:space="preserve">The proposal seeks to respect the local area through its position, pattern, scale, mass and bulk. As well as through appropriate detailing in the local area. The site is in a sustainable location and is in easy walking distance of amenities and outdoor spaces. </w:t>
            </w:r>
          </w:p>
          <w:p w:rsidR="00420661" w:rsidRDefault="00420661" w:rsidP="00420661">
            <w:pPr>
              <w:pStyle w:val="ListParagraph"/>
              <w:spacing w:before="17" w:line="360" w:lineRule="auto"/>
              <w:ind w:right="1097"/>
              <w:jc w:val="both"/>
              <w:rPr>
                <w:rFonts w:ascii="Century Gothic" w:hAnsi="Century Gothic" w:cs="Arial"/>
                <w:color w:val="00B050"/>
                <w:w w:val="109"/>
              </w:rPr>
            </w:pPr>
          </w:p>
          <w:p w:rsidR="00085C8B" w:rsidRDefault="00420661" w:rsidP="00420661">
            <w:pPr>
              <w:spacing w:before="17" w:line="360" w:lineRule="auto"/>
              <w:ind w:right="1097"/>
              <w:jc w:val="both"/>
              <w:rPr>
                <w:rFonts w:ascii="Century Gothic" w:hAnsi="Century Gothic" w:cs="Arial"/>
                <w:w w:val="108"/>
              </w:rPr>
            </w:pPr>
            <w:r w:rsidRPr="00781990">
              <w:rPr>
                <w:rFonts w:ascii="Century Gothic" w:hAnsi="Century Gothic" w:cs="Arial"/>
                <w:w w:val="109"/>
              </w:rPr>
              <w:t xml:space="preserve">The proposed </w:t>
            </w:r>
            <w:r w:rsidR="00CF0A2C" w:rsidRPr="00781990">
              <w:rPr>
                <w:rFonts w:ascii="Century Gothic" w:hAnsi="Century Gothic" w:cs="Arial"/>
                <w:w w:val="109"/>
              </w:rPr>
              <w:t>development</w:t>
            </w:r>
            <w:r w:rsidRPr="00781990">
              <w:rPr>
                <w:rFonts w:ascii="Century Gothic" w:hAnsi="Century Gothic" w:cs="Arial"/>
                <w:w w:val="109"/>
              </w:rPr>
              <w:t xml:space="preserve"> will provide a clear beneficial connection of an entry-level </w:t>
            </w:r>
            <w:r w:rsidRPr="00781990">
              <w:rPr>
                <w:rFonts w:ascii="Century Gothic" w:hAnsi="Century Gothic" w:cs="Arial"/>
                <w:w w:val="108"/>
              </w:rPr>
              <w:t>young family</w:t>
            </w:r>
            <w:r w:rsidR="00085C8B">
              <w:rPr>
                <w:rFonts w:ascii="Century Gothic" w:hAnsi="Century Gothic" w:cs="Arial"/>
                <w:w w:val="108"/>
              </w:rPr>
              <w:t xml:space="preserve"> or family downgrading to a smaller house after their grown up kids moved out.</w:t>
            </w:r>
            <w:r w:rsidRPr="00781990">
              <w:rPr>
                <w:rFonts w:ascii="Century Gothic" w:hAnsi="Century Gothic" w:cs="Arial"/>
                <w:w w:val="108"/>
              </w:rPr>
              <w:t xml:space="preserve"> </w:t>
            </w:r>
          </w:p>
          <w:p w:rsidR="00420661" w:rsidRPr="00781990" w:rsidRDefault="00420661" w:rsidP="00420661">
            <w:pPr>
              <w:spacing w:before="17" w:line="360" w:lineRule="auto"/>
              <w:ind w:right="1097"/>
              <w:jc w:val="both"/>
              <w:rPr>
                <w:rFonts w:ascii="Century Gothic" w:hAnsi="Century Gothic" w:cs="Arial"/>
                <w:w w:val="108"/>
              </w:rPr>
            </w:pPr>
            <w:r w:rsidRPr="00781990">
              <w:rPr>
                <w:rFonts w:ascii="Century Gothic" w:hAnsi="Century Gothic" w:cs="Arial"/>
                <w:w w:val="115"/>
              </w:rPr>
              <w:t>The site is close to local services, shops, parks, public transport</w:t>
            </w:r>
            <w:r w:rsidRPr="00781990">
              <w:rPr>
                <w:rFonts w:ascii="Century Gothic" w:hAnsi="Century Gothic" w:cs="Arial"/>
                <w:w w:val="110"/>
              </w:rPr>
              <w:t xml:space="preserve">, medical services and other amenities. It is within sustainable location and its development for a family friendly new dwelling will </w:t>
            </w:r>
            <w:r w:rsidRPr="00781990">
              <w:rPr>
                <w:rFonts w:ascii="Century Gothic" w:hAnsi="Century Gothic" w:cs="Arial"/>
                <w:w w:val="110"/>
              </w:rPr>
              <w:lastRenderedPageBreak/>
              <w:t xml:space="preserve">be in accordance with </w:t>
            </w:r>
            <w:r w:rsidRPr="00781990">
              <w:rPr>
                <w:rFonts w:ascii="Century Gothic" w:hAnsi="Century Gothic" w:cs="Arial"/>
                <w:w w:val="105"/>
              </w:rPr>
              <w:t xml:space="preserve">National </w:t>
            </w:r>
            <w:r w:rsidRPr="00781990">
              <w:rPr>
                <w:rFonts w:ascii="Century Gothic" w:hAnsi="Century Gothic" w:cs="Arial"/>
                <w:w w:val="102"/>
              </w:rPr>
              <w:t>Planning Policy Framework.</w:t>
            </w:r>
          </w:p>
          <w:p w:rsidR="00420661" w:rsidRDefault="00420661" w:rsidP="00420661">
            <w:pPr>
              <w:spacing w:before="248" w:line="360" w:lineRule="auto"/>
              <w:ind w:right="1097"/>
              <w:jc w:val="both"/>
              <w:rPr>
                <w:rFonts w:ascii="Century Gothic" w:hAnsi="Century Gothic" w:cs="Arial"/>
                <w:w w:val="114"/>
              </w:rPr>
            </w:pPr>
            <w:r w:rsidRPr="00781990">
              <w:rPr>
                <w:rFonts w:ascii="Century Gothic" w:hAnsi="Century Gothic" w:cs="Arial"/>
                <w:w w:val="103"/>
              </w:rPr>
              <w:t xml:space="preserve">Additionally, the development should be seen in the </w:t>
            </w:r>
            <w:bookmarkStart w:id="0" w:name="_GoBack"/>
            <w:r w:rsidRPr="00781990">
              <w:rPr>
                <w:rFonts w:ascii="Century Gothic" w:hAnsi="Century Gothic" w:cs="Arial"/>
                <w:w w:val="103"/>
              </w:rPr>
              <w:t xml:space="preserve">context of delivering new housing provision on </w:t>
            </w:r>
            <w:r w:rsidRPr="00781990">
              <w:rPr>
                <w:rFonts w:ascii="Century Gothic" w:hAnsi="Century Gothic" w:cs="Arial"/>
                <w:w w:val="114"/>
              </w:rPr>
              <w:t>a windfall site, contributing to new housing not previously identified in the allocated housing delivery plan</w:t>
            </w:r>
            <w:bookmarkEnd w:id="0"/>
            <w:r w:rsidRPr="00781990">
              <w:rPr>
                <w:rFonts w:ascii="Century Gothic" w:hAnsi="Century Gothic" w:cs="Arial"/>
                <w:w w:val="114"/>
              </w:rPr>
              <w:t>.</w:t>
            </w:r>
          </w:p>
          <w:p w:rsidR="00420661" w:rsidRPr="00BD141B" w:rsidRDefault="00420661" w:rsidP="00BD141B">
            <w:pPr>
              <w:spacing w:line="360" w:lineRule="auto"/>
              <w:rPr>
                <w:rFonts w:ascii="Century Gothic" w:hAnsi="Century Gothic"/>
              </w:rPr>
            </w:pPr>
          </w:p>
          <w:p w:rsidR="004076FC" w:rsidRDefault="004076FC" w:rsidP="00EA4EF1">
            <w:pPr>
              <w:spacing w:line="360" w:lineRule="auto"/>
              <w:rPr>
                <w:rFonts w:ascii="Century Gothic" w:hAnsi="Century Gothic"/>
                <w:color w:val="00B050"/>
                <w:lang w:val="en-GB"/>
              </w:rPr>
            </w:pPr>
          </w:p>
          <w:p w:rsidR="00EA4EF1" w:rsidRDefault="00EA4EF1" w:rsidP="00EA4EF1">
            <w:pPr>
              <w:spacing w:line="360" w:lineRule="auto"/>
              <w:rPr>
                <w:rFonts w:ascii="Century Gothic" w:hAnsi="Century Gothic"/>
                <w:b/>
                <w:color w:val="00B050"/>
                <w:lang w:val="en-GB"/>
              </w:rPr>
            </w:pPr>
          </w:p>
        </w:tc>
      </w:tr>
      <w:tr w:rsidR="0016491D" w:rsidTr="00273246">
        <w:tc>
          <w:tcPr>
            <w:tcW w:w="1555" w:type="dxa"/>
            <w:tcBorders>
              <w:top w:val="nil"/>
              <w:left w:val="nil"/>
              <w:bottom w:val="nil"/>
              <w:right w:val="nil"/>
            </w:tcBorders>
          </w:tcPr>
          <w:p w:rsidR="0016491D" w:rsidRPr="00C163A1" w:rsidRDefault="0016491D" w:rsidP="00EA4EF1">
            <w:pPr>
              <w:spacing w:line="360" w:lineRule="auto"/>
              <w:rPr>
                <w:rFonts w:ascii="Century Gothic" w:hAnsi="Century Gothic"/>
                <w:b/>
                <w:color w:val="00B050"/>
                <w:lang w:val="en-GB"/>
              </w:rPr>
            </w:pPr>
          </w:p>
        </w:tc>
        <w:tc>
          <w:tcPr>
            <w:tcW w:w="7455" w:type="dxa"/>
            <w:tcBorders>
              <w:top w:val="nil"/>
              <w:left w:val="nil"/>
              <w:bottom w:val="nil"/>
              <w:right w:val="nil"/>
            </w:tcBorders>
          </w:tcPr>
          <w:p w:rsidR="0016491D" w:rsidRDefault="0016491D" w:rsidP="004076FC">
            <w:pPr>
              <w:spacing w:line="360" w:lineRule="auto"/>
              <w:rPr>
                <w:rFonts w:ascii="Century Gothic" w:hAnsi="Century Gothic"/>
                <w:b/>
                <w:color w:val="00B050"/>
                <w:lang w:val="en-GB"/>
              </w:rPr>
            </w:pPr>
          </w:p>
        </w:tc>
      </w:tr>
    </w:tbl>
    <w:p w:rsidR="00EA4EF1" w:rsidRPr="00EA4EF1" w:rsidRDefault="00EA4EF1" w:rsidP="0060681E">
      <w:pPr>
        <w:pStyle w:val="ListParagraph"/>
        <w:numPr>
          <w:ilvl w:val="0"/>
          <w:numId w:val="25"/>
        </w:numPr>
        <w:spacing w:line="360" w:lineRule="auto"/>
        <w:rPr>
          <w:rFonts w:ascii="Century Gothic" w:hAnsi="Century Gothic"/>
          <w:b/>
          <w:color w:val="00B050"/>
          <w:lang w:val="en-GB"/>
        </w:rPr>
      </w:pPr>
    </w:p>
    <w:sectPr w:rsidR="00EA4EF1" w:rsidRPr="00EA4EF1" w:rsidSect="002E7C97">
      <w:footerReference w:type="default" r:id="rId15"/>
      <w:pgSz w:w="11900" w:h="16820"/>
      <w:pgMar w:top="1440" w:right="1440" w:bottom="1440" w:left="1440"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9C3" w:rsidRDefault="008A69C3" w:rsidP="00E6388C">
      <w:pPr>
        <w:spacing w:after="0" w:line="240" w:lineRule="auto"/>
      </w:pPr>
      <w:r>
        <w:separator/>
      </w:r>
    </w:p>
  </w:endnote>
  <w:endnote w:type="continuationSeparator" w:id="0">
    <w:p w:rsidR="008A69C3" w:rsidRDefault="008A69C3" w:rsidP="00E63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OBFQJQ+AktivGrotesk-Regular">
    <w:altName w:val="OBFQJQ+AktivGrotesk-Regular"/>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MQIJHU+AktivGrotesk-Bold">
    <w:altName w:val="MQIJHU+AktivGrotesk-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Verdana">
    <w:altName w:val="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5776409"/>
      <w:docPartObj>
        <w:docPartGallery w:val="Page Numbers (Bottom of Page)"/>
        <w:docPartUnique/>
      </w:docPartObj>
    </w:sdtPr>
    <w:sdtEndPr>
      <w:rPr>
        <w:noProof/>
      </w:rPr>
    </w:sdtEndPr>
    <w:sdtContent>
      <w:p w:rsidR="00E6388C" w:rsidRDefault="00E6388C">
        <w:pPr>
          <w:pStyle w:val="Footer"/>
          <w:jc w:val="center"/>
        </w:pPr>
        <w:r>
          <w:fldChar w:fldCharType="begin"/>
        </w:r>
        <w:r>
          <w:instrText xml:space="preserve"> PAGE   \* MERGEFORMAT </w:instrText>
        </w:r>
        <w:r>
          <w:fldChar w:fldCharType="separate"/>
        </w:r>
        <w:r w:rsidR="00CC67BF">
          <w:rPr>
            <w:noProof/>
          </w:rPr>
          <w:t>9</w:t>
        </w:r>
        <w:r>
          <w:rPr>
            <w:noProof/>
          </w:rPr>
          <w:fldChar w:fldCharType="end"/>
        </w:r>
      </w:p>
    </w:sdtContent>
  </w:sdt>
  <w:p w:rsidR="00E6388C" w:rsidRDefault="00E638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9C3" w:rsidRDefault="008A69C3" w:rsidP="00E6388C">
      <w:pPr>
        <w:spacing w:after="0" w:line="240" w:lineRule="auto"/>
      </w:pPr>
      <w:r>
        <w:separator/>
      </w:r>
    </w:p>
  </w:footnote>
  <w:footnote w:type="continuationSeparator" w:id="0">
    <w:p w:rsidR="008A69C3" w:rsidRDefault="008A69C3" w:rsidP="00E638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B59BBC"/>
    <w:multiLevelType w:val="hybridMultilevel"/>
    <w:tmpl w:val="F58A1763"/>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AD1417F"/>
    <w:multiLevelType w:val="hybridMultilevel"/>
    <w:tmpl w:val="22AD7536"/>
    <w:lvl w:ilvl="0" w:tplc="FFFFFFFF">
      <w:start w:val="1"/>
      <w:numFmt w:val="decim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9A0FAC"/>
    <w:multiLevelType w:val="hybridMultilevel"/>
    <w:tmpl w:val="F58A1763"/>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572205A"/>
    <w:multiLevelType w:val="multilevel"/>
    <w:tmpl w:val="979CB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9D57F3"/>
    <w:multiLevelType w:val="hybridMultilevel"/>
    <w:tmpl w:val="86329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E82185"/>
    <w:multiLevelType w:val="multilevel"/>
    <w:tmpl w:val="4D368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F137E6"/>
    <w:multiLevelType w:val="multilevel"/>
    <w:tmpl w:val="79B0D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C8E11C7"/>
    <w:multiLevelType w:val="multilevel"/>
    <w:tmpl w:val="78A26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0A0BF4"/>
    <w:multiLevelType w:val="hybridMultilevel"/>
    <w:tmpl w:val="F58A1763"/>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30E91C69"/>
    <w:multiLevelType w:val="multilevel"/>
    <w:tmpl w:val="3CE6D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94C53C3"/>
    <w:multiLevelType w:val="hybridMultilevel"/>
    <w:tmpl w:val="8A9AC5F4"/>
    <w:lvl w:ilvl="0" w:tplc="1C44B65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125616"/>
    <w:multiLevelType w:val="multilevel"/>
    <w:tmpl w:val="918E8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0AE085B"/>
    <w:multiLevelType w:val="hybridMultilevel"/>
    <w:tmpl w:val="FD18503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nsid w:val="46FF6E24"/>
    <w:multiLevelType w:val="multilevel"/>
    <w:tmpl w:val="683E9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D8582B"/>
    <w:multiLevelType w:val="multilevel"/>
    <w:tmpl w:val="82F68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EA5D94"/>
    <w:multiLevelType w:val="multilevel"/>
    <w:tmpl w:val="6A664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DF732F0"/>
    <w:multiLevelType w:val="multilevel"/>
    <w:tmpl w:val="A8B4A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5F32BB9"/>
    <w:multiLevelType w:val="hybridMultilevel"/>
    <w:tmpl w:val="522BD07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5BDC52D4"/>
    <w:multiLevelType w:val="multilevel"/>
    <w:tmpl w:val="ADDE9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69062D9"/>
    <w:multiLevelType w:val="multilevel"/>
    <w:tmpl w:val="F4E0E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FF263B3"/>
    <w:multiLevelType w:val="multilevel"/>
    <w:tmpl w:val="37B8F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8F6A0E"/>
    <w:multiLevelType w:val="multilevel"/>
    <w:tmpl w:val="C1E62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4F76A01"/>
    <w:multiLevelType w:val="multilevel"/>
    <w:tmpl w:val="04FA5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A044AE3"/>
    <w:multiLevelType w:val="multilevel"/>
    <w:tmpl w:val="40B61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E67059D"/>
    <w:multiLevelType w:val="multilevel"/>
    <w:tmpl w:val="ECC29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19"/>
  </w:num>
  <w:num w:numId="4">
    <w:abstractNumId w:val="23"/>
  </w:num>
  <w:num w:numId="5">
    <w:abstractNumId w:val="9"/>
  </w:num>
  <w:num w:numId="6">
    <w:abstractNumId w:val="22"/>
  </w:num>
  <w:num w:numId="7">
    <w:abstractNumId w:val="14"/>
  </w:num>
  <w:num w:numId="8">
    <w:abstractNumId w:val="20"/>
  </w:num>
  <w:num w:numId="9">
    <w:abstractNumId w:val="13"/>
  </w:num>
  <w:num w:numId="10">
    <w:abstractNumId w:val="18"/>
  </w:num>
  <w:num w:numId="11">
    <w:abstractNumId w:val="21"/>
  </w:num>
  <w:num w:numId="12">
    <w:abstractNumId w:val="24"/>
  </w:num>
  <w:num w:numId="13">
    <w:abstractNumId w:val="5"/>
  </w:num>
  <w:num w:numId="14">
    <w:abstractNumId w:val="16"/>
  </w:num>
  <w:num w:numId="15">
    <w:abstractNumId w:val="7"/>
  </w:num>
  <w:num w:numId="16">
    <w:abstractNumId w:val="11"/>
  </w:num>
  <w:num w:numId="17">
    <w:abstractNumId w:val="3"/>
  </w:num>
  <w:num w:numId="18">
    <w:abstractNumId w:val="15"/>
  </w:num>
  <w:num w:numId="19">
    <w:abstractNumId w:val="1"/>
  </w:num>
  <w:num w:numId="20">
    <w:abstractNumId w:val="17"/>
  </w:num>
  <w:num w:numId="21">
    <w:abstractNumId w:val="0"/>
  </w:num>
  <w:num w:numId="22">
    <w:abstractNumId w:val="12"/>
  </w:num>
  <w:num w:numId="23">
    <w:abstractNumId w:val="4"/>
  </w:num>
  <w:num w:numId="24">
    <w:abstractNumId w:val="2"/>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5B7"/>
    <w:rsid w:val="0001253C"/>
    <w:rsid w:val="0001612B"/>
    <w:rsid w:val="000213D0"/>
    <w:rsid w:val="0002553C"/>
    <w:rsid w:val="00030F80"/>
    <w:rsid w:val="000345DD"/>
    <w:rsid w:val="00047A9E"/>
    <w:rsid w:val="00051C5C"/>
    <w:rsid w:val="0006526B"/>
    <w:rsid w:val="00066A3B"/>
    <w:rsid w:val="00084483"/>
    <w:rsid w:val="000857D8"/>
    <w:rsid w:val="00085C8B"/>
    <w:rsid w:val="000A577E"/>
    <w:rsid w:val="000A5BCB"/>
    <w:rsid w:val="000D496B"/>
    <w:rsid w:val="000E05EB"/>
    <w:rsid w:val="000E0D78"/>
    <w:rsid w:val="000E598D"/>
    <w:rsid w:val="000F4436"/>
    <w:rsid w:val="00103FFA"/>
    <w:rsid w:val="00104C4A"/>
    <w:rsid w:val="0010764B"/>
    <w:rsid w:val="00125B72"/>
    <w:rsid w:val="00127041"/>
    <w:rsid w:val="0013515B"/>
    <w:rsid w:val="00137728"/>
    <w:rsid w:val="001427A0"/>
    <w:rsid w:val="0014760F"/>
    <w:rsid w:val="00152065"/>
    <w:rsid w:val="00156366"/>
    <w:rsid w:val="0016491D"/>
    <w:rsid w:val="001756FD"/>
    <w:rsid w:val="00176F43"/>
    <w:rsid w:val="001A1F57"/>
    <w:rsid w:val="001A6034"/>
    <w:rsid w:val="001B3BB7"/>
    <w:rsid w:val="001B3F18"/>
    <w:rsid w:val="001B7300"/>
    <w:rsid w:val="001B7D28"/>
    <w:rsid w:val="001C0600"/>
    <w:rsid w:val="001C0CD8"/>
    <w:rsid w:val="001C38CE"/>
    <w:rsid w:val="001C7A6B"/>
    <w:rsid w:val="001D10C3"/>
    <w:rsid w:val="001E27DF"/>
    <w:rsid w:val="001F5BB2"/>
    <w:rsid w:val="00203507"/>
    <w:rsid w:val="00204CD5"/>
    <w:rsid w:val="00211ACE"/>
    <w:rsid w:val="00220DF7"/>
    <w:rsid w:val="00226342"/>
    <w:rsid w:val="002307CC"/>
    <w:rsid w:val="0023227C"/>
    <w:rsid w:val="00233654"/>
    <w:rsid w:val="002364D2"/>
    <w:rsid w:val="00237D75"/>
    <w:rsid w:val="00256366"/>
    <w:rsid w:val="0025650B"/>
    <w:rsid w:val="00261BED"/>
    <w:rsid w:val="00273246"/>
    <w:rsid w:val="002732B9"/>
    <w:rsid w:val="00294219"/>
    <w:rsid w:val="002C27D1"/>
    <w:rsid w:val="002C4C61"/>
    <w:rsid w:val="002C521A"/>
    <w:rsid w:val="002C73D4"/>
    <w:rsid w:val="002D142A"/>
    <w:rsid w:val="002E7C97"/>
    <w:rsid w:val="002F4DED"/>
    <w:rsid w:val="00303F6D"/>
    <w:rsid w:val="00304F0C"/>
    <w:rsid w:val="0030669A"/>
    <w:rsid w:val="003339F2"/>
    <w:rsid w:val="00334789"/>
    <w:rsid w:val="00340A0E"/>
    <w:rsid w:val="003425B4"/>
    <w:rsid w:val="00344B2B"/>
    <w:rsid w:val="003471C3"/>
    <w:rsid w:val="00352795"/>
    <w:rsid w:val="00353828"/>
    <w:rsid w:val="003559E6"/>
    <w:rsid w:val="00374591"/>
    <w:rsid w:val="00376A5D"/>
    <w:rsid w:val="003820E8"/>
    <w:rsid w:val="00382C52"/>
    <w:rsid w:val="00387EB4"/>
    <w:rsid w:val="003A5F3B"/>
    <w:rsid w:val="003B73EE"/>
    <w:rsid w:val="003D3F70"/>
    <w:rsid w:val="003E1A9B"/>
    <w:rsid w:val="003E3B1A"/>
    <w:rsid w:val="003F185A"/>
    <w:rsid w:val="004076FC"/>
    <w:rsid w:val="00407DF0"/>
    <w:rsid w:val="00420661"/>
    <w:rsid w:val="00427B4A"/>
    <w:rsid w:val="0043379E"/>
    <w:rsid w:val="0044374E"/>
    <w:rsid w:val="0044568B"/>
    <w:rsid w:val="0046002F"/>
    <w:rsid w:val="004904C9"/>
    <w:rsid w:val="004936C7"/>
    <w:rsid w:val="00494311"/>
    <w:rsid w:val="004A09FD"/>
    <w:rsid w:val="004A3652"/>
    <w:rsid w:val="004C084C"/>
    <w:rsid w:val="004C351F"/>
    <w:rsid w:val="004C78B2"/>
    <w:rsid w:val="004D1AF0"/>
    <w:rsid w:val="004D4577"/>
    <w:rsid w:val="004F1FFB"/>
    <w:rsid w:val="004F54BA"/>
    <w:rsid w:val="004F5BD0"/>
    <w:rsid w:val="004F6FF4"/>
    <w:rsid w:val="004F71C6"/>
    <w:rsid w:val="004F7392"/>
    <w:rsid w:val="005014E1"/>
    <w:rsid w:val="0050374D"/>
    <w:rsid w:val="00503CB2"/>
    <w:rsid w:val="005070FC"/>
    <w:rsid w:val="00511345"/>
    <w:rsid w:val="00511555"/>
    <w:rsid w:val="00522498"/>
    <w:rsid w:val="00540D15"/>
    <w:rsid w:val="005427B4"/>
    <w:rsid w:val="0056522B"/>
    <w:rsid w:val="00581692"/>
    <w:rsid w:val="00593D8B"/>
    <w:rsid w:val="005A486F"/>
    <w:rsid w:val="005A614B"/>
    <w:rsid w:val="005A6E02"/>
    <w:rsid w:val="005B0ADB"/>
    <w:rsid w:val="005B18D8"/>
    <w:rsid w:val="005B1FCE"/>
    <w:rsid w:val="005B7A97"/>
    <w:rsid w:val="005D331D"/>
    <w:rsid w:val="005E1407"/>
    <w:rsid w:val="00605435"/>
    <w:rsid w:val="0060681E"/>
    <w:rsid w:val="00612592"/>
    <w:rsid w:val="006130A4"/>
    <w:rsid w:val="00614514"/>
    <w:rsid w:val="00652B27"/>
    <w:rsid w:val="00660BE3"/>
    <w:rsid w:val="0066109E"/>
    <w:rsid w:val="00666838"/>
    <w:rsid w:val="006675BA"/>
    <w:rsid w:val="00680BD2"/>
    <w:rsid w:val="00687120"/>
    <w:rsid w:val="006A22EC"/>
    <w:rsid w:val="006A2791"/>
    <w:rsid w:val="006E5861"/>
    <w:rsid w:val="006E69FF"/>
    <w:rsid w:val="006E7A0F"/>
    <w:rsid w:val="0070430F"/>
    <w:rsid w:val="00711CEA"/>
    <w:rsid w:val="00724DC9"/>
    <w:rsid w:val="00734682"/>
    <w:rsid w:val="00734BEE"/>
    <w:rsid w:val="0074711E"/>
    <w:rsid w:val="00755BAC"/>
    <w:rsid w:val="00763578"/>
    <w:rsid w:val="00766AEE"/>
    <w:rsid w:val="007701F7"/>
    <w:rsid w:val="00775083"/>
    <w:rsid w:val="00781990"/>
    <w:rsid w:val="007902F8"/>
    <w:rsid w:val="007A2349"/>
    <w:rsid w:val="007B1BE4"/>
    <w:rsid w:val="007B551F"/>
    <w:rsid w:val="007D372E"/>
    <w:rsid w:val="007D4370"/>
    <w:rsid w:val="007F2665"/>
    <w:rsid w:val="00824CD8"/>
    <w:rsid w:val="00826D1C"/>
    <w:rsid w:val="00863801"/>
    <w:rsid w:val="00866330"/>
    <w:rsid w:val="008707A0"/>
    <w:rsid w:val="0087085E"/>
    <w:rsid w:val="00877AD3"/>
    <w:rsid w:val="00887981"/>
    <w:rsid w:val="008914AF"/>
    <w:rsid w:val="00894BEF"/>
    <w:rsid w:val="008A69C3"/>
    <w:rsid w:val="008C2DC8"/>
    <w:rsid w:val="008F04B4"/>
    <w:rsid w:val="0091568E"/>
    <w:rsid w:val="00916CB4"/>
    <w:rsid w:val="00917BB8"/>
    <w:rsid w:val="009838BF"/>
    <w:rsid w:val="0099364A"/>
    <w:rsid w:val="00996254"/>
    <w:rsid w:val="009A3DC5"/>
    <w:rsid w:val="009A67AF"/>
    <w:rsid w:val="009A75D6"/>
    <w:rsid w:val="009D0636"/>
    <w:rsid w:val="009D207A"/>
    <w:rsid w:val="009D2E3F"/>
    <w:rsid w:val="009F4CC7"/>
    <w:rsid w:val="00A00CD3"/>
    <w:rsid w:val="00A04B7F"/>
    <w:rsid w:val="00A1480B"/>
    <w:rsid w:val="00A30907"/>
    <w:rsid w:val="00A3119F"/>
    <w:rsid w:val="00A51BB9"/>
    <w:rsid w:val="00A53BED"/>
    <w:rsid w:val="00A53DE9"/>
    <w:rsid w:val="00A664C6"/>
    <w:rsid w:val="00A710F3"/>
    <w:rsid w:val="00A80841"/>
    <w:rsid w:val="00A90D05"/>
    <w:rsid w:val="00AA6180"/>
    <w:rsid w:val="00AA7AEC"/>
    <w:rsid w:val="00AA7AFA"/>
    <w:rsid w:val="00AB2066"/>
    <w:rsid w:val="00AB4702"/>
    <w:rsid w:val="00AD2FF6"/>
    <w:rsid w:val="00AE1EF0"/>
    <w:rsid w:val="00AF2507"/>
    <w:rsid w:val="00B03A4B"/>
    <w:rsid w:val="00B112D8"/>
    <w:rsid w:val="00B1355B"/>
    <w:rsid w:val="00B1448C"/>
    <w:rsid w:val="00B33CE7"/>
    <w:rsid w:val="00B57792"/>
    <w:rsid w:val="00B708AE"/>
    <w:rsid w:val="00B80273"/>
    <w:rsid w:val="00B80A87"/>
    <w:rsid w:val="00B8613E"/>
    <w:rsid w:val="00BB13FD"/>
    <w:rsid w:val="00BB653E"/>
    <w:rsid w:val="00BC3253"/>
    <w:rsid w:val="00BC38BC"/>
    <w:rsid w:val="00BD01A7"/>
    <w:rsid w:val="00BD141B"/>
    <w:rsid w:val="00BD2273"/>
    <w:rsid w:val="00BE08CC"/>
    <w:rsid w:val="00BE1383"/>
    <w:rsid w:val="00BE2A5B"/>
    <w:rsid w:val="00BF4468"/>
    <w:rsid w:val="00C0299A"/>
    <w:rsid w:val="00C10C1A"/>
    <w:rsid w:val="00C14ED7"/>
    <w:rsid w:val="00C163A1"/>
    <w:rsid w:val="00C26382"/>
    <w:rsid w:val="00C27E19"/>
    <w:rsid w:val="00C35AFC"/>
    <w:rsid w:val="00C44AE5"/>
    <w:rsid w:val="00C55D70"/>
    <w:rsid w:val="00C85E95"/>
    <w:rsid w:val="00C90C40"/>
    <w:rsid w:val="00C92977"/>
    <w:rsid w:val="00C963C1"/>
    <w:rsid w:val="00CA411C"/>
    <w:rsid w:val="00CC0AAA"/>
    <w:rsid w:val="00CC67BF"/>
    <w:rsid w:val="00CE2875"/>
    <w:rsid w:val="00CE55E5"/>
    <w:rsid w:val="00CF0A2C"/>
    <w:rsid w:val="00CF581B"/>
    <w:rsid w:val="00D01AC1"/>
    <w:rsid w:val="00D04AF7"/>
    <w:rsid w:val="00D063E0"/>
    <w:rsid w:val="00D07DD3"/>
    <w:rsid w:val="00D22FAC"/>
    <w:rsid w:val="00D26A07"/>
    <w:rsid w:val="00D26BFE"/>
    <w:rsid w:val="00D27E5F"/>
    <w:rsid w:val="00D35226"/>
    <w:rsid w:val="00D4226D"/>
    <w:rsid w:val="00D457ED"/>
    <w:rsid w:val="00D501A7"/>
    <w:rsid w:val="00D55EC5"/>
    <w:rsid w:val="00D622DF"/>
    <w:rsid w:val="00D76034"/>
    <w:rsid w:val="00D85388"/>
    <w:rsid w:val="00DB5C15"/>
    <w:rsid w:val="00DB720E"/>
    <w:rsid w:val="00DD5DC6"/>
    <w:rsid w:val="00DD7E7D"/>
    <w:rsid w:val="00DE45E2"/>
    <w:rsid w:val="00E03EC1"/>
    <w:rsid w:val="00E23928"/>
    <w:rsid w:val="00E239C6"/>
    <w:rsid w:val="00E258E8"/>
    <w:rsid w:val="00E26BDA"/>
    <w:rsid w:val="00E30B6A"/>
    <w:rsid w:val="00E31ED6"/>
    <w:rsid w:val="00E3310D"/>
    <w:rsid w:val="00E555B7"/>
    <w:rsid w:val="00E63598"/>
    <w:rsid w:val="00E6388C"/>
    <w:rsid w:val="00E71ACD"/>
    <w:rsid w:val="00EA3F7F"/>
    <w:rsid w:val="00EA4EF1"/>
    <w:rsid w:val="00EA6C4C"/>
    <w:rsid w:val="00EC2118"/>
    <w:rsid w:val="00EC4F93"/>
    <w:rsid w:val="00ED03B9"/>
    <w:rsid w:val="00ED393A"/>
    <w:rsid w:val="00EE7BCE"/>
    <w:rsid w:val="00EF0643"/>
    <w:rsid w:val="00EF323E"/>
    <w:rsid w:val="00F023ED"/>
    <w:rsid w:val="00F02CEA"/>
    <w:rsid w:val="00F03BDB"/>
    <w:rsid w:val="00F17678"/>
    <w:rsid w:val="00F2585A"/>
    <w:rsid w:val="00F307F0"/>
    <w:rsid w:val="00F30FAC"/>
    <w:rsid w:val="00F312ED"/>
    <w:rsid w:val="00F36334"/>
    <w:rsid w:val="00F42917"/>
    <w:rsid w:val="00F475F4"/>
    <w:rsid w:val="00F62E43"/>
    <w:rsid w:val="00F71260"/>
    <w:rsid w:val="00F75A78"/>
    <w:rsid w:val="00F77B3D"/>
    <w:rsid w:val="00F80B35"/>
    <w:rsid w:val="00F83D54"/>
    <w:rsid w:val="00F940CF"/>
    <w:rsid w:val="00FA4338"/>
    <w:rsid w:val="00FB1606"/>
    <w:rsid w:val="00FB2378"/>
    <w:rsid w:val="00FB60EC"/>
    <w:rsid w:val="00FC1067"/>
    <w:rsid w:val="00FC2A65"/>
    <w:rsid w:val="00FD0D24"/>
    <w:rsid w:val="00FD6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B720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B720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B720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03A4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03A4B"/>
    <w:rPr>
      <w:i/>
      <w:iCs/>
    </w:rPr>
  </w:style>
  <w:style w:type="paragraph" w:styleId="ListParagraph">
    <w:name w:val="List Paragraph"/>
    <w:basedOn w:val="Normal"/>
    <w:uiPriority w:val="34"/>
    <w:qFormat/>
    <w:rsid w:val="00BE1383"/>
    <w:pPr>
      <w:ind w:left="720"/>
      <w:contextualSpacing/>
    </w:pPr>
  </w:style>
  <w:style w:type="character" w:customStyle="1" w:styleId="Heading1Char">
    <w:name w:val="Heading 1 Char"/>
    <w:basedOn w:val="DefaultParagraphFont"/>
    <w:link w:val="Heading1"/>
    <w:uiPriority w:val="9"/>
    <w:rsid w:val="00DB720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B720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B720E"/>
    <w:rPr>
      <w:rFonts w:ascii="Times New Roman" w:eastAsia="Times New Roman" w:hAnsi="Times New Roman" w:cs="Times New Roman"/>
      <w:b/>
      <w:bCs/>
      <w:sz w:val="27"/>
      <w:szCs w:val="27"/>
    </w:rPr>
  </w:style>
  <w:style w:type="character" w:styleId="Strong">
    <w:name w:val="Strong"/>
    <w:basedOn w:val="DefaultParagraphFont"/>
    <w:uiPriority w:val="22"/>
    <w:qFormat/>
    <w:rsid w:val="00DB720E"/>
    <w:rPr>
      <w:b/>
      <w:bCs/>
    </w:rPr>
  </w:style>
  <w:style w:type="character" w:customStyle="1" w:styleId="lbhinlinemedia">
    <w:name w:val="lbh_inlinemedia"/>
    <w:basedOn w:val="DefaultParagraphFont"/>
    <w:rsid w:val="00DB720E"/>
  </w:style>
  <w:style w:type="character" w:styleId="Hyperlink">
    <w:name w:val="Hyperlink"/>
    <w:basedOn w:val="DefaultParagraphFont"/>
    <w:uiPriority w:val="99"/>
    <w:semiHidden/>
    <w:unhideWhenUsed/>
    <w:rsid w:val="00DB720E"/>
    <w:rPr>
      <w:color w:val="0000FF"/>
      <w:u w:val="single"/>
    </w:rPr>
  </w:style>
  <w:style w:type="character" w:customStyle="1" w:styleId="lbhrelatedlinkouter">
    <w:name w:val="lbh_relatedlinkouter"/>
    <w:basedOn w:val="DefaultParagraphFont"/>
    <w:rsid w:val="00DB720E"/>
  </w:style>
  <w:style w:type="character" w:customStyle="1" w:styleId="lbhrelatedlinkinner">
    <w:name w:val="lbh_relatedlinkinner"/>
    <w:basedOn w:val="DefaultParagraphFont"/>
    <w:rsid w:val="00DB720E"/>
  </w:style>
  <w:style w:type="character" w:customStyle="1" w:styleId="lbhrelatedlinkextra">
    <w:name w:val="lbh_relatedlinkextra"/>
    <w:basedOn w:val="DefaultParagraphFont"/>
    <w:rsid w:val="00DB720E"/>
  </w:style>
  <w:style w:type="character" w:customStyle="1" w:styleId="lbharticleutil">
    <w:name w:val="lbh_articleutil"/>
    <w:basedOn w:val="DefaultParagraphFont"/>
    <w:rsid w:val="00DB720E"/>
  </w:style>
  <w:style w:type="character" w:customStyle="1" w:styleId="lbhnotes">
    <w:name w:val="lbh_notes"/>
    <w:basedOn w:val="DefaultParagraphFont"/>
    <w:rsid w:val="00DB720E"/>
  </w:style>
  <w:style w:type="character" w:customStyle="1" w:styleId="lbhbottommenutab">
    <w:name w:val="lbh_bottommenutab"/>
    <w:basedOn w:val="DefaultParagraphFont"/>
    <w:rsid w:val="00DB720E"/>
  </w:style>
  <w:style w:type="character" w:customStyle="1" w:styleId="lbhbottommenutext">
    <w:name w:val="lbh_bottommenutext"/>
    <w:basedOn w:val="DefaultParagraphFont"/>
    <w:rsid w:val="00DB720E"/>
  </w:style>
  <w:style w:type="character" w:customStyle="1" w:styleId="lbhbottommenudiv">
    <w:name w:val="lbh_bottommenudiv"/>
    <w:basedOn w:val="DefaultParagraphFont"/>
    <w:rsid w:val="00DB720E"/>
  </w:style>
  <w:style w:type="character" w:customStyle="1" w:styleId="lbhnowrap">
    <w:name w:val="lbh_nowrap"/>
    <w:basedOn w:val="DefaultParagraphFont"/>
    <w:rsid w:val="00DB720E"/>
  </w:style>
  <w:style w:type="character" w:customStyle="1" w:styleId="lbhusermenugroup">
    <w:name w:val="lbh_usermenugroup"/>
    <w:basedOn w:val="DefaultParagraphFont"/>
    <w:rsid w:val="00DB720E"/>
  </w:style>
  <w:style w:type="character" w:customStyle="1" w:styleId="lbhusermenulabel">
    <w:name w:val="lbh_usermenulabel"/>
    <w:basedOn w:val="DefaultParagraphFont"/>
    <w:rsid w:val="00DB720E"/>
  </w:style>
  <w:style w:type="paragraph" w:customStyle="1" w:styleId="Default">
    <w:name w:val="Default"/>
    <w:rsid w:val="00593D8B"/>
    <w:pPr>
      <w:autoSpaceDE w:val="0"/>
      <w:autoSpaceDN w:val="0"/>
      <w:adjustRightInd w:val="0"/>
      <w:spacing w:after="0" w:line="240" w:lineRule="auto"/>
    </w:pPr>
    <w:rPr>
      <w:rFonts w:ascii="Calibri" w:hAnsi="Calibri" w:cs="Calibri"/>
      <w:color w:val="000000"/>
      <w:sz w:val="24"/>
      <w:szCs w:val="24"/>
    </w:rPr>
  </w:style>
  <w:style w:type="character" w:customStyle="1" w:styleId="A5">
    <w:name w:val="A5"/>
    <w:uiPriority w:val="99"/>
    <w:rsid w:val="0010764B"/>
    <w:rPr>
      <w:rFonts w:ascii="Arial" w:hAnsi="Arial" w:cs="Arial"/>
      <w:color w:val="56575A"/>
      <w:sz w:val="22"/>
      <w:szCs w:val="22"/>
    </w:rPr>
  </w:style>
  <w:style w:type="character" w:customStyle="1" w:styleId="A10">
    <w:name w:val="A10"/>
    <w:uiPriority w:val="99"/>
    <w:rsid w:val="0010764B"/>
    <w:rPr>
      <w:rFonts w:ascii="OBFQJQ+AktivGrotesk-Regular" w:hAnsi="OBFQJQ+AktivGrotesk-Regular" w:cs="OBFQJQ+AktivGrotesk-Regular"/>
      <w:color w:val="343C41"/>
      <w:u w:val="single"/>
    </w:rPr>
  </w:style>
  <w:style w:type="paragraph" w:styleId="Caption">
    <w:name w:val="caption"/>
    <w:basedOn w:val="Normal"/>
    <w:next w:val="Normal"/>
    <w:uiPriority w:val="35"/>
    <w:unhideWhenUsed/>
    <w:qFormat/>
    <w:rsid w:val="005B1FCE"/>
    <w:pPr>
      <w:spacing w:after="200" w:line="240" w:lineRule="auto"/>
    </w:pPr>
    <w:rPr>
      <w:i/>
      <w:iCs/>
      <w:color w:val="44546A" w:themeColor="text2"/>
      <w:sz w:val="18"/>
      <w:szCs w:val="18"/>
    </w:rPr>
  </w:style>
  <w:style w:type="table" w:styleId="TableGrid">
    <w:name w:val="Table Grid"/>
    <w:basedOn w:val="TableNormal"/>
    <w:uiPriority w:val="39"/>
    <w:rsid w:val="00D50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i">
    <w:name w:val="mi"/>
    <w:basedOn w:val="DefaultParagraphFont"/>
    <w:rsid w:val="000345DD"/>
  </w:style>
  <w:style w:type="character" w:customStyle="1" w:styleId="mo">
    <w:name w:val="mo"/>
    <w:basedOn w:val="DefaultParagraphFont"/>
    <w:rsid w:val="000345DD"/>
  </w:style>
  <w:style w:type="character" w:customStyle="1" w:styleId="mn">
    <w:name w:val="mn"/>
    <w:basedOn w:val="DefaultParagraphFont"/>
    <w:rsid w:val="000345DD"/>
  </w:style>
  <w:style w:type="paragraph" w:styleId="Header">
    <w:name w:val="header"/>
    <w:basedOn w:val="Normal"/>
    <w:link w:val="HeaderChar"/>
    <w:uiPriority w:val="99"/>
    <w:unhideWhenUsed/>
    <w:rsid w:val="00E638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88C"/>
  </w:style>
  <w:style w:type="paragraph" w:styleId="Footer">
    <w:name w:val="footer"/>
    <w:basedOn w:val="Normal"/>
    <w:link w:val="FooterChar"/>
    <w:uiPriority w:val="99"/>
    <w:unhideWhenUsed/>
    <w:rsid w:val="00E638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88C"/>
  </w:style>
  <w:style w:type="paragraph" w:styleId="BalloonText">
    <w:name w:val="Balloon Text"/>
    <w:basedOn w:val="Normal"/>
    <w:link w:val="BalloonTextChar"/>
    <w:uiPriority w:val="99"/>
    <w:semiHidden/>
    <w:unhideWhenUsed/>
    <w:rsid w:val="00FC2A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B720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B720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B720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03A4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03A4B"/>
    <w:rPr>
      <w:i/>
      <w:iCs/>
    </w:rPr>
  </w:style>
  <w:style w:type="paragraph" w:styleId="ListParagraph">
    <w:name w:val="List Paragraph"/>
    <w:basedOn w:val="Normal"/>
    <w:uiPriority w:val="34"/>
    <w:qFormat/>
    <w:rsid w:val="00BE1383"/>
    <w:pPr>
      <w:ind w:left="720"/>
      <w:contextualSpacing/>
    </w:pPr>
  </w:style>
  <w:style w:type="character" w:customStyle="1" w:styleId="Heading1Char">
    <w:name w:val="Heading 1 Char"/>
    <w:basedOn w:val="DefaultParagraphFont"/>
    <w:link w:val="Heading1"/>
    <w:uiPriority w:val="9"/>
    <w:rsid w:val="00DB720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B720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B720E"/>
    <w:rPr>
      <w:rFonts w:ascii="Times New Roman" w:eastAsia="Times New Roman" w:hAnsi="Times New Roman" w:cs="Times New Roman"/>
      <w:b/>
      <w:bCs/>
      <w:sz w:val="27"/>
      <w:szCs w:val="27"/>
    </w:rPr>
  </w:style>
  <w:style w:type="character" w:styleId="Strong">
    <w:name w:val="Strong"/>
    <w:basedOn w:val="DefaultParagraphFont"/>
    <w:uiPriority w:val="22"/>
    <w:qFormat/>
    <w:rsid w:val="00DB720E"/>
    <w:rPr>
      <w:b/>
      <w:bCs/>
    </w:rPr>
  </w:style>
  <w:style w:type="character" w:customStyle="1" w:styleId="lbhinlinemedia">
    <w:name w:val="lbh_inlinemedia"/>
    <w:basedOn w:val="DefaultParagraphFont"/>
    <w:rsid w:val="00DB720E"/>
  </w:style>
  <w:style w:type="character" w:styleId="Hyperlink">
    <w:name w:val="Hyperlink"/>
    <w:basedOn w:val="DefaultParagraphFont"/>
    <w:uiPriority w:val="99"/>
    <w:semiHidden/>
    <w:unhideWhenUsed/>
    <w:rsid w:val="00DB720E"/>
    <w:rPr>
      <w:color w:val="0000FF"/>
      <w:u w:val="single"/>
    </w:rPr>
  </w:style>
  <w:style w:type="character" w:customStyle="1" w:styleId="lbhrelatedlinkouter">
    <w:name w:val="lbh_relatedlinkouter"/>
    <w:basedOn w:val="DefaultParagraphFont"/>
    <w:rsid w:val="00DB720E"/>
  </w:style>
  <w:style w:type="character" w:customStyle="1" w:styleId="lbhrelatedlinkinner">
    <w:name w:val="lbh_relatedlinkinner"/>
    <w:basedOn w:val="DefaultParagraphFont"/>
    <w:rsid w:val="00DB720E"/>
  </w:style>
  <w:style w:type="character" w:customStyle="1" w:styleId="lbhrelatedlinkextra">
    <w:name w:val="lbh_relatedlinkextra"/>
    <w:basedOn w:val="DefaultParagraphFont"/>
    <w:rsid w:val="00DB720E"/>
  </w:style>
  <w:style w:type="character" w:customStyle="1" w:styleId="lbharticleutil">
    <w:name w:val="lbh_articleutil"/>
    <w:basedOn w:val="DefaultParagraphFont"/>
    <w:rsid w:val="00DB720E"/>
  </w:style>
  <w:style w:type="character" w:customStyle="1" w:styleId="lbhnotes">
    <w:name w:val="lbh_notes"/>
    <w:basedOn w:val="DefaultParagraphFont"/>
    <w:rsid w:val="00DB720E"/>
  </w:style>
  <w:style w:type="character" w:customStyle="1" w:styleId="lbhbottommenutab">
    <w:name w:val="lbh_bottommenutab"/>
    <w:basedOn w:val="DefaultParagraphFont"/>
    <w:rsid w:val="00DB720E"/>
  </w:style>
  <w:style w:type="character" w:customStyle="1" w:styleId="lbhbottommenutext">
    <w:name w:val="lbh_bottommenutext"/>
    <w:basedOn w:val="DefaultParagraphFont"/>
    <w:rsid w:val="00DB720E"/>
  </w:style>
  <w:style w:type="character" w:customStyle="1" w:styleId="lbhbottommenudiv">
    <w:name w:val="lbh_bottommenudiv"/>
    <w:basedOn w:val="DefaultParagraphFont"/>
    <w:rsid w:val="00DB720E"/>
  </w:style>
  <w:style w:type="character" w:customStyle="1" w:styleId="lbhnowrap">
    <w:name w:val="lbh_nowrap"/>
    <w:basedOn w:val="DefaultParagraphFont"/>
    <w:rsid w:val="00DB720E"/>
  </w:style>
  <w:style w:type="character" w:customStyle="1" w:styleId="lbhusermenugroup">
    <w:name w:val="lbh_usermenugroup"/>
    <w:basedOn w:val="DefaultParagraphFont"/>
    <w:rsid w:val="00DB720E"/>
  </w:style>
  <w:style w:type="character" w:customStyle="1" w:styleId="lbhusermenulabel">
    <w:name w:val="lbh_usermenulabel"/>
    <w:basedOn w:val="DefaultParagraphFont"/>
    <w:rsid w:val="00DB720E"/>
  </w:style>
  <w:style w:type="paragraph" w:customStyle="1" w:styleId="Default">
    <w:name w:val="Default"/>
    <w:rsid w:val="00593D8B"/>
    <w:pPr>
      <w:autoSpaceDE w:val="0"/>
      <w:autoSpaceDN w:val="0"/>
      <w:adjustRightInd w:val="0"/>
      <w:spacing w:after="0" w:line="240" w:lineRule="auto"/>
    </w:pPr>
    <w:rPr>
      <w:rFonts w:ascii="Calibri" w:hAnsi="Calibri" w:cs="Calibri"/>
      <w:color w:val="000000"/>
      <w:sz w:val="24"/>
      <w:szCs w:val="24"/>
    </w:rPr>
  </w:style>
  <w:style w:type="character" w:customStyle="1" w:styleId="A5">
    <w:name w:val="A5"/>
    <w:uiPriority w:val="99"/>
    <w:rsid w:val="0010764B"/>
    <w:rPr>
      <w:rFonts w:ascii="Arial" w:hAnsi="Arial" w:cs="Arial"/>
      <w:color w:val="56575A"/>
      <w:sz w:val="22"/>
      <w:szCs w:val="22"/>
    </w:rPr>
  </w:style>
  <w:style w:type="character" w:customStyle="1" w:styleId="A10">
    <w:name w:val="A10"/>
    <w:uiPriority w:val="99"/>
    <w:rsid w:val="0010764B"/>
    <w:rPr>
      <w:rFonts w:ascii="OBFQJQ+AktivGrotesk-Regular" w:hAnsi="OBFQJQ+AktivGrotesk-Regular" w:cs="OBFQJQ+AktivGrotesk-Regular"/>
      <w:color w:val="343C41"/>
      <w:u w:val="single"/>
    </w:rPr>
  </w:style>
  <w:style w:type="paragraph" w:styleId="Caption">
    <w:name w:val="caption"/>
    <w:basedOn w:val="Normal"/>
    <w:next w:val="Normal"/>
    <w:uiPriority w:val="35"/>
    <w:unhideWhenUsed/>
    <w:qFormat/>
    <w:rsid w:val="005B1FCE"/>
    <w:pPr>
      <w:spacing w:after="200" w:line="240" w:lineRule="auto"/>
    </w:pPr>
    <w:rPr>
      <w:i/>
      <w:iCs/>
      <w:color w:val="44546A" w:themeColor="text2"/>
      <w:sz w:val="18"/>
      <w:szCs w:val="18"/>
    </w:rPr>
  </w:style>
  <w:style w:type="table" w:styleId="TableGrid">
    <w:name w:val="Table Grid"/>
    <w:basedOn w:val="TableNormal"/>
    <w:uiPriority w:val="39"/>
    <w:rsid w:val="00D50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i">
    <w:name w:val="mi"/>
    <w:basedOn w:val="DefaultParagraphFont"/>
    <w:rsid w:val="000345DD"/>
  </w:style>
  <w:style w:type="character" w:customStyle="1" w:styleId="mo">
    <w:name w:val="mo"/>
    <w:basedOn w:val="DefaultParagraphFont"/>
    <w:rsid w:val="000345DD"/>
  </w:style>
  <w:style w:type="character" w:customStyle="1" w:styleId="mn">
    <w:name w:val="mn"/>
    <w:basedOn w:val="DefaultParagraphFont"/>
    <w:rsid w:val="000345DD"/>
  </w:style>
  <w:style w:type="paragraph" w:styleId="Header">
    <w:name w:val="header"/>
    <w:basedOn w:val="Normal"/>
    <w:link w:val="HeaderChar"/>
    <w:uiPriority w:val="99"/>
    <w:unhideWhenUsed/>
    <w:rsid w:val="00E638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88C"/>
  </w:style>
  <w:style w:type="paragraph" w:styleId="Footer">
    <w:name w:val="footer"/>
    <w:basedOn w:val="Normal"/>
    <w:link w:val="FooterChar"/>
    <w:uiPriority w:val="99"/>
    <w:unhideWhenUsed/>
    <w:rsid w:val="00E638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88C"/>
  </w:style>
  <w:style w:type="paragraph" w:styleId="BalloonText">
    <w:name w:val="Balloon Text"/>
    <w:basedOn w:val="Normal"/>
    <w:link w:val="BalloonTextChar"/>
    <w:uiPriority w:val="99"/>
    <w:semiHidden/>
    <w:unhideWhenUsed/>
    <w:rsid w:val="00FC2A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2183">
      <w:bodyDiv w:val="1"/>
      <w:marLeft w:val="0"/>
      <w:marRight w:val="0"/>
      <w:marTop w:val="0"/>
      <w:marBottom w:val="0"/>
      <w:divBdr>
        <w:top w:val="none" w:sz="0" w:space="0" w:color="auto"/>
        <w:left w:val="none" w:sz="0" w:space="0" w:color="auto"/>
        <w:bottom w:val="none" w:sz="0" w:space="0" w:color="auto"/>
        <w:right w:val="none" w:sz="0" w:space="0" w:color="auto"/>
      </w:divBdr>
    </w:div>
    <w:div w:id="937834869">
      <w:bodyDiv w:val="1"/>
      <w:marLeft w:val="0"/>
      <w:marRight w:val="0"/>
      <w:marTop w:val="0"/>
      <w:marBottom w:val="0"/>
      <w:divBdr>
        <w:top w:val="none" w:sz="0" w:space="0" w:color="auto"/>
        <w:left w:val="none" w:sz="0" w:space="0" w:color="auto"/>
        <w:bottom w:val="none" w:sz="0" w:space="0" w:color="auto"/>
        <w:right w:val="none" w:sz="0" w:space="0" w:color="auto"/>
      </w:divBdr>
      <w:divsChild>
        <w:div w:id="1289627521">
          <w:marLeft w:val="0"/>
          <w:marRight w:val="0"/>
          <w:marTop w:val="0"/>
          <w:marBottom w:val="225"/>
          <w:divBdr>
            <w:top w:val="none" w:sz="0" w:space="0" w:color="auto"/>
            <w:left w:val="none" w:sz="0" w:space="0" w:color="auto"/>
            <w:bottom w:val="none" w:sz="0" w:space="0" w:color="auto"/>
            <w:right w:val="none" w:sz="0" w:space="0" w:color="auto"/>
          </w:divBdr>
        </w:div>
        <w:div w:id="502280160">
          <w:marLeft w:val="0"/>
          <w:marRight w:val="0"/>
          <w:marTop w:val="0"/>
          <w:marBottom w:val="300"/>
          <w:divBdr>
            <w:top w:val="none" w:sz="0" w:space="0" w:color="auto"/>
            <w:left w:val="none" w:sz="0" w:space="0" w:color="auto"/>
            <w:bottom w:val="none" w:sz="0" w:space="0" w:color="auto"/>
            <w:right w:val="none" w:sz="0" w:space="0" w:color="auto"/>
          </w:divBdr>
          <w:divsChild>
            <w:div w:id="1042823670">
              <w:marLeft w:val="0"/>
              <w:marRight w:val="0"/>
              <w:marTop w:val="0"/>
              <w:marBottom w:val="0"/>
              <w:divBdr>
                <w:top w:val="none" w:sz="0" w:space="0" w:color="auto"/>
                <w:left w:val="none" w:sz="0" w:space="0" w:color="auto"/>
                <w:bottom w:val="none" w:sz="0" w:space="0" w:color="auto"/>
                <w:right w:val="none" w:sz="0" w:space="0" w:color="auto"/>
              </w:divBdr>
              <w:divsChild>
                <w:div w:id="52621280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966474012">
      <w:bodyDiv w:val="1"/>
      <w:marLeft w:val="0"/>
      <w:marRight w:val="0"/>
      <w:marTop w:val="0"/>
      <w:marBottom w:val="0"/>
      <w:divBdr>
        <w:top w:val="none" w:sz="0" w:space="0" w:color="auto"/>
        <w:left w:val="none" w:sz="0" w:space="0" w:color="auto"/>
        <w:bottom w:val="none" w:sz="0" w:space="0" w:color="auto"/>
        <w:right w:val="none" w:sz="0" w:space="0" w:color="auto"/>
      </w:divBdr>
      <w:divsChild>
        <w:div w:id="499547669">
          <w:marLeft w:val="0"/>
          <w:marRight w:val="0"/>
          <w:marTop w:val="0"/>
          <w:marBottom w:val="0"/>
          <w:divBdr>
            <w:top w:val="none" w:sz="0" w:space="0" w:color="auto"/>
            <w:left w:val="none" w:sz="0" w:space="0" w:color="auto"/>
            <w:bottom w:val="none" w:sz="0" w:space="0" w:color="auto"/>
            <w:right w:val="none" w:sz="0" w:space="0" w:color="auto"/>
          </w:divBdr>
          <w:divsChild>
            <w:div w:id="1561095077">
              <w:marLeft w:val="0"/>
              <w:marRight w:val="0"/>
              <w:marTop w:val="0"/>
              <w:marBottom w:val="0"/>
              <w:divBdr>
                <w:top w:val="none" w:sz="0" w:space="0" w:color="auto"/>
                <w:left w:val="none" w:sz="0" w:space="0" w:color="auto"/>
                <w:bottom w:val="none" w:sz="0" w:space="0" w:color="auto"/>
                <w:right w:val="none" w:sz="0" w:space="0" w:color="auto"/>
              </w:divBdr>
              <w:divsChild>
                <w:div w:id="1825851667">
                  <w:marLeft w:val="0"/>
                  <w:marRight w:val="0"/>
                  <w:marTop w:val="0"/>
                  <w:marBottom w:val="0"/>
                  <w:divBdr>
                    <w:top w:val="none" w:sz="0" w:space="0" w:color="auto"/>
                    <w:left w:val="none" w:sz="0" w:space="0" w:color="auto"/>
                    <w:bottom w:val="none" w:sz="0" w:space="0" w:color="auto"/>
                    <w:right w:val="none" w:sz="0" w:space="0" w:color="auto"/>
                  </w:divBdr>
                  <w:divsChild>
                    <w:div w:id="455175649">
                      <w:marLeft w:val="0"/>
                      <w:marRight w:val="0"/>
                      <w:marTop w:val="0"/>
                      <w:marBottom w:val="240"/>
                      <w:divBdr>
                        <w:top w:val="none" w:sz="0" w:space="0" w:color="auto"/>
                        <w:left w:val="none" w:sz="0" w:space="0" w:color="auto"/>
                        <w:bottom w:val="none" w:sz="0" w:space="0" w:color="auto"/>
                        <w:right w:val="none" w:sz="0" w:space="0" w:color="auto"/>
                      </w:divBdr>
                      <w:divsChild>
                        <w:div w:id="1121267630">
                          <w:marLeft w:val="0"/>
                          <w:marRight w:val="0"/>
                          <w:marTop w:val="0"/>
                          <w:marBottom w:val="0"/>
                          <w:divBdr>
                            <w:top w:val="none" w:sz="0" w:space="0" w:color="auto"/>
                            <w:left w:val="none" w:sz="0" w:space="0" w:color="auto"/>
                            <w:bottom w:val="none" w:sz="0" w:space="0" w:color="auto"/>
                            <w:right w:val="none" w:sz="0" w:space="0" w:color="auto"/>
                          </w:divBdr>
                        </w:div>
                        <w:div w:id="1157187593">
                          <w:marLeft w:val="0"/>
                          <w:marRight w:val="0"/>
                          <w:marTop w:val="0"/>
                          <w:marBottom w:val="0"/>
                          <w:divBdr>
                            <w:top w:val="none" w:sz="0" w:space="0" w:color="auto"/>
                            <w:left w:val="none" w:sz="0" w:space="0" w:color="auto"/>
                            <w:bottom w:val="none" w:sz="0" w:space="0" w:color="auto"/>
                            <w:right w:val="none" w:sz="0" w:space="0" w:color="auto"/>
                          </w:divBdr>
                        </w:div>
                      </w:divsChild>
                    </w:div>
                    <w:div w:id="163937034">
                      <w:marLeft w:val="0"/>
                      <w:marRight w:val="0"/>
                      <w:marTop w:val="0"/>
                      <w:marBottom w:val="240"/>
                      <w:divBdr>
                        <w:top w:val="none" w:sz="0" w:space="0" w:color="auto"/>
                        <w:left w:val="none" w:sz="0" w:space="0" w:color="auto"/>
                        <w:bottom w:val="none" w:sz="0" w:space="0" w:color="auto"/>
                        <w:right w:val="none" w:sz="0" w:space="0" w:color="auto"/>
                      </w:divBdr>
                      <w:divsChild>
                        <w:div w:id="2037853935">
                          <w:marLeft w:val="0"/>
                          <w:marRight w:val="0"/>
                          <w:marTop w:val="0"/>
                          <w:marBottom w:val="0"/>
                          <w:divBdr>
                            <w:top w:val="none" w:sz="0" w:space="0" w:color="auto"/>
                            <w:left w:val="none" w:sz="0" w:space="0" w:color="auto"/>
                            <w:bottom w:val="none" w:sz="0" w:space="0" w:color="auto"/>
                            <w:right w:val="none" w:sz="0" w:space="0" w:color="auto"/>
                          </w:divBdr>
                        </w:div>
                        <w:div w:id="1201238558">
                          <w:marLeft w:val="0"/>
                          <w:marRight w:val="0"/>
                          <w:marTop w:val="0"/>
                          <w:marBottom w:val="0"/>
                          <w:divBdr>
                            <w:top w:val="none" w:sz="0" w:space="0" w:color="auto"/>
                            <w:left w:val="none" w:sz="0" w:space="0" w:color="auto"/>
                            <w:bottom w:val="none" w:sz="0" w:space="0" w:color="auto"/>
                            <w:right w:val="none" w:sz="0" w:space="0" w:color="auto"/>
                          </w:divBdr>
                          <w:divsChild>
                            <w:div w:id="307244417">
                              <w:marLeft w:val="0"/>
                              <w:marRight w:val="0"/>
                              <w:marTop w:val="720"/>
                              <w:marBottom w:val="480"/>
                              <w:divBdr>
                                <w:top w:val="none" w:sz="0" w:space="0" w:color="auto"/>
                                <w:left w:val="none" w:sz="0" w:space="0" w:color="auto"/>
                                <w:bottom w:val="none" w:sz="0" w:space="0" w:color="auto"/>
                                <w:right w:val="none" w:sz="0" w:space="0" w:color="auto"/>
                              </w:divBdr>
                            </w:div>
                          </w:divsChild>
                        </w:div>
                      </w:divsChild>
                    </w:div>
                  </w:divsChild>
                </w:div>
                <w:div w:id="1401126109">
                  <w:marLeft w:val="0"/>
                  <w:marRight w:val="0"/>
                  <w:marTop w:val="0"/>
                  <w:marBottom w:val="240"/>
                  <w:divBdr>
                    <w:top w:val="none" w:sz="0" w:space="0" w:color="auto"/>
                    <w:left w:val="none" w:sz="0" w:space="0" w:color="auto"/>
                    <w:bottom w:val="none" w:sz="0" w:space="0" w:color="auto"/>
                    <w:right w:val="none" w:sz="0" w:space="0" w:color="auto"/>
                  </w:divBdr>
                  <w:divsChild>
                    <w:div w:id="730035050">
                      <w:marLeft w:val="0"/>
                      <w:marRight w:val="0"/>
                      <w:marTop w:val="0"/>
                      <w:marBottom w:val="0"/>
                      <w:divBdr>
                        <w:top w:val="none" w:sz="0" w:space="0" w:color="auto"/>
                        <w:left w:val="none" w:sz="0" w:space="0" w:color="auto"/>
                        <w:bottom w:val="none" w:sz="0" w:space="0" w:color="auto"/>
                        <w:right w:val="none" w:sz="0" w:space="0" w:color="auto"/>
                      </w:divBdr>
                      <w:divsChild>
                        <w:div w:id="1739285068">
                          <w:marLeft w:val="0"/>
                          <w:marRight w:val="0"/>
                          <w:marTop w:val="0"/>
                          <w:marBottom w:val="0"/>
                          <w:divBdr>
                            <w:top w:val="none" w:sz="0" w:space="0" w:color="auto"/>
                            <w:left w:val="none" w:sz="0" w:space="0" w:color="auto"/>
                            <w:bottom w:val="none" w:sz="0" w:space="0" w:color="auto"/>
                            <w:right w:val="none" w:sz="0" w:space="0" w:color="auto"/>
                          </w:divBdr>
                          <w:divsChild>
                            <w:div w:id="559488485">
                              <w:marLeft w:val="0"/>
                              <w:marRight w:val="0"/>
                              <w:marTop w:val="0"/>
                              <w:marBottom w:val="240"/>
                              <w:divBdr>
                                <w:top w:val="none" w:sz="0" w:space="0" w:color="auto"/>
                                <w:left w:val="none" w:sz="0" w:space="0" w:color="auto"/>
                                <w:bottom w:val="none" w:sz="0" w:space="0" w:color="auto"/>
                                <w:right w:val="none" w:sz="0" w:space="0" w:color="auto"/>
                              </w:divBdr>
                              <w:divsChild>
                                <w:div w:id="198647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4121818">
              <w:marLeft w:val="240"/>
              <w:marRight w:val="240"/>
              <w:marTop w:val="240"/>
              <w:marBottom w:val="240"/>
              <w:divBdr>
                <w:top w:val="none" w:sz="0" w:space="0" w:color="auto"/>
                <w:left w:val="none" w:sz="0" w:space="0" w:color="auto"/>
                <w:bottom w:val="none" w:sz="0" w:space="0" w:color="auto"/>
                <w:right w:val="none" w:sz="0" w:space="0" w:color="auto"/>
              </w:divBdr>
            </w:div>
          </w:divsChild>
        </w:div>
        <w:div w:id="863516364">
          <w:marLeft w:val="0"/>
          <w:marRight w:val="0"/>
          <w:marTop w:val="0"/>
          <w:marBottom w:val="0"/>
          <w:divBdr>
            <w:top w:val="none" w:sz="0" w:space="0" w:color="auto"/>
            <w:left w:val="none" w:sz="0" w:space="0" w:color="auto"/>
            <w:bottom w:val="none" w:sz="0" w:space="0" w:color="auto"/>
            <w:right w:val="none" w:sz="0" w:space="0" w:color="auto"/>
          </w:divBdr>
          <w:divsChild>
            <w:div w:id="341009507">
              <w:marLeft w:val="0"/>
              <w:marRight w:val="0"/>
              <w:marTop w:val="0"/>
              <w:marBottom w:val="0"/>
              <w:divBdr>
                <w:top w:val="none" w:sz="0" w:space="0" w:color="auto"/>
                <w:left w:val="none" w:sz="0" w:space="0" w:color="auto"/>
                <w:bottom w:val="none" w:sz="0" w:space="0" w:color="auto"/>
                <w:right w:val="none" w:sz="0" w:space="0" w:color="auto"/>
              </w:divBdr>
            </w:div>
            <w:div w:id="1243562343">
              <w:marLeft w:val="120"/>
              <w:marRight w:val="120"/>
              <w:marTop w:val="120"/>
              <w:marBottom w:val="120"/>
              <w:divBdr>
                <w:top w:val="none" w:sz="0" w:space="0" w:color="auto"/>
                <w:left w:val="none" w:sz="0" w:space="0" w:color="auto"/>
                <w:bottom w:val="none" w:sz="0" w:space="0" w:color="auto"/>
                <w:right w:val="none" w:sz="0" w:space="0" w:color="auto"/>
              </w:divBdr>
            </w:div>
            <w:div w:id="960261913">
              <w:marLeft w:val="600"/>
              <w:marRight w:val="600"/>
              <w:marTop w:val="120"/>
              <w:marBottom w:val="120"/>
              <w:divBdr>
                <w:top w:val="none" w:sz="0" w:space="0" w:color="auto"/>
                <w:left w:val="none" w:sz="0" w:space="0" w:color="auto"/>
                <w:bottom w:val="none" w:sz="0" w:space="0" w:color="auto"/>
                <w:right w:val="none" w:sz="0" w:space="0" w:color="auto"/>
              </w:divBdr>
            </w:div>
          </w:divsChild>
        </w:div>
      </w:divsChild>
    </w:div>
    <w:div w:id="1158040313">
      <w:bodyDiv w:val="1"/>
      <w:marLeft w:val="0"/>
      <w:marRight w:val="0"/>
      <w:marTop w:val="0"/>
      <w:marBottom w:val="0"/>
      <w:divBdr>
        <w:top w:val="none" w:sz="0" w:space="0" w:color="auto"/>
        <w:left w:val="none" w:sz="0" w:space="0" w:color="auto"/>
        <w:bottom w:val="none" w:sz="0" w:space="0" w:color="auto"/>
        <w:right w:val="none" w:sz="0" w:space="0" w:color="auto"/>
      </w:divBdr>
    </w:div>
    <w:div w:id="1403795015">
      <w:bodyDiv w:val="1"/>
      <w:marLeft w:val="0"/>
      <w:marRight w:val="0"/>
      <w:marTop w:val="0"/>
      <w:marBottom w:val="0"/>
      <w:divBdr>
        <w:top w:val="none" w:sz="0" w:space="0" w:color="auto"/>
        <w:left w:val="none" w:sz="0" w:space="0" w:color="auto"/>
        <w:bottom w:val="none" w:sz="0" w:space="0" w:color="auto"/>
        <w:right w:val="none" w:sz="0" w:space="0" w:color="auto"/>
      </w:divBdr>
    </w:div>
    <w:div w:id="204154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6E16A-7327-4916-BE92-1FB0E0289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9</Pages>
  <Words>1526</Words>
  <Characters>8704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BCA1</Company>
  <LinksUpToDate>false</LinksUpToDate>
  <CharactersWithSpaces>10210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Wisniewska</dc:creator>
  <cp:lastModifiedBy>Ewa pc</cp:lastModifiedBy>
  <cp:revision>14</cp:revision>
  <dcterms:created xsi:type="dcterms:W3CDTF">2022-06-25T19:10:00Z</dcterms:created>
  <dcterms:modified xsi:type="dcterms:W3CDTF">2022-06-25T20:21:00Z</dcterms:modified>
</cp:coreProperties>
</file>