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4EA3B" w14:textId="6BAE9851" w:rsidR="00E767FF" w:rsidRPr="00E767FF" w:rsidRDefault="00E767FF" w:rsidP="00E767FF">
      <w:pPr>
        <w:rPr>
          <w:rFonts w:ascii="Arial" w:hAnsi="Arial" w:cs="Arial"/>
          <w:sz w:val="20"/>
          <w:szCs w:val="20"/>
          <w:u w:val="single"/>
        </w:rPr>
      </w:pPr>
      <w:r w:rsidRPr="00E767FF">
        <w:rPr>
          <w:rFonts w:ascii="Arial" w:hAnsi="Arial" w:cs="Arial"/>
          <w:sz w:val="20"/>
          <w:szCs w:val="20"/>
          <w:u w:val="single"/>
        </w:rPr>
        <w:t>Summary of Changes to Construction Phase Plan</w:t>
      </w:r>
    </w:p>
    <w:p w14:paraId="1BCA438E" w14:textId="77777777" w:rsidR="00E767FF" w:rsidRDefault="00E767FF" w:rsidP="00E767FF">
      <w:pPr>
        <w:rPr>
          <w:rFonts w:ascii="Arial" w:hAnsi="Arial" w:cs="Arial"/>
          <w:sz w:val="20"/>
          <w:szCs w:val="20"/>
        </w:rPr>
      </w:pPr>
    </w:p>
    <w:p w14:paraId="249004B4" w14:textId="6D2ABE0F" w:rsidR="00E767FF" w:rsidRDefault="00E767FF" w:rsidP="00E767FF">
      <w:r>
        <w:rPr>
          <w:rFonts w:ascii="Arial" w:hAnsi="Arial" w:cs="Arial"/>
          <w:sz w:val="20"/>
          <w:szCs w:val="20"/>
        </w:rPr>
        <w:t>Following comments raised on Conditions 5 and 16 at GSK Stockley Park by the Canal and Rivers Trust previously, please see attached and enclosed via Mimecast an updated Construction Management Plan to respond directly to these matters. This has been updated in line with various comments raised. A summary of where changes have been made is shown below/where clarifications are made:</w:t>
      </w:r>
    </w:p>
    <w:p w14:paraId="44112357" w14:textId="77777777" w:rsidR="00E767FF" w:rsidRDefault="00E767FF" w:rsidP="00E767FF">
      <w:r>
        <w:rPr>
          <w:rFonts w:ascii="Arial" w:hAnsi="Arial" w:cs="Arial"/>
          <w:sz w:val="20"/>
          <w:szCs w:val="20"/>
        </w:rPr>
        <w:t> </w:t>
      </w:r>
    </w:p>
    <w:p w14:paraId="6085920D" w14:textId="77777777" w:rsidR="00E767FF" w:rsidRDefault="00E767FF" w:rsidP="00E767FF">
      <w:r>
        <w:rPr>
          <w:rFonts w:ascii="Arial" w:hAnsi="Arial" w:cs="Arial"/>
          <w:sz w:val="20"/>
          <w:szCs w:val="20"/>
        </w:rPr>
        <w:t>All reference and text with regard the Canal Interface Improvement Concept Plan has been removed from the document pending further dialogue.</w:t>
      </w:r>
    </w:p>
    <w:p w14:paraId="7F40E791" w14:textId="77777777" w:rsidR="00E767FF" w:rsidRDefault="00E767FF" w:rsidP="00E767FF">
      <w:r>
        <w:rPr>
          <w:rFonts w:ascii="Arial" w:hAnsi="Arial" w:cs="Arial"/>
          <w:sz w:val="20"/>
          <w:szCs w:val="20"/>
        </w:rPr>
        <w:t> </w:t>
      </w:r>
    </w:p>
    <w:p w14:paraId="7800A6A0" w14:textId="77777777" w:rsidR="00E767FF" w:rsidRDefault="00E767FF" w:rsidP="00E767FF">
      <w:pPr>
        <w:pStyle w:val="ListParagraph"/>
        <w:numPr>
          <w:ilvl w:val="0"/>
          <w:numId w:val="1"/>
        </w:numPr>
        <w:rPr>
          <w:rFonts w:eastAsia="Times New Roman"/>
        </w:rPr>
      </w:pPr>
      <w:r>
        <w:rPr>
          <w:rFonts w:ascii="Arial" w:eastAsia="Times New Roman" w:hAnsi="Arial" w:cs="Arial"/>
          <w:sz w:val="20"/>
          <w:szCs w:val="20"/>
        </w:rPr>
        <w:t xml:space="preserve">Page 53 showing the exact location of the correctly assumed 8’ (foot) acoustic fence. </w:t>
      </w:r>
    </w:p>
    <w:p w14:paraId="4C053931" w14:textId="77777777" w:rsidR="00E767FF" w:rsidRDefault="00E767FF" w:rsidP="00E767FF">
      <w:pPr>
        <w:pStyle w:val="ListParagraph"/>
        <w:numPr>
          <w:ilvl w:val="0"/>
          <w:numId w:val="1"/>
        </w:numPr>
        <w:rPr>
          <w:rFonts w:eastAsia="Times New Roman"/>
        </w:rPr>
      </w:pPr>
      <w:r>
        <w:rPr>
          <w:rFonts w:ascii="Arial" w:eastAsia="Times New Roman" w:hAnsi="Arial" w:cs="Arial"/>
          <w:sz w:val="20"/>
          <w:szCs w:val="20"/>
        </w:rPr>
        <w:t>Page 88 provides further information on collecting dusty/silty water from the ground daily to avoid run off or infiltration. Acoustic fence is for noise protection only.</w:t>
      </w:r>
    </w:p>
    <w:p w14:paraId="7F6FEA62" w14:textId="77777777" w:rsidR="00E767FF" w:rsidRDefault="00E767FF" w:rsidP="00E767FF">
      <w:pPr>
        <w:pStyle w:val="ListParagraph"/>
        <w:numPr>
          <w:ilvl w:val="0"/>
          <w:numId w:val="1"/>
        </w:numPr>
        <w:rPr>
          <w:rFonts w:eastAsia="Times New Roman"/>
        </w:rPr>
      </w:pPr>
      <w:r>
        <w:rPr>
          <w:rFonts w:ascii="Arial" w:eastAsia="Times New Roman" w:hAnsi="Arial" w:cs="Arial"/>
          <w:sz w:val="20"/>
          <w:szCs w:val="20"/>
        </w:rPr>
        <w:t>Page 52 shows the exact location of the TPO fence produced by BCA. Fence located to protect both roots and canopy.</w:t>
      </w:r>
    </w:p>
    <w:p w14:paraId="037FACCA" w14:textId="77777777" w:rsidR="00E767FF" w:rsidRDefault="00E767FF" w:rsidP="00E767FF">
      <w:pPr>
        <w:pStyle w:val="ListParagraph"/>
        <w:numPr>
          <w:ilvl w:val="0"/>
          <w:numId w:val="1"/>
        </w:numPr>
        <w:rPr>
          <w:rFonts w:eastAsia="Times New Roman"/>
        </w:rPr>
      </w:pPr>
      <w:r>
        <w:rPr>
          <w:rFonts w:ascii="Arial" w:eastAsia="Times New Roman" w:hAnsi="Arial" w:cs="Arial"/>
          <w:sz w:val="20"/>
          <w:szCs w:val="20"/>
        </w:rPr>
        <w:t xml:space="preserve">Page 74 </w:t>
      </w:r>
      <w:proofErr w:type="gramStart"/>
      <w:r>
        <w:rPr>
          <w:rFonts w:ascii="Arial" w:eastAsia="Times New Roman" w:hAnsi="Arial" w:cs="Arial"/>
          <w:sz w:val="20"/>
          <w:szCs w:val="20"/>
        </w:rPr>
        <w:t>makes reference</w:t>
      </w:r>
      <w:proofErr w:type="gramEnd"/>
      <w:r>
        <w:rPr>
          <w:rFonts w:ascii="Arial" w:eastAsia="Times New Roman" w:hAnsi="Arial" w:cs="Arial"/>
          <w:sz w:val="20"/>
          <w:szCs w:val="20"/>
        </w:rPr>
        <w:t xml:space="preserve"> to the paragraph below taken from the Remediation Strategy regarding water and associated risk assessment, submitted under condition 24. Excerpt below.</w:t>
      </w:r>
    </w:p>
    <w:p w14:paraId="5414662C" w14:textId="77777777" w:rsidR="00E767FF" w:rsidRDefault="00E767FF" w:rsidP="00E767FF">
      <w:r>
        <w:rPr>
          <w:rFonts w:ascii="Arial" w:hAnsi="Arial" w:cs="Arial"/>
          <w:sz w:val="20"/>
          <w:szCs w:val="20"/>
        </w:rPr>
        <w:t> </w:t>
      </w:r>
    </w:p>
    <w:p w14:paraId="2DA086F1" w14:textId="4EA08BC1" w:rsidR="00E767FF" w:rsidRDefault="00E767FF" w:rsidP="00E767FF">
      <w:r>
        <w:rPr>
          <w:noProof/>
        </w:rPr>
        <w:drawing>
          <wp:inline distT="0" distB="0" distL="0" distR="0" wp14:anchorId="5727951B" wp14:editId="155A9205">
            <wp:extent cx="5731510" cy="24276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731510" cy="2427605"/>
                    </a:xfrm>
                    <a:prstGeom prst="rect">
                      <a:avLst/>
                    </a:prstGeom>
                    <a:noFill/>
                    <a:ln>
                      <a:noFill/>
                    </a:ln>
                  </pic:spPr>
                </pic:pic>
              </a:graphicData>
            </a:graphic>
          </wp:inline>
        </w:drawing>
      </w:r>
    </w:p>
    <w:p w14:paraId="4090541E" w14:textId="77777777" w:rsidR="00F646AB" w:rsidRDefault="00F646AB"/>
    <w:sectPr w:rsidR="00F646A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30DD5" w14:textId="77777777" w:rsidR="00E767FF" w:rsidRDefault="00E767FF" w:rsidP="00E767FF">
      <w:r>
        <w:separator/>
      </w:r>
    </w:p>
  </w:endnote>
  <w:endnote w:type="continuationSeparator" w:id="0">
    <w:p w14:paraId="57AE9F17" w14:textId="77777777" w:rsidR="00E767FF" w:rsidRDefault="00E767FF" w:rsidP="00E76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A87DD" w14:textId="77777777" w:rsidR="00E767FF" w:rsidRDefault="00E767FF" w:rsidP="00E767FF">
      <w:r>
        <w:separator/>
      </w:r>
    </w:p>
  </w:footnote>
  <w:footnote w:type="continuationSeparator" w:id="0">
    <w:p w14:paraId="19129CE6" w14:textId="77777777" w:rsidR="00E767FF" w:rsidRDefault="00E767FF" w:rsidP="00E767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5452AE"/>
    <w:multiLevelType w:val="hybridMultilevel"/>
    <w:tmpl w:val="57C0E8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7FF"/>
    <w:rsid w:val="00E767FF"/>
    <w:rsid w:val="00F646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E1266"/>
  <w15:chartTrackingRefBased/>
  <w15:docId w15:val="{95DEB913-1032-40F4-833E-3B18A3B5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7F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7F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430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8.png@01D8D40A.46C9EE7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168</Words>
  <Characters>961</Characters>
  <Application>Microsoft Office Word</Application>
  <DocSecurity>0</DocSecurity>
  <Lines>8</Lines>
  <Paragraphs>2</Paragraphs>
  <ScaleCrop>false</ScaleCrop>
  <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Thornley</dc:creator>
  <cp:keywords/>
  <dc:description/>
  <cp:lastModifiedBy>Andrew Thornley</cp:lastModifiedBy>
  <cp:revision>1</cp:revision>
  <dcterms:created xsi:type="dcterms:W3CDTF">2022-10-06T10:02:00Z</dcterms:created>
  <dcterms:modified xsi:type="dcterms:W3CDTF">2022-10-06T10:03:00Z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2022-10-06T10:02:40Z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b0a059c5-2ad7-4a38-bdcf-374b2ce22d7f</vt:lpwstr>
  </property>
  <property fmtid="{D5CDD505-2E9C-101B-9397-08002B2CF9AE}" pid="8" name="MSIP_Label_7a8edf35-91ea-44e1-afab-38c462b39a0c_ContentBits">
    <vt:lpwstr>0</vt:lpwstr>
  </property>
</Properties>
</file>