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399DD0" w14:textId="5E4D3F00" w:rsidR="004B2A13" w:rsidRDefault="004B2A13" w:rsidP="004B2A13">
      <w:r>
        <w:rPr>
          <w:rFonts w:ascii="Segoe UI Symbol" w:hAnsi="Segoe UI Symbol" w:cs="Segoe UI Symbol"/>
        </w:rPr>
        <w:t>🌳</w:t>
      </w:r>
      <w:r>
        <w:t xml:space="preserve"> Tree Assessment – T1 Willow (Salix spp.)Tree details:</w:t>
      </w:r>
    </w:p>
    <w:p w14:paraId="5FEE0CBD" w14:textId="77777777" w:rsidR="00FB5FC1" w:rsidRDefault="004B2A13" w:rsidP="004B2A13">
      <w:r>
        <w:t>Mature willow located immediately adjacent to a garden building. Estimated stem diameter at 1.5</w:t>
      </w:r>
      <w:r>
        <w:rPr>
          <w:rFonts w:ascii="Arial" w:hAnsi="Arial" w:cs="Arial"/>
        </w:rPr>
        <w:t> </w:t>
      </w:r>
      <w:r>
        <w:t>m is 71</w:t>
      </w:r>
      <w:r>
        <w:rPr>
          <w:rFonts w:ascii="Arial" w:hAnsi="Arial" w:cs="Arial"/>
        </w:rPr>
        <w:t> </w:t>
      </w:r>
      <w:r>
        <w:t>cm.</w:t>
      </w:r>
    </w:p>
    <w:p w14:paraId="5DD77682" w14:textId="77777777" w:rsidR="00B53495" w:rsidRDefault="004B2A13" w:rsidP="004B2A13">
      <w:r>
        <w:t>Structural defects:</w:t>
      </w:r>
      <w:r w:rsidR="00FB5FC1">
        <w:t xml:space="preserve"> </w:t>
      </w:r>
      <w:r>
        <w:t>A substantial cavity is present on the compression side of the main stem, beginning at approximately 1.5</w:t>
      </w:r>
      <w:r>
        <w:rPr>
          <w:rFonts w:ascii="Arial" w:hAnsi="Arial" w:cs="Arial"/>
        </w:rPr>
        <w:t> </w:t>
      </w:r>
      <w:r>
        <w:t>m above ground level and extending downward into the root plate. The cavity reaches an estimated depth of 50</w:t>
      </w:r>
      <w:r>
        <w:rPr>
          <w:rFonts w:ascii="Arial" w:hAnsi="Arial" w:cs="Arial"/>
        </w:rPr>
        <w:t> </w:t>
      </w:r>
      <w:r>
        <w:t>cm, resulting in the tree being over 40% hollow at this point. Internal inspection shows extensive decayed, friable wood, and the remaining residual wall thickness around the circumference is thin, providing inadequate structural support for a stem of this diameter.</w:t>
      </w:r>
      <w:r w:rsidR="00B53495">
        <w:t xml:space="preserve"> </w:t>
      </w:r>
    </w:p>
    <w:p w14:paraId="403219D3" w14:textId="3A40AA71" w:rsidR="004B2A13" w:rsidRDefault="004B2A13" w:rsidP="004B2A13">
      <w:r>
        <w:t>Basal and root</w:t>
      </w:r>
      <w:r>
        <w:rPr>
          <w:rFonts w:ascii="Cambria Math" w:hAnsi="Cambria Math" w:cs="Cambria Math"/>
        </w:rPr>
        <w:t>‑</w:t>
      </w:r>
      <w:r>
        <w:t>plate condition:</w:t>
      </w:r>
    </w:p>
    <w:p w14:paraId="0EE66BA2" w14:textId="77777777" w:rsidR="00B53495" w:rsidRDefault="004B2A13" w:rsidP="004B2A13">
      <w:r>
        <w:t>Decay is clearly visible at the root plate, with softened, disintegrating wood and voids consistent with advanced fungal degradation. Because the cavity extends into the basal area, the defect affects both stem integrity and root anchorage. In willow, root</w:t>
      </w:r>
      <w:r>
        <w:rPr>
          <w:rFonts w:ascii="Cambria Math" w:hAnsi="Cambria Math" w:cs="Cambria Math"/>
        </w:rPr>
        <w:t>‑</w:t>
      </w:r>
      <w:r>
        <w:t>plate decay significantly increases the likelihood of whole</w:t>
      </w:r>
      <w:r>
        <w:rPr>
          <w:rFonts w:ascii="Cambria Math" w:hAnsi="Cambria Math" w:cs="Cambria Math"/>
        </w:rPr>
        <w:t>‑</w:t>
      </w:r>
      <w:r>
        <w:t>tree failure, especially under wind load.</w:t>
      </w:r>
    </w:p>
    <w:p w14:paraId="5D157729" w14:textId="2DEA41AE" w:rsidR="004B2A13" w:rsidRDefault="004B2A13" w:rsidP="004B2A13">
      <w:r>
        <w:t>Risk factors:</w:t>
      </w:r>
    </w:p>
    <w:p w14:paraId="658518AC" w14:textId="77777777" w:rsidR="00163FB2" w:rsidRDefault="004B2A13" w:rsidP="004B2A13">
      <w:r>
        <w:t xml:space="preserve">The defect lies on the compression side of the stem, aligned with the tree’s lean toward the adjacent building. The crown </w:t>
      </w:r>
      <w:proofErr w:type="spellStart"/>
      <w:r>
        <w:t>oversails</w:t>
      </w:r>
      <w:proofErr w:type="spellEnd"/>
      <w:r>
        <w:t xml:space="preserve"> the structure, and the stem is within immediate strike distance of the building and paved footpath. The combination of cavity depth, &gt;40% hollowing, thin residual wall thickness, compression</w:t>
      </w:r>
      <w:r>
        <w:rPr>
          <w:rFonts w:ascii="Cambria Math" w:hAnsi="Cambria Math" w:cs="Cambria Math"/>
        </w:rPr>
        <w:t>‑</w:t>
      </w:r>
      <w:r>
        <w:t>side location, and basal/root</w:t>
      </w:r>
      <w:r>
        <w:rPr>
          <w:rFonts w:ascii="Cambria Math" w:hAnsi="Cambria Math" w:cs="Cambria Math"/>
        </w:rPr>
        <w:t>‑</w:t>
      </w:r>
      <w:r>
        <w:t>plate decay presents a foreseeable and elevated risk of structural failure.</w:t>
      </w:r>
    </w:p>
    <w:p w14:paraId="1B8952FD" w14:textId="55602C01" w:rsidR="004B2A13" w:rsidRDefault="004B2A13" w:rsidP="004B2A13">
      <w:r>
        <w:t>Overall condition:</w:t>
      </w:r>
    </w:p>
    <w:p w14:paraId="18C22428" w14:textId="77777777" w:rsidR="00163FB2" w:rsidRDefault="004B2A13" w:rsidP="004B2A13">
      <w:r>
        <w:t>Structural condition is assessed as poor, with a high likelihood of partial or complete failure in adverse weather conditions.</w:t>
      </w:r>
    </w:p>
    <w:p w14:paraId="7E416762" w14:textId="3E10776B" w:rsidR="004B2A13" w:rsidRDefault="004B2A13" w:rsidP="004B2A13">
      <w:r>
        <w:t>Recommended works:</w:t>
      </w:r>
    </w:p>
    <w:p w14:paraId="56BD483B" w14:textId="03C6E1E3" w:rsidR="004B2A13" w:rsidRDefault="004B2A13">
      <w:r>
        <w:t>Removal on safety grounds is recommended due to the cavity extending from 1.5</w:t>
      </w:r>
      <w:r>
        <w:rPr>
          <w:rFonts w:ascii="Arial" w:hAnsi="Arial" w:cs="Arial"/>
        </w:rPr>
        <w:t> </w:t>
      </w:r>
      <w:r>
        <w:t xml:space="preserve">m into the root plate, significant internal decay, thin residual wall thickness, and compromised </w:t>
      </w:r>
      <w:proofErr w:type="spellStart"/>
      <w:r>
        <w:t>anchorage.</w:t>
      </w:r>
      <w:proofErr w:type="spellEnd"/>
    </w:p>
    <w:sectPr w:rsidR="004B2A13">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roman"/>
    <w:notTrueType/>
    <w:pitch w:val="default"/>
  </w:font>
  <w:font w:name="Segoe UI Symbol">
    <w:panose1 w:val="020B0502040204020203"/>
    <w:charset w:val="00"/>
    <w:family w:val="swiss"/>
    <w:pitch w:val="variable"/>
    <w:sig w:usb0="800001E3" w:usb1="1200FFEF" w:usb2="0064C000" w:usb3="00000000" w:csb0="00000001" w:csb1="00000000"/>
  </w:font>
  <w:font w:name="Arial">
    <w:panose1 w:val="020B0604020202020204"/>
    <w:charset w:val="00"/>
    <w:family w:val="swiss"/>
    <w:pitch w:val="variable"/>
    <w:sig w:usb0="E0002EFF" w:usb1="C0007843"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55"/>
  <w:proofState w:spelling="clean" w:grammar="clean"/>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2A13"/>
    <w:rsid w:val="00163FB2"/>
    <w:rsid w:val="00324885"/>
    <w:rsid w:val="004B2A13"/>
    <w:rsid w:val="00B53495"/>
    <w:rsid w:val="00E738CC"/>
    <w:rsid w:val="00EC1F12"/>
    <w:rsid w:val="00F16263"/>
    <w:rsid w:val="00FB5FC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63313FC7"/>
  <w15:chartTrackingRefBased/>
  <w15:docId w15:val="{70E0869D-5568-4442-9660-B31DF9340B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B2A1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B2A1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B2A1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B2A1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B2A1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B2A1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B2A1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B2A1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B2A1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B2A1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B2A1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B2A1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B2A1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B2A1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B2A1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B2A1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B2A1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B2A13"/>
    <w:rPr>
      <w:rFonts w:eastAsiaTheme="majorEastAsia" w:cstheme="majorBidi"/>
      <w:color w:val="272727" w:themeColor="text1" w:themeTint="D8"/>
    </w:rPr>
  </w:style>
  <w:style w:type="paragraph" w:styleId="Title">
    <w:name w:val="Title"/>
    <w:basedOn w:val="Normal"/>
    <w:next w:val="Normal"/>
    <w:link w:val="TitleChar"/>
    <w:uiPriority w:val="10"/>
    <w:qFormat/>
    <w:rsid w:val="004B2A1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B2A1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B2A1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B2A1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B2A13"/>
    <w:pPr>
      <w:spacing w:before="160"/>
      <w:jc w:val="center"/>
    </w:pPr>
    <w:rPr>
      <w:i/>
      <w:iCs/>
      <w:color w:val="404040" w:themeColor="text1" w:themeTint="BF"/>
    </w:rPr>
  </w:style>
  <w:style w:type="character" w:customStyle="1" w:styleId="QuoteChar">
    <w:name w:val="Quote Char"/>
    <w:basedOn w:val="DefaultParagraphFont"/>
    <w:link w:val="Quote"/>
    <w:uiPriority w:val="29"/>
    <w:rsid w:val="004B2A13"/>
    <w:rPr>
      <w:i/>
      <w:iCs/>
      <w:color w:val="404040" w:themeColor="text1" w:themeTint="BF"/>
    </w:rPr>
  </w:style>
  <w:style w:type="paragraph" w:styleId="ListParagraph">
    <w:name w:val="List Paragraph"/>
    <w:basedOn w:val="Normal"/>
    <w:uiPriority w:val="34"/>
    <w:qFormat/>
    <w:rsid w:val="004B2A13"/>
    <w:pPr>
      <w:ind w:left="720"/>
      <w:contextualSpacing/>
    </w:pPr>
  </w:style>
  <w:style w:type="character" w:styleId="IntenseEmphasis">
    <w:name w:val="Intense Emphasis"/>
    <w:basedOn w:val="DefaultParagraphFont"/>
    <w:uiPriority w:val="21"/>
    <w:qFormat/>
    <w:rsid w:val="004B2A13"/>
    <w:rPr>
      <w:i/>
      <w:iCs/>
      <w:color w:val="0F4761" w:themeColor="accent1" w:themeShade="BF"/>
    </w:rPr>
  </w:style>
  <w:style w:type="paragraph" w:styleId="IntenseQuote">
    <w:name w:val="Intense Quote"/>
    <w:basedOn w:val="Normal"/>
    <w:next w:val="Normal"/>
    <w:link w:val="IntenseQuoteChar"/>
    <w:uiPriority w:val="30"/>
    <w:qFormat/>
    <w:rsid w:val="004B2A1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B2A13"/>
    <w:rPr>
      <w:i/>
      <w:iCs/>
      <w:color w:val="0F4761" w:themeColor="accent1" w:themeShade="BF"/>
    </w:rPr>
  </w:style>
  <w:style w:type="character" w:styleId="IntenseReference">
    <w:name w:val="Intense Reference"/>
    <w:basedOn w:val="DefaultParagraphFont"/>
    <w:uiPriority w:val="32"/>
    <w:qFormat/>
    <w:rsid w:val="004B2A1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 /><Relationship Id="rId2" Type="http://schemas.openxmlformats.org/officeDocument/2006/relationships/settings" Target="settings.xml" /><Relationship Id="rId1" Type="http://schemas.openxmlformats.org/officeDocument/2006/relationships/styles" Target="styles.xml" /><Relationship Id="rId5" Type="http://schemas.openxmlformats.org/officeDocument/2006/relationships/theme" Target="theme/theme1.xml" /><Relationship Id="rId4" Type="http://schemas.openxmlformats.org/officeDocument/2006/relationships/fontTable" Target="fontTable.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276</Words>
  <Characters>1576</Characters>
  <Application>Microsoft Office Word</Application>
  <DocSecurity>0</DocSecurity>
  <Lines>13</Lines>
  <Paragraphs>3</Paragraphs>
  <ScaleCrop>false</ScaleCrop>
  <Company/>
  <LinksUpToDate>false</LinksUpToDate>
  <CharactersWithSpaces>1849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jamie reynolds</dc:creator>
  <cp:keywords/>
  <dc:description/>
  <cp:lastModifiedBy>jamie reynolds</cp:lastModifiedBy>
  <cp:revision>2</cp:revision>
  <dcterms:created xsi:type="dcterms:W3CDTF">2026-09-16T17:26:00Z</dcterms:created>
  <dcterms:modified xsi:type="dcterms:W3CDTF">2026-09-16T17:26:00Z</dcterms:modified>
</cp:coreProperties>
</file>