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3F8A4" w14:textId="77777777" w:rsidR="00B62991" w:rsidRDefault="00AB7390">
      <w:pPr>
        <w:pStyle w:val="Title"/>
      </w:pPr>
      <w:r>
        <w:t>DESIGN AND ACCESS STATEMENT</w:t>
      </w:r>
    </w:p>
    <w:p w14:paraId="5FD6833E" w14:textId="77777777" w:rsidR="00B62991" w:rsidRDefault="00AB7390">
      <w:r>
        <w:t>33 Cedars Drive, Uxbridge, UB10 0JU</w:t>
      </w:r>
    </w:p>
    <w:p w14:paraId="4375CF4B" w14:textId="77777777" w:rsidR="00B62991" w:rsidRDefault="00AB7390">
      <w:r>
        <w:t>Proposed Two Storey Side Extension, Single Storey Rear Extension, Loft Conversion and Dormer Alterations</w:t>
      </w:r>
    </w:p>
    <w:p w14:paraId="199E4E0F" w14:textId="77777777" w:rsidR="00B62991" w:rsidRDefault="00AB7390">
      <w:pPr>
        <w:pStyle w:val="Heading1"/>
      </w:pPr>
      <w:r>
        <w:t>1. Executive Summary</w:t>
      </w:r>
    </w:p>
    <w:p w14:paraId="692558CF" w14:textId="77777777" w:rsidR="00B62991" w:rsidRDefault="00AB7390">
      <w:r>
        <w:t>This statement supports the proposed amendments and extensions to 33 Cedars Drive. The development has been designed to provide enhanced family accommodation whilst respecting the character of the host dwelling and surrounding area.</w:t>
      </w:r>
    </w:p>
    <w:p w14:paraId="58CCE25A" w14:textId="77777777" w:rsidR="00B62991" w:rsidRDefault="00AB7390">
      <w:pPr>
        <w:pStyle w:val="Heading1"/>
      </w:pPr>
      <w:r>
        <w:t>2. Site Location and Context</w:t>
      </w:r>
    </w:p>
    <w:p w14:paraId="471478C7" w14:textId="77777777" w:rsidR="00B62991" w:rsidRDefault="00AB7390">
      <w:r>
        <w:t>The site comprises a detached dwelling on the eastern side of Cedars Drive within a predominantly residential area of Uxbridge. The property benefits from a generous plot, off-street parking and a substantial rear garden.</w:t>
      </w:r>
    </w:p>
    <w:p w14:paraId="776A3B36" w14:textId="77777777" w:rsidR="00B62991" w:rsidRDefault="00AB7390">
      <w:pPr>
        <w:pStyle w:val="Heading1"/>
      </w:pPr>
      <w:r>
        <w:t>3. Planning History</w:t>
      </w:r>
    </w:p>
    <w:p w14:paraId="416E8D6A" w14:textId="77777777" w:rsidR="00B62991" w:rsidRDefault="00AB7390">
      <w:r>
        <w:t>Planning permission was granted under application 34843/APP/2024/1191 on 30 October 2024. Earlier proposals were amended to reduce massing and improve compliance with local policy.</w:t>
      </w:r>
    </w:p>
    <w:p w14:paraId="4933ECA8" w14:textId="77777777" w:rsidR="00B62991" w:rsidRDefault="00AB7390">
      <w:pPr>
        <w:pStyle w:val="Heading1"/>
      </w:pPr>
      <w:r>
        <w:t>4. Existing Building Assessment</w:t>
      </w:r>
    </w:p>
    <w:p w14:paraId="680AB801" w14:textId="77777777" w:rsidR="00B62991" w:rsidRDefault="00AB7390">
      <w:r>
        <w:t>The existing dwelling is a detached two-storey house with attached garage and hipped roof. The accommodation is typical of the area but limited for modern family requirements.</w:t>
      </w:r>
    </w:p>
    <w:p w14:paraId="402D4038" w14:textId="24DF0476" w:rsidR="00593D4F" w:rsidRDefault="00593D4F">
      <w:r>
        <w:t>Nearby applications which follow a similar design to the proposal are referenced below:</w:t>
      </w:r>
    </w:p>
    <w:p w14:paraId="1DDC64F4" w14:textId="383A7CA9" w:rsidR="00593D4F" w:rsidRDefault="00593D4F" w:rsidP="00593D4F">
      <w:pPr>
        <w:pStyle w:val="ListParagraph"/>
        <w:numPr>
          <w:ilvl w:val="0"/>
          <w:numId w:val="10"/>
        </w:numPr>
      </w:pPr>
      <w:r>
        <w:t>7 Cedars Drive – 77616/APP/2024/1112</w:t>
      </w:r>
    </w:p>
    <w:p w14:paraId="11B4467B" w14:textId="154F4A27" w:rsidR="00593D4F" w:rsidRDefault="00593D4F" w:rsidP="00593D4F">
      <w:pPr>
        <w:pStyle w:val="ListParagraph"/>
        <w:numPr>
          <w:ilvl w:val="0"/>
          <w:numId w:val="10"/>
        </w:numPr>
      </w:pPr>
      <w:r>
        <w:t>294 Long Lane – 32521/APP/2024/1184</w:t>
      </w:r>
    </w:p>
    <w:p w14:paraId="727F3633" w14:textId="2FCA3D90" w:rsidR="00593D4F" w:rsidRDefault="00593D4F" w:rsidP="00593D4F">
      <w:pPr>
        <w:pStyle w:val="ListParagraph"/>
        <w:numPr>
          <w:ilvl w:val="0"/>
          <w:numId w:val="10"/>
        </w:numPr>
      </w:pPr>
      <w:r>
        <w:t>296 Long Lane – 76989/APP/2022/1306</w:t>
      </w:r>
    </w:p>
    <w:p w14:paraId="7E41E96F" w14:textId="77777777" w:rsidR="00B62991" w:rsidRDefault="00AB7390">
      <w:pPr>
        <w:pStyle w:val="Heading1"/>
      </w:pPr>
      <w:r>
        <w:t>5</w:t>
      </w:r>
      <w:r>
        <w:t>. Design Evolution</w:t>
      </w:r>
    </w:p>
    <w:p w14:paraId="41A536D1" w14:textId="77777777" w:rsidR="00B62991" w:rsidRDefault="00AB7390">
      <w:r>
        <w:t>The scheme has evolved from previously approved and refused proposals. The design reduces visual impact, improves proportionality and responds positively to officer feedback and local precedents.</w:t>
      </w:r>
    </w:p>
    <w:p w14:paraId="7A34D48D" w14:textId="77777777" w:rsidR="00B62991" w:rsidRDefault="00AB7390">
      <w:pPr>
        <w:pStyle w:val="Heading1"/>
      </w:pPr>
      <w:r>
        <w:lastRenderedPageBreak/>
        <w:t>6. Proposed Development</w:t>
      </w:r>
    </w:p>
    <w:p w14:paraId="57CB2340" w14:textId="77777777" w:rsidR="00B62991" w:rsidRDefault="00AB7390">
      <w:r>
        <w:t>The proposal includes a two-storey side extension, single-storey rear extension and loft conversion with front and rear dormers. Internal remodelling provides enhanced family accommodation over three floors.</w:t>
      </w:r>
    </w:p>
    <w:p w14:paraId="27143C2C" w14:textId="77777777" w:rsidR="00B62991" w:rsidRDefault="00AB7390">
      <w:pPr>
        <w:pStyle w:val="Heading1"/>
      </w:pPr>
      <w:r>
        <w:t>7. Scale and Massing</w:t>
      </w:r>
    </w:p>
    <w:p w14:paraId="4E55295E" w14:textId="77777777" w:rsidR="00B62991" w:rsidRDefault="00AB7390">
      <w:r>
        <w:t>The extensions have been designed to remain subordinate to the original dwelling. Roof forms, ridge heights and building proportions have been carefully considered.</w:t>
      </w:r>
    </w:p>
    <w:p w14:paraId="3420DCA2" w14:textId="77777777" w:rsidR="00B62991" w:rsidRDefault="00AB7390">
      <w:pPr>
        <w:pStyle w:val="Heading1"/>
      </w:pPr>
      <w:r>
        <w:t>8. Appearance and Materials</w:t>
      </w:r>
    </w:p>
    <w:p w14:paraId="6BBCF263" w14:textId="77777777" w:rsidR="00B62991" w:rsidRDefault="00AB7390">
      <w:r>
        <w:t>Facing brickwork will match the existing dwelling. Roof tiles will match the existing roof. Windows and doors will be dark grey aluminium. Fascias, soffits and rainwater goods will also be dark grey.</w:t>
      </w:r>
    </w:p>
    <w:p w14:paraId="4AABC15E" w14:textId="77777777" w:rsidR="00B62991" w:rsidRDefault="00AB7390">
      <w:pPr>
        <w:pStyle w:val="Heading1"/>
      </w:pPr>
      <w:r>
        <w:t>9. Residential Amenity</w:t>
      </w:r>
    </w:p>
    <w:p w14:paraId="3A26014D" w14:textId="77777777" w:rsidR="00B62991" w:rsidRDefault="00AB7390">
      <w:r>
        <w:t>The development has been designed to avoid unacceptable overlooking, overshadowing, loss of light or visual intrusion. The relationship with neighbouring properties remains acceptable.</w:t>
      </w:r>
    </w:p>
    <w:p w14:paraId="5F0CABC1" w14:textId="77777777" w:rsidR="00B62991" w:rsidRDefault="00AB7390">
      <w:pPr>
        <w:pStyle w:val="Heading1"/>
      </w:pPr>
      <w:r>
        <w:t>10. Access and Parking</w:t>
      </w:r>
    </w:p>
    <w:p w14:paraId="04260194" w14:textId="77777777" w:rsidR="00B62991" w:rsidRDefault="00AB7390">
      <w:r>
        <w:t>Existing vehicular and pedestrian access arrangements are retained. Off-street parking provision remains available within the site.</w:t>
      </w:r>
    </w:p>
    <w:p w14:paraId="411744E9" w14:textId="77777777" w:rsidR="00B62991" w:rsidRDefault="00AB7390">
      <w:pPr>
        <w:pStyle w:val="Heading1"/>
      </w:pPr>
      <w:r>
        <w:t>11. Planning Policy Assessment</w:t>
      </w:r>
    </w:p>
    <w:p w14:paraId="34BB76B0" w14:textId="77777777" w:rsidR="00B62991" w:rsidRDefault="00AB7390">
      <w:r>
        <w:t>The proposal accords with PT1.BE1, DMHB11, DMHB12, DMHB18, DMHD1, DMT2, DMT6 and London Plan Policy D6. The design responds positively to the findings of the approved officer report.</w:t>
      </w:r>
    </w:p>
    <w:p w14:paraId="16C501D3" w14:textId="77777777" w:rsidR="00B62991" w:rsidRDefault="00AB7390">
      <w:pPr>
        <w:pStyle w:val="Heading1"/>
      </w:pPr>
      <w:r>
        <w:t>12. Conclusion</w:t>
      </w:r>
    </w:p>
    <w:p w14:paraId="1EE3C4DC" w14:textId="77777777" w:rsidR="00B62991" w:rsidRDefault="00AB7390">
      <w:r>
        <w:t>The proposal represents a high-quality and sustainable extension to an existing family dwelling. It respects the character of the area, safeguards neighbouring amenity and complies with local and national planning policy.</w:t>
      </w:r>
    </w:p>
    <w:sectPr w:rsidR="00B6299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A62FD3"/>
    <w:multiLevelType w:val="hybridMultilevel"/>
    <w:tmpl w:val="FE1C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760839">
    <w:abstractNumId w:val="8"/>
  </w:num>
  <w:num w:numId="2" w16cid:durableId="1299799160">
    <w:abstractNumId w:val="6"/>
  </w:num>
  <w:num w:numId="3" w16cid:durableId="2115591967">
    <w:abstractNumId w:val="5"/>
  </w:num>
  <w:num w:numId="4" w16cid:durableId="1371494701">
    <w:abstractNumId w:val="4"/>
  </w:num>
  <w:num w:numId="5" w16cid:durableId="1217816191">
    <w:abstractNumId w:val="7"/>
  </w:num>
  <w:num w:numId="6" w16cid:durableId="672993868">
    <w:abstractNumId w:val="3"/>
  </w:num>
  <w:num w:numId="7" w16cid:durableId="1256986076">
    <w:abstractNumId w:val="2"/>
  </w:num>
  <w:num w:numId="8" w16cid:durableId="583028025">
    <w:abstractNumId w:val="1"/>
  </w:num>
  <w:num w:numId="9" w16cid:durableId="737244083">
    <w:abstractNumId w:val="0"/>
  </w:num>
  <w:num w:numId="10" w16cid:durableId="2055155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93D4F"/>
    <w:rsid w:val="00AA1D8D"/>
    <w:rsid w:val="00AB7390"/>
    <w:rsid w:val="00AC5792"/>
    <w:rsid w:val="00B47730"/>
    <w:rsid w:val="00B6299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8088A7"/>
  <w14:defaultImageDpi w14:val="300"/>
  <w15:docId w15:val="{F7483CC3-6D68-41DC-9C02-8B2BF263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2479</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Angus Chumbley</cp:lastModifiedBy>
  <cp:revision>2</cp:revision>
  <dcterms:created xsi:type="dcterms:W3CDTF">2013-12-23T23:15:00Z</dcterms:created>
  <dcterms:modified xsi:type="dcterms:W3CDTF">2026-06-18T10:53:00Z</dcterms:modified>
  <cp:category/>
</cp:coreProperties>
</file>