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EA16E" w14:textId="77777777" w:rsidR="000D23CA" w:rsidRPr="00C36031" w:rsidRDefault="000D23CA" w:rsidP="000D23CA">
      <w:pPr>
        <w:spacing w:before="240" w:after="60" w:line="240" w:lineRule="auto"/>
        <w:jc w:val="center"/>
        <w:outlineLvl w:val="8"/>
        <w:rPr>
          <w:rFonts w:ascii="Calibri" w:eastAsia="Times New Roman" w:hAnsi="Calibri" w:cs="Times New Roman"/>
          <w:b/>
          <w:sz w:val="24"/>
          <w:szCs w:val="24"/>
          <w:lang w:eastAsia="en-GB"/>
        </w:rPr>
      </w:pPr>
      <w:r w:rsidRPr="00C36031">
        <w:rPr>
          <w:rFonts w:ascii="Calibri" w:eastAsia="Times New Roman" w:hAnsi="Calibri" w:cs="Times New Roman"/>
          <w:b/>
          <w:sz w:val="24"/>
          <w:szCs w:val="24"/>
          <w:lang w:eastAsia="en-GB"/>
        </w:rPr>
        <w:t xml:space="preserve">ADDENDUM ARBORICULTURAL REPORT </w:t>
      </w:r>
    </w:p>
    <w:p w14:paraId="4FCB1A9C" w14:textId="77777777" w:rsidR="000D23CA" w:rsidRPr="00C36031" w:rsidRDefault="000D23CA" w:rsidP="000D23CA">
      <w:pPr>
        <w:spacing w:after="0" w:line="240" w:lineRule="auto"/>
        <w:jc w:val="center"/>
        <w:rPr>
          <w:rFonts w:ascii="Calibri" w:eastAsia="Times New Roman" w:hAnsi="Calibri" w:cs="Times New Roman"/>
          <w:sz w:val="20"/>
          <w:szCs w:val="20"/>
          <w:lang w:eastAsia="en-GB"/>
        </w:rPr>
      </w:pPr>
    </w:p>
    <w:p w14:paraId="3DC8BA4C" w14:textId="2A9ACECD" w:rsidR="000D23CA" w:rsidRPr="00C36031" w:rsidRDefault="000D23CA" w:rsidP="000D23CA">
      <w:pPr>
        <w:spacing w:after="0" w:line="240" w:lineRule="auto"/>
        <w:jc w:val="center"/>
        <w:rPr>
          <w:rFonts w:ascii="Calibri" w:eastAsia="Times New Roman" w:hAnsi="Calibri" w:cs="Times New Roman"/>
          <w:b/>
          <w:lang w:eastAsia="en-GB"/>
        </w:rPr>
      </w:pPr>
      <w:r w:rsidRPr="00C36031">
        <w:rPr>
          <w:rFonts w:ascii="Calibri" w:eastAsia="Times New Roman" w:hAnsi="Calibri" w:cs="Times New Roman"/>
          <w:b/>
          <w:lang w:eastAsia="en-GB"/>
        </w:rPr>
        <w:t xml:space="preserve">Crawford Reference: </w:t>
      </w:r>
      <w:bookmarkStart w:id="0" w:name="Ourref"/>
      <w:bookmarkEnd w:id="0"/>
      <w:r w:rsidRPr="00C36031">
        <w:rPr>
          <w:rFonts w:ascii="Calibri" w:eastAsia="Times New Roman" w:hAnsi="Calibri" w:cs="Times New Roman"/>
          <w:b/>
          <w:lang w:eastAsia="en-GB"/>
        </w:rPr>
        <w:t>SU2206150</w:t>
      </w:r>
    </w:p>
    <w:p w14:paraId="589FD777" w14:textId="77777777" w:rsidR="000D23CA" w:rsidRPr="00C36031" w:rsidRDefault="000D23CA" w:rsidP="000D23CA">
      <w:pPr>
        <w:spacing w:after="0" w:line="240" w:lineRule="auto"/>
        <w:jc w:val="center"/>
        <w:rPr>
          <w:rFonts w:ascii="Calibri" w:eastAsia="Times New Roman" w:hAnsi="Calibri" w:cs="Times New Roman"/>
          <w:b/>
          <w:lang w:eastAsia="en-GB"/>
        </w:rPr>
      </w:pPr>
    </w:p>
    <w:p w14:paraId="0FFC5296" w14:textId="77777777" w:rsidR="000D23CA" w:rsidRPr="0081019A" w:rsidRDefault="000D23CA" w:rsidP="000D23CA">
      <w:pPr>
        <w:shd w:val="solid" w:color="FFFFFF" w:fill="FFFFFF"/>
        <w:jc w:val="center"/>
        <w:rPr>
          <w:rFonts w:ascii="Calibri" w:hAnsi="Calibri"/>
          <w:b/>
          <w:color w:val="000000"/>
        </w:rPr>
      </w:pPr>
      <w:bookmarkStart w:id="1" w:name="Name"/>
      <w:bookmarkEnd w:id="1"/>
      <w:r w:rsidRPr="0081019A">
        <w:rPr>
          <w:rFonts w:ascii="Calibri" w:hAnsi="Calibri"/>
          <w:b/>
          <w:color w:val="000000"/>
        </w:rPr>
        <w:t>Insured:</w:t>
      </w:r>
    </w:p>
    <w:p w14:paraId="5DF8FC3D" w14:textId="77777777" w:rsidR="000D23CA" w:rsidRPr="0081019A" w:rsidRDefault="000D23CA" w:rsidP="000D23CA">
      <w:pPr>
        <w:shd w:val="solid" w:color="FFFFFF" w:fill="FFFFFF"/>
        <w:tabs>
          <w:tab w:val="left" w:pos="2127"/>
        </w:tabs>
        <w:jc w:val="center"/>
        <w:rPr>
          <w:rFonts w:ascii="Calibri" w:hAnsi="Calibri"/>
          <w:b/>
          <w:color w:val="000000"/>
        </w:rPr>
      </w:pPr>
      <w:r>
        <w:rPr>
          <w:rFonts w:ascii="Calibri" w:hAnsi="Calibri"/>
          <w:b/>
          <w:color w:val="000000"/>
        </w:rPr>
        <w:t>Mrs Barbara Thompson</w:t>
      </w:r>
    </w:p>
    <w:p w14:paraId="33F18F65" w14:textId="77777777" w:rsidR="000D23CA" w:rsidRDefault="000D23CA" w:rsidP="000D23CA">
      <w:pPr>
        <w:shd w:val="solid" w:color="FFFFFF" w:fill="FFFFFF"/>
        <w:jc w:val="center"/>
        <w:rPr>
          <w:rFonts w:ascii="Calibri" w:hAnsi="Calibri"/>
          <w:b/>
        </w:rPr>
      </w:pPr>
      <w:bookmarkStart w:id="2" w:name="Address"/>
      <w:bookmarkEnd w:id="2"/>
      <w:r>
        <w:rPr>
          <w:rFonts w:ascii="Calibri" w:hAnsi="Calibri"/>
          <w:b/>
        </w:rPr>
        <w:t>143 The Greenway</w:t>
      </w:r>
    </w:p>
    <w:p w14:paraId="5516EA5C" w14:textId="77777777" w:rsidR="000D23CA" w:rsidRDefault="000D23CA" w:rsidP="000D23CA">
      <w:pPr>
        <w:shd w:val="solid" w:color="FFFFFF" w:fill="FFFFFF"/>
        <w:jc w:val="center"/>
        <w:rPr>
          <w:rFonts w:ascii="Calibri" w:hAnsi="Calibri"/>
          <w:b/>
        </w:rPr>
      </w:pPr>
      <w:r>
        <w:rPr>
          <w:rFonts w:ascii="Calibri" w:hAnsi="Calibri"/>
          <w:b/>
        </w:rPr>
        <w:t>Ickenham</w:t>
      </w:r>
    </w:p>
    <w:p w14:paraId="6B29AF00" w14:textId="77777777" w:rsidR="000D23CA" w:rsidRDefault="000D23CA" w:rsidP="000D23CA">
      <w:pPr>
        <w:shd w:val="solid" w:color="FFFFFF" w:fill="FFFFFF"/>
        <w:jc w:val="center"/>
        <w:rPr>
          <w:rFonts w:ascii="Calibri" w:hAnsi="Calibri"/>
          <w:b/>
        </w:rPr>
      </w:pPr>
      <w:r>
        <w:rPr>
          <w:rFonts w:ascii="Calibri" w:hAnsi="Calibri"/>
          <w:b/>
        </w:rPr>
        <w:t>Uxbridge</w:t>
      </w:r>
    </w:p>
    <w:p w14:paraId="392B7C33" w14:textId="77777777" w:rsidR="000D23CA" w:rsidRDefault="000D23CA" w:rsidP="000D23CA">
      <w:pPr>
        <w:shd w:val="solid" w:color="FFFFFF" w:fill="FFFFFF"/>
        <w:jc w:val="center"/>
        <w:rPr>
          <w:rFonts w:ascii="Calibri" w:hAnsi="Calibri"/>
          <w:b/>
        </w:rPr>
      </w:pPr>
      <w:r>
        <w:rPr>
          <w:rFonts w:ascii="Calibri" w:hAnsi="Calibri"/>
          <w:b/>
        </w:rPr>
        <w:t>Middlesex</w:t>
      </w:r>
    </w:p>
    <w:p w14:paraId="54488B44" w14:textId="77777777" w:rsidR="000D23CA" w:rsidRPr="00F749A6" w:rsidRDefault="000D23CA" w:rsidP="000D23CA">
      <w:pPr>
        <w:shd w:val="solid" w:color="FFFFFF" w:fill="FFFFFF"/>
        <w:jc w:val="center"/>
        <w:rPr>
          <w:rFonts w:ascii="Calibri" w:hAnsi="Calibri"/>
          <w:b/>
        </w:rPr>
      </w:pPr>
      <w:r w:rsidRPr="00F749A6">
        <w:rPr>
          <w:rFonts w:ascii="Calibri" w:hAnsi="Calibri"/>
          <w:b/>
        </w:rPr>
        <w:t>UB10 8LT</w:t>
      </w:r>
    </w:p>
    <w:p w14:paraId="7E138844" w14:textId="77777777" w:rsidR="000D23CA" w:rsidRPr="00C36031" w:rsidRDefault="000D23CA" w:rsidP="000D23CA">
      <w:pPr>
        <w:jc w:val="center"/>
        <w:rPr>
          <w:rFonts w:ascii="Calibri" w:hAnsi="Calibri"/>
        </w:rPr>
      </w:pPr>
    </w:p>
    <w:p w14:paraId="4E5F8D5E" w14:textId="77777777" w:rsidR="000D23CA" w:rsidRPr="00C36031" w:rsidRDefault="000D23CA" w:rsidP="000D23CA">
      <w:pPr>
        <w:pStyle w:val="Heading1"/>
        <w:shd w:val="solid" w:color="FFFFFF" w:fill="FFFFFF"/>
        <w:rPr>
          <w:rFonts w:ascii="Calibri" w:hAnsi="Calibri"/>
          <w:sz w:val="22"/>
          <w:szCs w:val="22"/>
        </w:rPr>
      </w:pPr>
      <w:r w:rsidRPr="00C36031">
        <w:rPr>
          <w:rFonts w:ascii="Calibri" w:hAnsi="Calibri"/>
          <w:sz w:val="22"/>
          <w:szCs w:val="22"/>
        </w:rPr>
        <w:t>Insurer:</w:t>
      </w:r>
    </w:p>
    <w:p w14:paraId="42BF21F2" w14:textId="77777777" w:rsidR="000D23CA" w:rsidRPr="00C36031" w:rsidRDefault="000D23CA" w:rsidP="000D23CA">
      <w:pPr>
        <w:shd w:val="solid" w:color="FFFFFF" w:fill="FFFFFF"/>
        <w:jc w:val="center"/>
        <w:rPr>
          <w:rFonts w:ascii="Calibri" w:hAnsi="Calibri"/>
          <w:b/>
        </w:rPr>
      </w:pPr>
      <w:bookmarkStart w:id="3" w:name="Instructor"/>
      <w:bookmarkEnd w:id="3"/>
      <w:r w:rsidRPr="00C36031">
        <w:rPr>
          <w:rFonts w:ascii="Calibri" w:hAnsi="Calibri"/>
          <w:b/>
        </w:rPr>
        <w:t>RSA - John Lewis</w:t>
      </w:r>
    </w:p>
    <w:p w14:paraId="39860FBD" w14:textId="77777777" w:rsidR="000D23CA" w:rsidRPr="00C36031" w:rsidRDefault="000D23CA" w:rsidP="000D23CA">
      <w:pPr>
        <w:shd w:val="solid" w:color="FFFFFF" w:fill="FFFFFF"/>
        <w:jc w:val="center"/>
        <w:rPr>
          <w:rFonts w:ascii="Calibri" w:hAnsi="Calibri"/>
          <w:b/>
        </w:rPr>
      </w:pPr>
      <w:r w:rsidRPr="00C36031">
        <w:rPr>
          <w:rFonts w:ascii="Calibri" w:hAnsi="Calibri"/>
          <w:b/>
        </w:rPr>
        <w:t>6th Floor</w:t>
      </w:r>
    </w:p>
    <w:p w14:paraId="6716A2CB" w14:textId="77777777" w:rsidR="000D23CA" w:rsidRPr="00C36031" w:rsidRDefault="000D23CA" w:rsidP="000D23CA">
      <w:pPr>
        <w:shd w:val="solid" w:color="FFFFFF" w:fill="FFFFFF"/>
        <w:jc w:val="center"/>
        <w:rPr>
          <w:rFonts w:ascii="Calibri" w:hAnsi="Calibri"/>
          <w:b/>
        </w:rPr>
      </w:pPr>
      <w:r w:rsidRPr="00C36031">
        <w:rPr>
          <w:rFonts w:ascii="Calibri" w:hAnsi="Calibri"/>
          <w:b/>
        </w:rPr>
        <w:t>Bowling Mill</w:t>
      </w:r>
    </w:p>
    <w:p w14:paraId="6A703D7B" w14:textId="77777777" w:rsidR="000D23CA" w:rsidRPr="00C36031" w:rsidRDefault="000D23CA" w:rsidP="000D23CA">
      <w:pPr>
        <w:shd w:val="solid" w:color="FFFFFF" w:fill="FFFFFF"/>
        <w:jc w:val="center"/>
        <w:rPr>
          <w:rFonts w:ascii="Calibri" w:hAnsi="Calibri"/>
          <w:b/>
        </w:rPr>
      </w:pPr>
      <w:r w:rsidRPr="00C36031">
        <w:rPr>
          <w:rFonts w:ascii="Calibri" w:hAnsi="Calibri"/>
          <w:b/>
        </w:rPr>
        <w:t>Dean Clough</w:t>
      </w:r>
    </w:p>
    <w:p w14:paraId="6EF37B8F" w14:textId="77777777" w:rsidR="000D23CA" w:rsidRPr="00C36031" w:rsidRDefault="000D23CA" w:rsidP="000D23CA">
      <w:pPr>
        <w:shd w:val="solid" w:color="FFFFFF" w:fill="FFFFFF"/>
        <w:jc w:val="center"/>
        <w:rPr>
          <w:rFonts w:ascii="Calibri" w:hAnsi="Calibri"/>
          <w:b/>
        </w:rPr>
      </w:pPr>
      <w:r w:rsidRPr="00C36031">
        <w:rPr>
          <w:rFonts w:ascii="Calibri" w:hAnsi="Calibri"/>
          <w:b/>
        </w:rPr>
        <w:t>Halifax</w:t>
      </w:r>
    </w:p>
    <w:p w14:paraId="0DD82206" w14:textId="77777777" w:rsidR="000D23CA" w:rsidRPr="00C36031" w:rsidRDefault="000D23CA" w:rsidP="000D23CA">
      <w:pPr>
        <w:shd w:val="solid" w:color="FFFFFF" w:fill="FFFFFF"/>
        <w:jc w:val="center"/>
        <w:rPr>
          <w:rFonts w:ascii="Calibri" w:hAnsi="Calibri"/>
          <w:b/>
        </w:rPr>
      </w:pPr>
      <w:r w:rsidRPr="00C36031">
        <w:rPr>
          <w:rFonts w:ascii="Calibri" w:hAnsi="Calibri"/>
          <w:b/>
        </w:rPr>
        <w:t>HX3 5WA</w:t>
      </w:r>
    </w:p>
    <w:p w14:paraId="70B57B85" w14:textId="77777777" w:rsidR="000D23CA" w:rsidRPr="00C36031" w:rsidRDefault="000D23CA" w:rsidP="000D23CA">
      <w:pPr>
        <w:jc w:val="center"/>
        <w:rPr>
          <w:rFonts w:ascii="Calibri" w:hAnsi="Calibri"/>
          <w:b/>
        </w:rPr>
      </w:pPr>
      <w:r w:rsidRPr="00C36031">
        <w:rPr>
          <w:rFonts w:ascii="Calibri" w:hAnsi="Calibri"/>
          <w:b/>
        </w:rPr>
        <w:t>Claim Reference: 202210030891</w:t>
      </w:r>
    </w:p>
    <w:p w14:paraId="470F7960" w14:textId="0168D52B" w:rsidR="000D23CA" w:rsidRPr="00C36031" w:rsidRDefault="00C36031" w:rsidP="000D23CA">
      <w:pPr>
        <w:spacing w:after="0" w:line="240" w:lineRule="auto"/>
        <w:jc w:val="center"/>
        <w:rPr>
          <w:rFonts w:ascii="Calibri" w:eastAsia="Times New Roman" w:hAnsi="Calibri" w:cs="Times New Roman"/>
          <w:lang w:eastAsia="en-GB"/>
        </w:rPr>
      </w:pPr>
      <w:r>
        <w:rPr>
          <w:rFonts w:ascii="Calibri" w:eastAsia="Times New Roman" w:hAnsi="Calibri" w:cs="Times New Roman"/>
          <w:lang w:eastAsia="en-GB"/>
        </w:rPr>
        <w:t>05 September</w:t>
      </w:r>
      <w:r w:rsidR="000D23CA" w:rsidRPr="00C36031">
        <w:rPr>
          <w:rFonts w:ascii="Calibri" w:eastAsia="Times New Roman" w:hAnsi="Calibri" w:cs="Times New Roman"/>
          <w:lang w:eastAsia="en-GB"/>
        </w:rPr>
        <w:t xml:space="preserve"> 2023</w:t>
      </w:r>
    </w:p>
    <w:p w14:paraId="257F125D" w14:textId="77777777" w:rsidR="000D23CA" w:rsidRDefault="000D23CA" w:rsidP="000D23CA">
      <w:pPr>
        <w:spacing w:after="0" w:line="240" w:lineRule="auto"/>
        <w:jc w:val="center"/>
        <w:rPr>
          <w:rFonts w:ascii="Calibri" w:eastAsia="Times New Roman" w:hAnsi="Calibri" w:cs="Times New Roman"/>
          <w:lang w:eastAsia="en-GB"/>
        </w:rPr>
      </w:pPr>
    </w:p>
    <w:p w14:paraId="16F03C66" w14:textId="77777777" w:rsidR="000D23CA" w:rsidRDefault="000D23CA" w:rsidP="000D23CA">
      <w:pPr>
        <w:spacing w:after="0" w:line="240" w:lineRule="auto"/>
        <w:jc w:val="center"/>
        <w:rPr>
          <w:rFonts w:ascii="Calibri" w:eastAsia="Times New Roman" w:hAnsi="Calibri" w:cs="Times New Roman"/>
          <w:lang w:eastAsia="en-GB"/>
        </w:rPr>
      </w:pPr>
    </w:p>
    <w:p w14:paraId="1949DAE4" w14:textId="77777777" w:rsidR="000D23CA" w:rsidRPr="00F6536B" w:rsidRDefault="000D23CA" w:rsidP="000D23CA">
      <w:pPr>
        <w:spacing w:after="0" w:line="240" w:lineRule="auto"/>
        <w:jc w:val="center"/>
        <w:rPr>
          <w:rFonts w:ascii="Calibri" w:eastAsia="Times New Roman" w:hAnsi="Calibri" w:cs="Times New Roman"/>
          <w:lang w:eastAsia="en-GB"/>
        </w:rPr>
      </w:pPr>
    </w:p>
    <w:p w14:paraId="415F1B65" w14:textId="77777777" w:rsidR="000D23CA" w:rsidRDefault="000D23CA" w:rsidP="000D23CA">
      <w:pPr>
        <w:spacing w:after="0" w:line="240" w:lineRule="auto"/>
        <w:jc w:val="center"/>
        <w:rPr>
          <w:rFonts w:ascii="Calibri" w:eastAsia="Times New Roman" w:hAnsi="Calibri" w:cs="Times New Roman"/>
          <w:lang w:eastAsia="en-GB"/>
        </w:rPr>
      </w:pPr>
      <w:r w:rsidRPr="005E6F7F">
        <w:rPr>
          <w:rFonts w:ascii="Calibri" w:eastAsia="Times New Roman" w:hAnsi="Calibri" w:cs="Times New Roman"/>
          <w:noProof/>
          <w:sz w:val="20"/>
          <w:szCs w:val="20"/>
          <w:lang w:eastAsia="en-GB"/>
        </w:rPr>
        <mc:AlternateContent>
          <mc:Choice Requires="wps">
            <w:drawing>
              <wp:inline distT="0" distB="0" distL="0" distR="0" wp14:anchorId="22A02CE2" wp14:editId="75E6A39A">
                <wp:extent cx="3086100" cy="1969135"/>
                <wp:effectExtent l="0" t="0" r="0" b="2540"/>
                <wp:docPr id="1425" name="Text Box 1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6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BB5EE" w14:textId="77777777" w:rsidR="000D23CA" w:rsidRPr="00F02979" w:rsidRDefault="000D23CA" w:rsidP="000D23CA">
                            <w:pPr>
                              <w:jc w:val="center"/>
                              <w:rPr>
                                <w:rFonts w:ascii="Calibri" w:hAnsi="Calibri"/>
                              </w:rPr>
                            </w:pPr>
                            <w:r>
                              <w:rPr>
                                <w:rFonts w:ascii="Tms Rmn" w:hAnsi="Tms Rmn"/>
                                <w:noProof/>
                                <w:sz w:val="24"/>
                                <w:szCs w:val="24"/>
                              </w:rPr>
                              <w:drawing>
                                <wp:inline distT="0" distB="0" distL="0" distR="0" wp14:anchorId="45D41726" wp14:editId="7488F4A7">
                                  <wp:extent cx="1551305" cy="688975"/>
                                  <wp:effectExtent l="0" t="0" r="0" b="0"/>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1305" cy="688975"/>
                                          </a:xfrm>
                                          <a:prstGeom prst="rect">
                                            <a:avLst/>
                                          </a:prstGeom>
                                          <a:noFill/>
                                          <a:ln>
                                            <a:noFill/>
                                          </a:ln>
                                        </pic:spPr>
                                      </pic:pic>
                                    </a:graphicData>
                                  </a:graphic>
                                </wp:inline>
                              </w:drawing>
                            </w:r>
                          </w:p>
                          <w:p w14:paraId="5D1F619F" w14:textId="77777777" w:rsidR="000D23CA" w:rsidRDefault="000D23CA" w:rsidP="000D23CA">
                            <w:pPr>
                              <w:jc w:val="center"/>
                              <w:rPr>
                                <w:rFonts w:ascii="Calibri" w:hAnsi="Calibri"/>
                              </w:rPr>
                            </w:pPr>
                            <w:r w:rsidRPr="004E53DB">
                              <w:rPr>
                                <w:rFonts w:ascii="Calibri" w:hAnsi="Calibri"/>
                              </w:rPr>
                              <w:t xml:space="preserve">Crawford Claims Solutions </w:t>
                            </w:r>
                            <w:r>
                              <w:rPr>
                                <w:rFonts w:ascii="Calibri" w:hAnsi="Calibri"/>
                              </w:rPr>
                              <w:t>–</w:t>
                            </w:r>
                            <w:r w:rsidRPr="004E53DB">
                              <w:rPr>
                                <w:rFonts w:ascii="Calibri" w:hAnsi="Calibri"/>
                              </w:rPr>
                              <w:t xml:space="preserve"> Subsidence</w:t>
                            </w:r>
                          </w:p>
                          <w:p w14:paraId="17F0FBC3" w14:textId="77777777" w:rsidR="000D23CA" w:rsidRPr="00F02979" w:rsidRDefault="000D23CA" w:rsidP="000D23CA">
                            <w:pPr>
                              <w:jc w:val="center"/>
                              <w:rPr>
                                <w:rFonts w:ascii="Calibri" w:hAnsi="Calibri"/>
                              </w:rPr>
                            </w:pPr>
                            <w:r w:rsidRPr="00F02979">
                              <w:rPr>
                                <w:rFonts w:ascii="Calibri" w:hAnsi="Calibri"/>
                              </w:rPr>
                              <w:t>Cartwright House,</w:t>
                            </w:r>
                          </w:p>
                          <w:p w14:paraId="12F72A01" w14:textId="77777777" w:rsidR="000D23CA" w:rsidRPr="00F02979" w:rsidRDefault="000D23CA" w:rsidP="000D23CA">
                            <w:pPr>
                              <w:jc w:val="center"/>
                              <w:rPr>
                                <w:rFonts w:ascii="Calibri" w:hAnsi="Calibri"/>
                              </w:rPr>
                            </w:pPr>
                            <w:proofErr w:type="spellStart"/>
                            <w:r w:rsidRPr="00F02979">
                              <w:rPr>
                                <w:rFonts w:ascii="Calibri" w:hAnsi="Calibri"/>
                              </w:rPr>
                              <w:t>Tottle</w:t>
                            </w:r>
                            <w:proofErr w:type="spellEnd"/>
                            <w:r w:rsidRPr="00F02979">
                              <w:rPr>
                                <w:rFonts w:ascii="Calibri" w:hAnsi="Calibri"/>
                              </w:rPr>
                              <w:t xml:space="preserve"> Road,</w:t>
                            </w:r>
                          </w:p>
                          <w:p w14:paraId="2F132AC0" w14:textId="77777777" w:rsidR="000D23CA" w:rsidRPr="00F02979" w:rsidRDefault="000D23CA" w:rsidP="000D23CA">
                            <w:pPr>
                              <w:jc w:val="center"/>
                              <w:rPr>
                                <w:rFonts w:ascii="Calibri" w:hAnsi="Calibri"/>
                              </w:rPr>
                            </w:pPr>
                            <w:r w:rsidRPr="00F02979">
                              <w:rPr>
                                <w:rFonts w:ascii="Calibri" w:hAnsi="Calibri"/>
                              </w:rPr>
                              <w:t>Riverside Business Park, Nottingham, NG2 1RT</w:t>
                            </w:r>
                          </w:p>
                          <w:p w14:paraId="0D5BDF0B" w14:textId="77777777" w:rsidR="000D23CA" w:rsidRPr="00F02979" w:rsidRDefault="000D23CA" w:rsidP="000D23CA">
                            <w:pPr>
                              <w:jc w:val="center"/>
                              <w:rPr>
                                <w:rFonts w:ascii="Calibri" w:hAnsi="Calibri"/>
                              </w:rPr>
                            </w:pPr>
                            <w:r w:rsidRPr="00F02979">
                              <w:rPr>
                                <w:rFonts w:ascii="Calibri" w:hAnsi="Calibri"/>
                              </w:rPr>
                              <w:t>Tel:  0115 943 826</w:t>
                            </w:r>
                            <w:r>
                              <w:rPr>
                                <w:rFonts w:ascii="Calibri" w:hAnsi="Calibri"/>
                              </w:rPr>
                              <w:t>6</w:t>
                            </w:r>
                          </w:p>
                        </w:txbxContent>
                      </wps:txbx>
                      <wps:bodyPr rot="0" vert="horz" wrap="square" lIns="91440" tIns="45720" rIns="91440" bIns="45720" anchor="t" anchorCtr="0" upright="1">
                        <a:noAutofit/>
                      </wps:bodyPr>
                    </wps:wsp>
                  </a:graphicData>
                </a:graphic>
              </wp:inline>
            </w:drawing>
          </mc:Choice>
          <mc:Fallback>
            <w:pict>
              <v:shapetype w14:anchorId="22A02CE2" id="_x0000_t202" coordsize="21600,21600" o:spt="202" path="m,l,21600r21600,l21600,xe">
                <v:stroke joinstyle="miter"/>
                <v:path gradientshapeok="t" o:connecttype="rect"/>
              </v:shapetype>
              <v:shape id="Text Box 1425" o:spid="_x0000_s1026" type="#_x0000_t202" style="width:243pt;height:15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" filled="f" stroked="f">
                <v:textbox>
                  <w:txbxContent>
                    <w:p w14:paraId="571BB5EE" w14:textId="77777777" w:rsidR="000D23CA" w:rsidRPr="00F02979" w:rsidRDefault="000D23CA" w:rsidP="000D23CA">
                      <w:pPr>
                        <w:jc w:val="center"/>
                        <w:rPr>
                          <w:rFonts w:ascii="Calibri" w:hAnsi="Calibri"/>
                        </w:rPr>
                      </w:pPr>
                      <w:r>
                        <w:rPr>
                          <w:rFonts w:ascii="Tms Rmn" w:hAnsi="Tms Rmn"/>
                          <w:noProof/>
                          <w:sz w:val="24"/>
                          <w:szCs w:val="24"/>
                        </w:rPr>
                        <w:drawing>
                          <wp:inline distT="0" distB="0" distL="0" distR="0" wp14:anchorId="45D41726" wp14:editId="7488F4A7">
                            <wp:extent cx="1551305" cy="688975"/>
                            <wp:effectExtent l="0" t="0" r="0" b="0"/>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1305" cy="688975"/>
                                    </a:xfrm>
                                    <a:prstGeom prst="rect">
                                      <a:avLst/>
                                    </a:prstGeom>
                                    <a:noFill/>
                                    <a:ln>
                                      <a:noFill/>
                                    </a:ln>
                                  </pic:spPr>
                                </pic:pic>
                              </a:graphicData>
                            </a:graphic>
                          </wp:inline>
                        </w:drawing>
                      </w:r>
                    </w:p>
                    <w:p w14:paraId="5D1F619F" w14:textId="77777777" w:rsidR="000D23CA" w:rsidRDefault="000D23CA" w:rsidP="000D23CA">
                      <w:pPr>
                        <w:jc w:val="center"/>
                        <w:rPr>
                          <w:rFonts w:ascii="Calibri" w:hAnsi="Calibri"/>
                        </w:rPr>
                      </w:pPr>
                      <w:r w:rsidRPr="004E53DB">
                        <w:rPr>
                          <w:rFonts w:ascii="Calibri" w:hAnsi="Calibri"/>
                        </w:rPr>
                        <w:t xml:space="preserve">Crawford Claims Solutions </w:t>
                      </w:r>
                      <w:r>
                        <w:rPr>
                          <w:rFonts w:ascii="Calibri" w:hAnsi="Calibri"/>
                        </w:rPr>
                        <w:t>–</w:t>
                      </w:r>
                      <w:r w:rsidRPr="004E53DB">
                        <w:rPr>
                          <w:rFonts w:ascii="Calibri" w:hAnsi="Calibri"/>
                        </w:rPr>
                        <w:t xml:space="preserve"> Subsidence</w:t>
                      </w:r>
                    </w:p>
                    <w:p w14:paraId="17F0FBC3" w14:textId="77777777" w:rsidR="000D23CA" w:rsidRPr="00F02979" w:rsidRDefault="000D23CA" w:rsidP="000D23CA">
                      <w:pPr>
                        <w:jc w:val="center"/>
                        <w:rPr>
                          <w:rFonts w:ascii="Calibri" w:hAnsi="Calibri"/>
                        </w:rPr>
                      </w:pPr>
                      <w:r w:rsidRPr="00F02979">
                        <w:rPr>
                          <w:rFonts w:ascii="Calibri" w:hAnsi="Calibri"/>
                        </w:rPr>
                        <w:t>Cartwright House,</w:t>
                      </w:r>
                    </w:p>
                    <w:p w14:paraId="12F72A01" w14:textId="77777777" w:rsidR="000D23CA" w:rsidRPr="00F02979" w:rsidRDefault="000D23CA" w:rsidP="000D23CA">
                      <w:pPr>
                        <w:jc w:val="center"/>
                        <w:rPr>
                          <w:rFonts w:ascii="Calibri" w:hAnsi="Calibri"/>
                        </w:rPr>
                      </w:pPr>
                      <w:proofErr w:type="spellStart"/>
                      <w:r w:rsidRPr="00F02979">
                        <w:rPr>
                          <w:rFonts w:ascii="Calibri" w:hAnsi="Calibri"/>
                        </w:rPr>
                        <w:t>Tottle</w:t>
                      </w:r>
                      <w:proofErr w:type="spellEnd"/>
                      <w:r w:rsidRPr="00F02979">
                        <w:rPr>
                          <w:rFonts w:ascii="Calibri" w:hAnsi="Calibri"/>
                        </w:rPr>
                        <w:t xml:space="preserve"> Road,</w:t>
                      </w:r>
                    </w:p>
                    <w:p w14:paraId="2F132AC0" w14:textId="77777777" w:rsidR="000D23CA" w:rsidRPr="00F02979" w:rsidRDefault="000D23CA" w:rsidP="000D23CA">
                      <w:pPr>
                        <w:jc w:val="center"/>
                        <w:rPr>
                          <w:rFonts w:ascii="Calibri" w:hAnsi="Calibri"/>
                        </w:rPr>
                      </w:pPr>
                      <w:r w:rsidRPr="00F02979">
                        <w:rPr>
                          <w:rFonts w:ascii="Calibri" w:hAnsi="Calibri"/>
                        </w:rPr>
                        <w:t>Riverside Business Park, Nottingham, NG2 1RT</w:t>
                      </w:r>
                    </w:p>
                    <w:p w14:paraId="0D5BDF0B" w14:textId="77777777" w:rsidR="000D23CA" w:rsidRPr="00F02979" w:rsidRDefault="000D23CA" w:rsidP="000D23CA">
                      <w:pPr>
                        <w:jc w:val="center"/>
                        <w:rPr>
                          <w:rFonts w:ascii="Calibri" w:hAnsi="Calibri"/>
                        </w:rPr>
                      </w:pPr>
                      <w:r w:rsidRPr="00F02979">
                        <w:rPr>
                          <w:rFonts w:ascii="Calibri" w:hAnsi="Calibri"/>
                        </w:rPr>
                        <w:t>Tel:  0115 943 826</w:t>
                      </w:r>
                      <w:r>
                        <w:rPr>
                          <w:rFonts w:ascii="Calibri" w:hAnsi="Calibri"/>
                        </w:rPr>
                        <w:t>6</w:t>
                      </w:r>
                    </w:p>
                  </w:txbxContent>
                </v:textbox>
                <w10:anchorlock/>
              </v:shape>
            </w:pict>
          </mc:Fallback>
        </mc:AlternateContent>
      </w:r>
      <w:bookmarkStart w:id="4" w:name="Drawing"/>
      <w:bookmarkEnd w:id="4"/>
    </w:p>
    <w:p w14:paraId="78AABEDD" w14:textId="77777777" w:rsidR="000D23CA" w:rsidRDefault="000D23CA" w:rsidP="000D23CA">
      <w:pPr>
        <w:spacing w:after="0" w:line="240" w:lineRule="auto"/>
        <w:jc w:val="center"/>
        <w:rPr>
          <w:rFonts w:ascii="Calibri" w:eastAsia="Times New Roman" w:hAnsi="Calibri" w:cs="Times New Roman"/>
          <w:lang w:eastAsia="en-GB"/>
        </w:rPr>
      </w:pPr>
      <w:r>
        <w:rPr>
          <w:rFonts w:ascii="Calibri" w:eastAsia="Times New Roman" w:hAnsi="Calibri" w:cs="Times New Roman"/>
          <w:lang w:eastAsia="en-GB"/>
        </w:rPr>
        <w:br w:type="page"/>
      </w:r>
    </w:p>
    <w:p w14:paraId="622DDB35" w14:textId="334CEAE6" w:rsidR="000D23CA" w:rsidRPr="005E6F7F" w:rsidRDefault="000D23CA" w:rsidP="000D23CA">
      <w:pPr>
        <w:spacing w:after="0" w:line="240" w:lineRule="auto"/>
        <w:jc w:val="center"/>
        <w:rPr>
          <w:rFonts w:ascii="Calibri" w:eastAsia="Times New Roman" w:hAnsi="Calibri" w:cs="Times New Roman"/>
          <w:lang w:eastAsia="en-GB"/>
        </w:rPr>
      </w:pPr>
      <w:r w:rsidRPr="000D23CA">
        <w:rPr>
          <w:rFonts w:ascii="Calibri" w:eastAsia="Times New Roman" w:hAnsi="Calibri" w:cs="Times New Roman"/>
          <w:noProof/>
          <w:lang w:eastAsia="en-GB"/>
        </w:rPr>
        <w:lastRenderedPageBreak/>
        <w:drawing>
          <wp:inline distT="0" distB="0" distL="0" distR="0" wp14:anchorId="0F52CE27" wp14:editId="0C2645B5">
            <wp:extent cx="3497580" cy="3891915"/>
            <wp:effectExtent l="0" t="0" r="7620" b="0"/>
            <wp:docPr id="365119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7580" cy="3891915"/>
                    </a:xfrm>
                    <a:prstGeom prst="rect">
                      <a:avLst/>
                    </a:prstGeom>
                    <a:noFill/>
                    <a:ln>
                      <a:noFill/>
                    </a:ln>
                  </pic:spPr>
                </pic:pic>
              </a:graphicData>
            </a:graphic>
          </wp:inline>
        </w:drawing>
      </w:r>
    </w:p>
    <w:p w14:paraId="143F62DD" w14:textId="77777777" w:rsidR="000D23CA" w:rsidRPr="005E6F7F" w:rsidRDefault="000D23CA" w:rsidP="000D23CA">
      <w:pPr>
        <w:spacing w:after="0" w:line="240" w:lineRule="auto"/>
        <w:jc w:val="center"/>
        <w:rPr>
          <w:rFonts w:ascii="Calibri" w:eastAsia="Times New Roman" w:hAnsi="Calibri" w:cs="Times New Roman"/>
          <w:sz w:val="18"/>
          <w:szCs w:val="18"/>
          <w:lang w:eastAsia="en-GB"/>
        </w:rPr>
      </w:pPr>
    </w:p>
    <w:p w14:paraId="5EC06D42" w14:textId="1147F7DF" w:rsidR="000D23CA" w:rsidRDefault="000D23CA" w:rsidP="000D23CA">
      <w:pPr>
        <w:spacing w:after="0" w:line="240" w:lineRule="auto"/>
        <w:rPr>
          <w:rFonts w:ascii="Calibri" w:eastAsia="Times New Roman" w:hAnsi="Calibri" w:cs="Times New Roman"/>
          <w:b/>
          <w:lang w:eastAsia="en-GB"/>
        </w:rPr>
      </w:pPr>
      <w:bookmarkStart w:id="5" w:name="DrawingEnd"/>
      <w:bookmarkEnd w:id="5"/>
      <w:r>
        <w:rPr>
          <w:rFonts w:ascii="Calibri" w:eastAsia="Times New Roman" w:hAnsi="Calibri" w:cs="Times New Roman"/>
          <w:b/>
          <w:lang w:eastAsia="en-GB"/>
        </w:rPr>
        <w:t>RECOMMENDATIONS</w:t>
      </w:r>
    </w:p>
    <w:p w14:paraId="7425297F" w14:textId="77777777" w:rsidR="000D23CA" w:rsidRDefault="000D23CA" w:rsidP="000D23CA">
      <w:pPr>
        <w:spacing w:after="0" w:line="240" w:lineRule="auto"/>
        <w:rPr>
          <w:rFonts w:ascii="Calibri" w:eastAsia="Times New Roman" w:hAnsi="Calibri" w:cs="Times New Roman"/>
          <w:b/>
          <w:lang w:eastAsia="en-GB"/>
        </w:rPr>
      </w:pPr>
    </w:p>
    <w:p w14:paraId="4E616B65" w14:textId="747A950F" w:rsidR="000D23CA" w:rsidRPr="000D23CA" w:rsidRDefault="000D23CA" w:rsidP="000D23CA">
      <w:pPr>
        <w:spacing w:after="0" w:line="240" w:lineRule="auto"/>
        <w:rPr>
          <w:rFonts w:ascii="Calibri" w:eastAsia="Times New Roman" w:hAnsi="Calibri" w:cs="Times New Roman"/>
          <w:bCs/>
          <w:lang w:eastAsia="en-GB"/>
        </w:rPr>
      </w:pPr>
      <w:r w:rsidRPr="000D23CA">
        <w:rPr>
          <w:rFonts w:ascii="Calibri" w:eastAsia="Times New Roman" w:hAnsi="Calibri" w:cs="Times New Roman"/>
          <w:b/>
          <w:lang w:eastAsia="en-GB"/>
        </w:rPr>
        <w:t>Oak T1</w:t>
      </w:r>
      <w:r w:rsidRPr="000D23CA">
        <w:rPr>
          <w:rFonts w:ascii="Calibri" w:eastAsia="Times New Roman" w:hAnsi="Calibri" w:cs="Times New Roman"/>
          <w:bCs/>
          <w:lang w:eastAsia="en-GB"/>
        </w:rPr>
        <w:t xml:space="preserve"> –</w:t>
      </w:r>
      <w:r w:rsidR="00F51717" w:rsidRPr="000D23CA">
        <w:rPr>
          <w:rFonts w:ascii="Calibri" w:eastAsia="Times New Roman" w:hAnsi="Calibri" w:cs="Times New Roman"/>
          <w:bCs/>
          <w:lang w:eastAsia="en-GB"/>
        </w:rPr>
        <w:t xml:space="preserve">Reduce height from 16.5m to circa 14m and </w:t>
      </w:r>
      <w:r w:rsidR="00C855A8" w:rsidRPr="00C855A8">
        <w:t>Reduce lateral RADIUS to 8m which would leave a lateral SPREAD of 16m leaving balanced crown</w:t>
      </w:r>
      <w:r w:rsidRPr="00C855A8">
        <w:rPr>
          <w:rFonts w:ascii="Calibri" w:eastAsia="Times New Roman" w:hAnsi="Calibri" w:cs="Times New Roman"/>
          <w:bCs/>
          <w:lang w:eastAsia="en-GB"/>
        </w:rPr>
        <w:t xml:space="preserve">, </w:t>
      </w:r>
      <w:r w:rsidRPr="000D23CA">
        <w:rPr>
          <w:rFonts w:ascii="Calibri" w:eastAsia="Times New Roman" w:hAnsi="Calibri" w:cs="Times New Roman"/>
          <w:bCs/>
          <w:lang w:eastAsia="en-GB"/>
        </w:rPr>
        <w:t>leaving a well-balanced crown (in accordance with BRE IP7/06 “Pruning trees to reduce water use”</w:t>
      </w:r>
      <w:r>
        <w:rPr>
          <w:rFonts w:ascii="Calibri" w:eastAsia="Times New Roman" w:hAnsi="Calibri" w:cs="Times New Roman"/>
          <w:bCs/>
          <w:lang w:eastAsia="en-GB"/>
        </w:rPr>
        <w:t xml:space="preserve"> to mitigate root induced clay shrinkage subsidence</w:t>
      </w:r>
      <w:r w:rsidRPr="000D23CA">
        <w:rPr>
          <w:rFonts w:ascii="Calibri" w:eastAsia="Times New Roman" w:hAnsi="Calibri" w:cs="Times New Roman"/>
          <w:bCs/>
          <w:lang w:eastAsia="en-GB"/>
        </w:rPr>
        <w:t>.</w:t>
      </w:r>
    </w:p>
    <w:p w14:paraId="74078251" w14:textId="77777777" w:rsidR="000D23CA" w:rsidRDefault="000D23CA" w:rsidP="000D23CA">
      <w:pPr>
        <w:spacing w:after="0" w:line="240" w:lineRule="auto"/>
        <w:rPr>
          <w:rFonts w:ascii="Calibri" w:eastAsia="Times New Roman" w:hAnsi="Calibri" w:cs="Times New Roman"/>
          <w:b/>
          <w:lang w:eastAsia="en-GB"/>
        </w:rPr>
      </w:pPr>
    </w:p>
    <w:p w14:paraId="172C66EE" w14:textId="1DFFA91D" w:rsidR="000D23CA" w:rsidRPr="005E6F7F" w:rsidRDefault="000D23CA" w:rsidP="000D23CA">
      <w:pPr>
        <w:spacing w:after="0" w:line="240" w:lineRule="auto"/>
        <w:rPr>
          <w:rFonts w:ascii="Calibri" w:eastAsia="Times New Roman" w:hAnsi="Calibri" w:cs="Times New Roman"/>
          <w:b/>
          <w:lang w:eastAsia="en-GB"/>
        </w:rPr>
      </w:pPr>
      <w:r w:rsidRPr="005E6F7F">
        <w:rPr>
          <w:rFonts w:ascii="Calibri" w:eastAsia="Times New Roman" w:hAnsi="Calibri" w:cs="Times New Roman"/>
          <w:b/>
          <w:lang w:eastAsia="en-GB"/>
        </w:rPr>
        <w:t xml:space="preserve">INTRODUCTION </w:t>
      </w:r>
    </w:p>
    <w:p w14:paraId="1D7565CC" w14:textId="0FBC7B75" w:rsidR="000D23CA" w:rsidRPr="00C36031" w:rsidRDefault="000D23CA" w:rsidP="000D23CA">
      <w:pPr>
        <w:spacing w:after="0" w:line="240" w:lineRule="auto"/>
        <w:rPr>
          <w:rFonts w:ascii="Calibri" w:eastAsia="Times New Roman" w:hAnsi="Calibri" w:cs="Times New Roman"/>
          <w:lang w:eastAsia="en-GB"/>
        </w:rPr>
      </w:pPr>
      <w:r w:rsidRPr="005E6F7F">
        <w:rPr>
          <w:rFonts w:ascii="Calibri" w:eastAsia="Times New Roman" w:hAnsi="Calibri" w:cs="Times New Roman"/>
          <w:lang w:eastAsia="en-GB"/>
        </w:rPr>
        <w:t xml:space="preserve">We have been asked </w:t>
      </w:r>
      <w:r w:rsidRPr="00C36031">
        <w:rPr>
          <w:rFonts w:ascii="Calibri" w:eastAsia="Times New Roman" w:hAnsi="Calibri" w:cs="Times New Roman"/>
          <w:lang w:eastAsia="en-GB"/>
        </w:rPr>
        <w:t xml:space="preserve">by </w:t>
      </w:r>
      <w:bookmarkStart w:id="6" w:name="Instructorname"/>
      <w:bookmarkEnd w:id="6"/>
      <w:r w:rsidRPr="00C36031">
        <w:rPr>
          <w:rFonts w:ascii="Calibri" w:eastAsia="Times New Roman" w:hAnsi="Calibri" w:cs="Times New Roman"/>
          <w:lang w:eastAsia="en-GB"/>
        </w:rPr>
        <w:t>insurers to comment on movement that has taken place to the above property. This report outlines the arboricultural issues and provides justifications for the recommended works.</w:t>
      </w:r>
      <w:r w:rsidR="00B86995" w:rsidRPr="00C36031">
        <w:rPr>
          <w:rFonts w:ascii="Calibri" w:eastAsia="Times New Roman" w:hAnsi="Calibri" w:cs="Times New Roman"/>
          <w:lang w:eastAsia="en-GB"/>
        </w:rPr>
        <w:t xml:space="preserve"> This report should be read in conjunction with the MWA Arboricultural Appraisal Rereport dated </w:t>
      </w:r>
      <w:proofErr w:type="gramStart"/>
      <w:r w:rsidR="00B86995" w:rsidRPr="00C36031">
        <w:rPr>
          <w:rFonts w:ascii="Calibri" w:eastAsia="Times New Roman" w:hAnsi="Calibri" w:cs="Times New Roman"/>
          <w:lang w:eastAsia="en-GB"/>
        </w:rPr>
        <w:t>12/04/2023</w:t>
      </w:r>
      <w:proofErr w:type="gramEnd"/>
    </w:p>
    <w:p w14:paraId="3BCEF277" w14:textId="77777777" w:rsidR="000D23CA" w:rsidRPr="00C36031" w:rsidRDefault="000D23CA" w:rsidP="000D23CA">
      <w:pPr>
        <w:spacing w:after="0" w:line="240" w:lineRule="auto"/>
        <w:rPr>
          <w:rFonts w:ascii="Calibri" w:eastAsia="Times New Roman" w:hAnsi="Calibri" w:cs="Times New Roman"/>
          <w:lang w:eastAsia="en-GB"/>
        </w:rPr>
      </w:pPr>
    </w:p>
    <w:p w14:paraId="0D389148" w14:textId="77777777" w:rsidR="000D23CA" w:rsidRPr="00C36031" w:rsidRDefault="000D23CA" w:rsidP="000D23CA">
      <w:pPr>
        <w:spacing w:after="0" w:line="240" w:lineRule="auto"/>
        <w:rPr>
          <w:rFonts w:eastAsia="Times New Roman" w:cs="Times New Roman"/>
          <w:b/>
          <w:lang w:eastAsia="en-GB"/>
        </w:rPr>
      </w:pPr>
      <w:r w:rsidRPr="00C36031">
        <w:rPr>
          <w:rFonts w:eastAsia="Times New Roman" w:cs="Times New Roman"/>
          <w:b/>
          <w:lang w:eastAsia="en-GB"/>
        </w:rPr>
        <w:t>TECHNICAL CIRCUMSTANCES</w:t>
      </w:r>
    </w:p>
    <w:p w14:paraId="4E2A26A9" w14:textId="45BB5116" w:rsidR="000D23CA" w:rsidRDefault="000D23CA" w:rsidP="000D23CA">
      <w:pPr>
        <w:spacing w:after="0" w:line="240" w:lineRule="auto"/>
        <w:rPr>
          <w:rFonts w:ascii="Calibri" w:hAnsi="Calibri"/>
        </w:rPr>
      </w:pPr>
      <w:bookmarkStart w:id="7" w:name="TechnicalCircumstances"/>
      <w:bookmarkEnd w:id="7"/>
      <w:r w:rsidRPr="00C36031">
        <w:rPr>
          <w:rFonts w:ascii="Calibri" w:hAnsi="Calibri"/>
        </w:rPr>
        <w:t xml:space="preserve">The damage was first noticed in September 2022 and hence </w:t>
      </w:r>
      <w:r>
        <w:rPr>
          <w:rFonts w:ascii="Calibri" w:hAnsi="Calibri"/>
        </w:rPr>
        <w:t>Insurers were notified.</w:t>
      </w:r>
    </w:p>
    <w:p w14:paraId="421A0161" w14:textId="77777777" w:rsidR="000D23CA" w:rsidRPr="005E6F7F" w:rsidRDefault="000D23CA" w:rsidP="000D23CA">
      <w:pPr>
        <w:spacing w:after="0" w:line="240" w:lineRule="auto"/>
        <w:rPr>
          <w:rFonts w:ascii="Calibri" w:eastAsia="Times New Roman" w:hAnsi="Calibri" w:cs="Times New Roman"/>
          <w:lang w:eastAsia="en-GB"/>
        </w:rPr>
      </w:pPr>
    </w:p>
    <w:p w14:paraId="7AB3B3DC" w14:textId="77777777" w:rsidR="000D23CA" w:rsidRPr="005E6F7F" w:rsidRDefault="000D23CA" w:rsidP="000D23CA">
      <w:pPr>
        <w:keepNext/>
        <w:spacing w:after="60" w:line="240" w:lineRule="auto"/>
        <w:outlineLvl w:val="1"/>
        <w:rPr>
          <w:rFonts w:ascii="Calibri" w:eastAsia="Times New Roman" w:hAnsi="Calibri" w:cs="Times New Roman"/>
          <w:b/>
          <w:lang w:eastAsia="en-GB"/>
        </w:rPr>
      </w:pPr>
      <w:r w:rsidRPr="005E6F7F">
        <w:rPr>
          <w:rFonts w:ascii="Calibri" w:eastAsia="Times New Roman" w:hAnsi="Calibri" w:cs="Times New Roman"/>
          <w:b/>
          <w:lang w:eastAsia="en-GB"/>
        </w:rPr>
        <w:t>HISTORY &amp; TIMESCALE</w:t>
      </w:r>
    </w:p>
    <w:bookmarkStart w:id="8" w:name="HistoryTimescaleOverview"/>
    <w:bookmarkEnd w:id="8"/>
    <w:p w14:paraId="5B080604" w14:textId="77777777" w:rsidR="000D23CA" w:rsidRPr="005E6F7F" w:rsidRDefault="000D23CA" w:rsidP="000D23CA">
      <w:pPr>
        <w:spacing w:after="0" w:line="240" w:lineRule="auto"/>
        <w:rPr>
          <w:rFonts w:ascii="Calibri" w:eastAsia="Times New Roman" w:hAnsi="Calibri" w:cs="Times New Roman"/>
          <w:lang w:eastAsia="en-GB"/>
        </w:rPr>
      </w:pPr>
      <w:r w:rsidRPr="005E6F7F">
        <w:rPr>
          <w:rFonts w:ascii="Times New Roman" w:eastAsia="Times New Roman" w:hAnsi="Times New Roman" w:cs="Times New Roman"/>
          <w:noProof/>
          <w:sz w:val="20"/>
          <w:szCs w:val="20"/>
          <w:lang w:eastAsia="en-GB"/>
        </w:rPr>
        <mc:AlternateContent>
          <mc:Choice Requires="wps">
            <w:drawing>
              <wp:anchor distT="0" distB="0" distL="114300" distR="114300" simplePos="0" relativeHeight="251659264" behindDoc="0" locked="0" layoutInCell="0" allowOverlap="1" wp14:anchorId="2C1F526B" wp14:editId="48A995EF">
                <wp:simplePos x="0" y="0"/>
                <wp:positionH relativeFrom="column">
                  <wp:posOffset>-1504950</wp:posOffset>
                </wp:positionH>
                <wp:positionV relativeFrom="paragraph">
                  <wp:posOffset>108585</wp:posOffset>
                </wp:positionV>
                <wp:extent cx="10160" cy="19685"/>
                <wp:effectExtent l="0" t="381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968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type="none" w="lg" len="med"/>
                              <a:tailEnd type="none" w="lg"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3797AE14" id="Straight Connector 4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8.55pt" to="-117.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" o:allowincell="f" stroked="f" strokeweight=".25pt">
                <v:stroke startarrowwidth="wide" endarrowwidth="wide"/>
              </v:line>
            </w:pict>
          </mc:Fallback>
        </mc:AlternateContent>
      </w:r>
    </w:p>
    <w:p w14:paraId="5DDBB479" w14:textId="556682ED" w:rsidR="000D23CA" w:rsidRPr="00C36031" w:rsidRDefault="000D23CA" w:rsidP="000D23CA">
      <w:pPr>
        <w:tabs>
          <w:tab w:val="left" w:leader="dot" w:pos="5760"/>
        </w:tabs>
        <w:spacing w:after="0" w:line="240" w:lineRule="auto"/>
        <w:ind w:left="1020"/>
        <w:rPr>
          <w:rFonts w:ascii="Calibri" w:eastAsia="Times New Roman" w:hAnsi="Calibri" w:cs="Times New Roman"/>
          <w:lang w:eastAsia="en-GB"/>
        </w:rPr>
      </w:pPr>
      <w:r w:rsidRPr="00C36031">
        <w:rPr>
          <w:rFonts w:ascii="Calibri" w:eastAsia="Times New Roman" w:hAnsi="Calibri" w:cs="Times New Roman"/>
          <w:lang w:eastAsia="en-GB"/>
        </w:rPr>
        <w:t>Date of Construction</w:t>
      </w:r>
      <w:r w:rsidRPr="00C36031">
        <w:rPr>
          <w:rFonts w:ascii="Calibri" w:eastAsia="Times New Roman" w:hAnsi="Calibri" w:cs="Times New Roman"/>
          <w:lang w:eastAsia="en-GB"/>
        </w:rPr>
        <w:tab/>
      </w:r>
      <w:bookmarkStart w:id="9" w:name="Built"/>
      <w:bookmarkEnd w:id="9"/>
      <w:r w:rsidRPr="00C36031">
        <w:rPr>
          <w:rFonts w:ascii="Calibri" w:eastAsia="Times New Roman" w:hAnsi="Calibri" w:cs="Times New Roman"/>
          <w:lang w:eastAsia="en-GB"/>
        </w:rPr>
        <w:t>Circa 1920</w:t>
      </w:r>
    </w:p>
    <w:p w14:paraId="50A76ACF" w14:textId="08FA5D34" w:rsidR="000D23CA" w:rsidRPr="00C36031" w:rsidRDefault="000D23CA" w:rsidP="000D23CA">
      <w:pPr>
        <w:tabs>
          <w:tab w:val="left" w:leader="dot" w:pos="5760"/>
        </w:tabs>
        <w:spacing w:after="0" w:line="240" w:lineRule="auto"/>
        <w:ind w:left="1020"/>
        <w:rPr>
          <w:rFonts w:ascii="Calibri" w:eastAsia="Times New Roman" w:hAnsi="Calibri" w:cs="Times New Roman"/>
          <w:lang w:eastAsia="en-GB"/>
        </w:rPr>
      </w:pPr>
      <w:r w:rsidRPr="00C36031">
        <w:rPr>
          <w:rFonts w:ascii="Calibri" w:eastAsia="Times New Roman" w:hAnsi="Calibri" w:cs="Times New Roman"/>
          <w:lang w:eastAsia="en-GB"/>
        </w:rPr>
        <w:t>Damage First Noticed</w:t>
      </w:r>
      <w:r w:rsidRPr="00C36031">
        <w:rPr>
          <w:rFonts w:ascii="Calibri" w:eastAsia="Times New Roman" w:hAnsi="Calibri" w:cs="Times New Roman"/>
          <w:lang w:eastAsia="en-GB"/>
        </w:rPr>
        <w:tab/>
      </w:r>
      <w:bookmarkStart w:id="10" w:name="DamageNoticed"/>
      <w:bookmarkEnd w:id="10"/>
      <w:r w:rsidRPr="00C36031">
        <w:rPr>
          <w:rFonts w:ascii="Calibri" w:eastAsia="Times New Roman" w:hAnsi="Calibri" w:cs="Times New Roman"/>
          <w:lang w:eastAsia="en-GB"/>
        </w:rPr>
        <w:t>15 September 2022</w:t>
      </w:r>
    </w:p>
    <w:p w14:paraId="41B973C5" w14:textId="77777777" w:rsidR="000D23CA" w:rsidRPr="00C36031" w:rsidRDefault="000D23CA" w:rsidP="000D23CA">
      <w:pPr>
        <w:spacing w:after="0" w:line="240" w:lineRule="auto"/>
        <w:ind w:left="993"/>
        <w:rPr>
          <w:rFonts w:ascii="Calibri" w:eastAsia="Times New Roman" w:hAnsi="Calibri" w:cs="Times New Roman"/>
          <w:lang w:eastAsia="en-GB"/>
        </w:rPr>
      </w:pPr>
      <w:bookmarkStart w:id="11" w:name="WorksStart"/>
      <w:bookmarkStart w:id="12" w:name="AnticipatedStart"/>
      <w:bookmarkStart w:id="13" w:name="CompletionStart"/>
      <w:bookmarkStart w:id="14" w:name="WorksEnd"/>
      <w:bookmarkEnd w:id="11"/>
      <w:bookmarkEnd w:id="12"/>
      <w:bookmarkEnd w:id="13"/>
      <w:bookmarkEnd w:id="14"/>
    </w:p>
    <w:p w14:paraId="029B2DFA" w14:textId="77777777" w:rsidR="000D23CA" w:rsidRPr="00C36031" w:rsidRDefault="000D23CA" w:rsidP="000D23CA">
      <w:pPr>
        <w:spacing w:after="0" w:line="240" w:lineRule="auto"/>
        <w:ind w:left="993"/>
        <w:rPr>
          <w:rFonts w:ascii="Calibri" w:eastAsia="Times New Roman" w:hAnsi="Calibri" w:cs="Times New Roman"/>
          <w:lang w:eastAsia="en-GB"/>
        </w:rPr>
      </w:pPr>
      <w:r w:rsidRPr="00C36031">
        <w:rPr>
          <w:rFonts w:ascii="Calibri" w:eastAsia="Times New Roman" w:hAnsi="Calibri" w:cs="Times New Roman"/>
          <w:lang w:eastAsia="en-GB"/>
        </w:rPr>
        <w:tab/>
      </w:r>
      <w:r w:rsidRPr="00C36031">
        <w:rPr>
          <w:rFonts w:ascii="Calibri" w:eastAsia="Times New Roman" w:hAnsi="Calibri" w:cs="Times New Roman"/>
          <w:lang w:eastAsia="en-GB"/>
        </w:rPr>
        <w:tab/>
      </w:r>
      <w:r w:rsidRPr="00C36031">
        <w:rPr>
          <w:rFonts w:ascii="Calibri" w:eastAsia="Times New Roman" w:hAnsi="Calibri" w:cs="Times New Roman"/>
          <w:lang w:eastAsia="en-GB"/>
        </w:rPr>
        <w:tab/>
      </w:r>
      <w:r w:rsidRPr="00C36031">
        <w:rPr>
          <w:rFonts w:ascii="Calibri" w:eastAsia="Times New Roman" w:hAnsi="Calibri" w:cs="Times New Roman"/>
          <w:lang w:eastAsia="en-GB"/>
        </w:rPr>
        <w:tab/>
      </w:r>
      <w:r w:rsidRPr="00C36031">
        <w:rPr>
          <w:rFonts w:ascii="Calibri" w:eastAsia="Times New Roman" w:hAnsi="Calibri" w:cs="Times New Roman"/>
          <w:lang w:eastAsia="en-GB"/>
        </w:rPr>
        <w:tab/>
      </w:r>
    </w:p>
    <w:p w14:paraId="163F8865" w14:textId="77777777" w:rsidR="000D23CA" w:rsidRPr="00C36031" w:rsidRDefault="000D23CA" w:rsidP="000D23CA">
      <w:pPr>
        <w:keepNext/>
        <w:spacing w:after="60" w:line="240" w:lineRule="auto"/>
        <w:outlineLvl w:val="1"/>
        <w:rPr>
          <w:rFonts w:ascii="Calibri" w:eastAsia="Times New Roman" w:hAnsi="Calibri" w:cs="Times New Roman"/>
          <w:b/>
          <w:lang w:eastAsia="en-GB"/>
        </w:rPr>
      </w:pPr>
      <w:r w:rsidRPr="00C36031">
        <w:rPr>
          <w:rFonts w:ascii="Calibri" w:eastAsia="Times New Roman" w:hAnsi="Calibri" w:cs="Times New Roman"/>
          <w:b/>
          <w:lang w:eastAsia="en-GB"/>
        </w:rPr>
        <w:t>TOPOGRAPHY</w:t>
      </w:r>
    </w:p>
    <w:p w14:paraId="1E60437E" w14:textId="77777777" w:rsidR="000D23CA" w:rsidRPr="00C36031" w:rsidRDefault="000D23CA" w:rsidP="000D23CA">
      <w:pPr>
        <w:autoSpaceDE w:val="0"/>
        <w:autoSpaceDN w:val="0"/>
        <w:adjustRightInd w:val="0"/>
        <w:spacing w:after="0" w:line="240" w:lineRule="auto"/>
        <w:rPr>
          <w:rFonts w:ascii="Calibri" w:eastAsia="Times New Roman" w:hAnsi="Calibri" w:cs="Times New Roman"/>
          <w:lang w:eastAsia="en-GB"/>
        </w:rPr>
      </w:pPr>
      <w:bookmarkStart w:id="15" w:name="Site"/>
      <w:bookmarkEnd w:id="15"/>
      <w:r w:rsidRPr="00C36031">
        <w:rPr>
          <w:rFonts w:ascii="Calibri" w:hAnsi="Calibri" w:cs="Calibri"/>
        </w:rPr>
        <w:t>The property occupies a level site with no unusual or adverse topographic features.</w:t>
      </w:r>
    </w:p>
    <w:p w14:paraId="6E09F71C" w14:textId="77777777" w:rsidR="000D23CA" w:rsidRPr="005E6F7F" w:rsidRDefault="000D23CA" w:rsidP="000D23CA">
      <w:pPr>
        <w:spacing w:after="0" w:line="240" w:lineRule="auto"/>
        <w:rPr>
          <w:rFonts w:ascii="Calibri" w:eastAsia="Times New Roman" w:hAnsi="Calibri" w:cs="Times New Roman"/>
          <w:lang w:eastAsia="en-GB"/>
        </w:rPr>
      </w:pPr>
    </w:p>
    <w:p w14:paraId="0F59F22C" w14:textId="77777777" w:rsidR="000D23CA" w:rsidRPr="005E6F7F" w:rsidRDefault="000D23CA" w:rsidP="000D23CA">
      <w:pPr>
        <w:keepNext/>
        <w:spacing w:after="60" w:line="240" w:lineRule="auto"/>
        <w:outlineLvl w:val="0"/>
        <w:rPr>
          <w:rFonts w:ascii="Calibri" w:eastAsia="Times New Roman" w:hAnsi="Calibri" w:cs="Times New Roman"/>
          <w:b/>
          <w:kern w:val="28"/>
          <w:lang w:eastAsia="en-GB"/>
        </w:rPr>
      </w:pPr>
      <w:r w:rsidRPr="005E6F7F">
        <w:rPr>
          <w:rFonts w:ascii="Calibri" w:eastAsia="Times New Roman" w:hAnsi="Calibri" w:cs="Times New Roman"/>
          <w:b/>
          <w:kern w:val="28"/>
          <w:lang w:eastAsia="en-GB"/>
        </w:rPr>
        <w:lastRenderedPageBreak/>
        <w:t xml:space="preserve">OBSERVATIONS </w:t>
      </w:r>
    </w:p>
    <w:p w14:paraId="53ED261F" w14:textId="1D6F464A" w:rsidR="000D23CA" w:rsidRDefault="000D23CA" w:rsidP="000D23CA">
      <w:pPr>
        <w:spacing w:after="0" w:line="240" w:lineRule="auto"/>
        <w:rPr>
          <w:rFonts w:ascii="Calibri" w:hAnsi="Calibri"/>
          <w:color w:val="000000"/>
        </w:rPr>
      </w:pPr>
      <w:bookmarkStart w:id="16" w:name="Focalpoint"/>
      <w:bookmarkEnd w:id="16"/>
      <w:r>
        <w:rPr>
          <w:rFonts w:ascii="Calibri" w:hAnsi="Calibri"/>
          <w:color w:val="000000"/>
        </w:rPr>
        <w:t>The damage of concern affects the rear kitchen and through lounge of the property with external cracks to the rear elevation.</w:t>
      </w:r>
    </w:p>
    <w:p w14:paraId="44F45674" w14:textId="77777777" w:rsidR="000D23CA" w:rsidRPr="005E6F7F" w:rsidRDefault="000D23CA" w:rsidP="000D23CA">
      <w:pPr>
        <w:spacing w:after="0" w:line="240" w:lineRule="auto"/>
        <w:rPr>
          <w:rFonts w:ascii="Calibri" w:eastAsia="Times New Roman" w:hAnsi="Calibri" w:cs="Times New Roman"/>
          <w:lang w:eastAsia="en-GB"/>
        </w:rPr>
      </w:pPr>
    </w:p>
    <w:p w14:paraId="4BDC5558" w14:textId="77777777" w:rsidR="000D23CA" w:rsidRPr="005E6F7F" w:rsidRDefault="000D23CA" w:rsidP="000D23CA">
      <w:pPr>
        <w:tabs>
          <w:tab w:val="center" w:pos="4153"/>
          <w:tab w:val="right" w:pos="8306"/>
        </w:tabs>
        <w:spacing w:after="0" w:line="240" w:lineRule="auto"/>
        <w:rPr>
          <w:rFonts w:ascii="Calibri" w:eastAsia="Times New Roman" w:hAnsi="Calibri" w:cs="Times New Roman"/>
          <w:b/>
          <w:lang w:eastAsia="en-GB"/>
        </w:rPr>
      </w:pPr>
      <w:r w:rsidRPr="005E6F7F">
        <w:rPr>
          <w:rFonts w:ascii="Calibri" w:eastAsia="Times New Roman" w:hAnsi="Calibri" w:cs="Times New Roman"/>
          <w:b/>
          <w:lang w:eastAsia="en-GB"/>
        </w:rPr>
        <w:t>CATEGORY</w:t>
      </w:r>
    </w:p>
    <w:p w14:paraId="60B58DCF" w14:textId="3F875950" w:rsidR="00B86995" w:rsidRPr="00C36031" w:rsidRDefault="00B86995" w:rsidP="00B86995">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Damage Internally: Kitchen - Horizontal cracks across the ceiling - 1-2mm wide. Vertical cracks 1/2mm wide to right of door to lounge and to right of external side door.</w:t>
      </w:r>
    </w:p>
    <w:p w14:paraId="572F9762" w14:textId="77777777" w:rsidR="00B86995" w:rsidRPr="00C36031" w:rsidRDefault="00B86995" w:rsidP="00B86995">
      <w:pPr>
        <w:spacing w:after="0" w:line="240" w:lineRule="auto"/>
        <w:rPr>
          <w:rFonts w:ascii="Calibri" w:eastAsia="Times New Roman" w:hAnsi="Calibri" w:cs="Times New Roman"/>
          <w:lang w:eastAsia="en-GB"/>
        </w:rPr>
      </w:pPr>
    </w:p>
    <w:p w14:paraId="300E2D9E" w14:textId="77777777" w:rsidR="00B86995" w:rsidRPr="00C36031" w:rsidRDefault="00B86995" w:rsidP="00B86995">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Through Lounge - Vertical crack 3mm wide to left side of door to kitchen and vertical crack 1/2mm</w:t>
      </w:r>
    </w:p>
    <w:p w14:paraId="2AF8E40F" w14:textId="77777777" w:rsidR="00B86995" w:rsidRPr="00C36031" w:rsidRDefault="00B86995" w:rsidP="00B86995">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wide to right side of door to kitchen. Horizontal cracks across the ceiling 1/2mm wide. Vertical</w:t>
      </w:r>
    </w:p>
    <w:p w14:paraId="2951EF3D" w14:textId="77777777" w:rsidR="00B86995" w:rsidRPr="00C36031" w:rsidRDefault="00B86995" w:rsidP="00B86995">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crack -1mm wide above door to hall. Vertical crack - 1mm wide above gap to front section of</w:t>
      </w:r>
    </w:p>
    <w:p w14:paraId="4753BE31" w14:textId="77777777" w:rsidR="00B86995" w:rsidRPr="00C36031" w:rsidRDefault="00B86995" w:rsidP="00B86995">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lounge.</w:t>
      </w:r>
    </w:p>
    <w:p w14:paraId="4BFC4153" w14:textId="77777777" w:rsidR="00B86995" w:rsidRPr="00C36031" w:rsidRDefault="00B86995" w:rsidP="00B86995">
      <w:pPr>
        <w:spacing w:after="0" w:line="240" w:lineRule="auto"/>
        <w:rPr>
          <w:rFonts w:ascii="Calibri" w:eastAsia="Times New Roman" w:hAnsi="Calibri" w:cs="Times New Roman"/>
          <w:lang w:eastAsia="en-GB"/>
        </w:rPr>
      </w:pPr>
    </w:p>
    <w:p w14:paraId="72B43F21" w14:textId="77777777" w:rsidR="00B86995" w:rsidRPr="00C36031" w:rsidRDefault="00B86995" w:rsidP="00B86995">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Damage Externally: Vertical cracks 2mm wide above and around side door to kitchen and side door to garage.</w:t>
      </w:r>
    </w:p>
    <w:p w14:paraId="178C783A" w14:textId="77777777" w:rsidR="00B86995" w:rsidRPr="00C36031" w:rsidRDefault="00B86995" w:rsidP="00B86995">
      <w:pPr>
        <w:spacing w:after="0" w:line="240" w:lineRule="auto"/>
        <w:rPr>
          <w:rFonts w:ascii="Calibri" w:eastAsia="Times New Roman" w:hAnsi="Calibri" w:cs="Times New Roman"/>
          <w:lang w:eastAsia="en-GB"/>
        </w:rPr>
      </w:pPr>
    </w:p>
    <w:p w14:paraId="07E6D352" w14:textId="5AA1B324" w:rsidR="00B86995" w:rsidRPr="00C36031" w:rsidRDefault="00B86995" w:rsidP="00B86995">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Maximum Crack: 3mm</w:t>
      </w:r>
    </w:p>
    <w:p w14:paraId="7560C842" w14:textId="66DACF4F" w:rsidR="000D23CA" w:rsidRPr="00C36031" w:rsidRDefault="00B86995" w:rsidP="00B86995">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Damage Category: BRE Category 2 (Slight damage with cracks up to 5.0mm wide)</w:t>
      </w:r>
    </w:p>
    <w:p w14:paraId="5C6E4491" w14:textId="77777777" w:rsidR="00B86995" w:rsidRDefault="00B86995" w:rsidP="000D23CA">
      <w:pPr>
        <w:keepNext/>
        <w:spacing w:after="60" w:line="240" w:lineRule="auto"/>
        <w:outlineLvl w:val="1"/>
        <w:rPr>
          <w:rFonts w:ascii="Calibri" w:eastAsia="Times New Roman" w:hAnsi="Calibri" w:cs="Times New Roman"/>
          <w:b/>
          <w:lang w:eastAsia="en-GB"/>
        </w:rPr>
      </w:pPr>
    </w:p>
    <w:p w14:paraId="1CEF836A" w14:textId="734FEE1A" w:rsidR="000D23CA" w:rsidRPr="005E6F7F" w:rsidRDefault="000D23CA" w:rsidP="000D23CA">
      <w:pPr>
        <w:keepNext/>
        <w:spacing w:after="60" w:line="240" w:lineRule="auto"/>
        <w:outlineLvl w:val="1"/>
        <w:rPr>
          <w:rFonts w:ascii="Calibri" w:eastAsia="Times New Roman" w:hAnsi="Calibri" w:cs="Times New Roman"/>
          <w:b/>
          <w:lang w:eastAsia="en-GB"/>
        </w:rPr>
      </w:pPr>
      <w:r w:rsidRPr="005E6F7F">
        <w:rPr>
          <w:rFonts w:ascii="Calibri" w:eastAsia="Times New Roman" w:hAnsi="Calibri" w:cs="Times New Roman"/>
          <w:b/>
          <w:lang w:eastAsia="en-GB"/>
        </w:rPr>
        <w:t>GEOLOGY</w:t>
      </w:r>
      <w:r>
        <w:rPr>
          <w:rFonts w:ascii="Calibri" w:eastAsia="Times New Roman" w:hAnsi="Calibri" w:cs="Times New Roman"/>
          <w:b/>
          <w:lang w:eastAsia="en-GB"/>
        </w:rPr>
        <w:t xml:space="preserve"> &amp; SOIL</w:t>
      </w:r>
    </w:p>
    <w:p w14:paraId="7E90ED85" w14:textId="246E5EF1" w:rsidR="000D23CA" w:rsidRPr="00C36031" w:rsidRDefault="000D23CA" w:rsidP="00B86995">
      <w:pPr>
        <w:autoSpaceDE w:val="0"/>
        <w:autoSpaceDN w:val="0"/>
        <w:adjustRightInd w:val="0"/>
        <w:spacing w:after="0" w:line="240" w:lineRule="auto"/>
        <w:rPr>
          <w:rFonts w:ascii="Calibri" w:hAnsi="Calibri" w:cs="Calibri"/>
        </w:rPr>
      </w:pPr>
      <w:r w:rsidRPr="00C36031">
        <w:rPr>
          <w:rFonts w:ascii="Calibri" w:hAnsi="Calibri" w:cs="Calibri"/>
        </w:rPr>
        <w:t xml:space="preserve">Reference to the British Geological Survey </w:t>
      </w:r>
      <w:r w:rsidR="00B86995" w:rsidRPr="00C36031">
        <w:rPr>
          <w:rFonts w:ascii="Calibri" w:hAnsi="Calibri" w:cs="Calibri"/>
        </w:rPr>
        <w:t>online viewer confirms that the geology comprises of London Clay</w:t>
      </w:r>
      <w:r w:rsidRPr="00C36031">
        <w:rPr>
          <w:rFonts w:ascii="Calibri" w:hAnsi="Calibri" w:cs="Calibri"/>
        </w:rPr>
        <w:t>.</w:t>
      </w:r>
    </w:p>
    <w:p w14:paraId="18F5148F" w14:textId="77777777" w:rsidR="000D23CA" w:rsidRDefault="000D23CA" w:rsidP="000D23CA">
      <w:pPr>
        <w:spacing w:after="0" w:line="240" w:lineRule="auto"/>
        <w:rPr>
          <w:rFonts w:ascii="Calibri" w:eastAsia="Times New Roman" w:hAnsi="Calibri" w:cs="Times New Roman"/>
          <w:lang w:eastAsia="en-GB"/>
        </w:rPr>
      </w:pPr>
    </w:p>
    <w:p w14:paraId="7513DFBC" w14:textId="113183A8" w:rsidR="00B86995" w:rsidRDefault="00B86995" w:rsidP="000D23CA">
      <w:pPr>
        <w:spacing w:after="0" w:line="240" w:lineRule="auto"/>
        <w:rPr>
          <w:rFonts w:ascii="Calibri" w:eastAsia="Times New Roman" w:hAnsi="Calibri" w:cs="Times New Roman"/>
          <w:lang w:eastAsia="en-GB"/>
        </w:rPr>
      </w:pPr>
      <w:r w:rsidRPr="00B86995">
        <w:rPr>
          <w:rFonts w:ascii="Calibri" w:eastAsia="Times New Roman" w:hAnsi="Calibri" w:cs="Times New Roman"/>
          <w:noProof/>
          <w:lang w:eastAsia="en-GB"/>
        </w:rPr>
        <w:drawing>
          <wp:inline distT="0" distB="0" distL="0" distR="0" wp14:anchorId="33948BAA" wp14:editId="50E17C17">
            <wp:extent cx="5732145" cy="3325495"/>
            <wp:effectExtent l="0" t="0" r="1905" b="8255"/>
            <wp:docPr id="1005175443" name="Picture 1" descr="A map of a geol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75443" name="Picture 1" descr="A map of a geolography&#10;&#10;Description automatically generated"/>
                    <pic:cNvPicPr/>
                  </pic:nvPicPr>
                  <pic:blipFill>
                    <a:blip r:embed="rId9"/>
                    <a:stretch>
                      <a:fillRect/>
                    </a:stretch>
                  </pic:blipFill>
                  <pic:spPr>
                    <a:xfrm>
                      <a:off x="0" y="0"/>
                      <a:ext cx="5732145" cy="3325495"/>
                    </a:xfrm>
                    <a:prstGeom prst="rect">
                      <a:avLst/>
                    </a:prstGeom>
                  </pic:spPr>
                </pic:pic>
              </a:graphicData>
            </a:graphic>
          </wp:inline>
        </w:drawing>
      </w:r>
    </w:p>
    <w:p w14:paraId="59C43D7D" w14:textId="77777777" w:rsidR="00B86995" w:rsidRDefault="00B86995" w:rsidP="000D23CA">
      <w:pPr>
        <w:spacing w:after="0" w:line="240" w:lineRule="auto"/>
        <w:rPr>
          <w:rFonts w:ascii="Calibri" w:eastAsia="Times New Roman" w:hAnsi="Calibri" w:cs="Times New Roman"/>
          <w:lang w:eastAsia="en-GB"/>
        </w:rPr>
      </w:pPr>
    </w:p>
    <w:p w14:paraId="0D227490" w14:textId="7FB4B6B0" w:rsidR="000D23CA" w:rsidRDefault="00B86995" w:rsidP="000D23CA">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London Clay</w:t>
      </w:r>
      <w:r w:rsidR="000D23CA" w:rsidRPr="00C36031">
        <w:rPr>
          <w:rFonts w:ascii="Calibri" w:eastAsia="Times New Roman" w:hAnsi="Calibri" w:cs="Times New Roman"/>
          <w:lang w:eastAsia="en-GB"/>
        </w:rPr>
        <w:t xml:space="preserve"> can significantly change in volume </w:t>
      </w:r>
      <w:r w:rsidR="000D23CA">
        <w:rPr>
          <w:rFonts w:ascii="Calibri" w:eastAsia="Times New Roman" w:hAnsi="Calibri" w:cs="Times New Roman"/>
          <w:lang w:eastAsia="en-GB"/>
        </w:rPr>
        <w:t>due to seasonal variations in moisture content, particularly if influenced by tree roots extracting moisture.</w:t>
      </w:r>
    </w:p>
    <w:p w14:paraId="7DDE7E24" w14:textId="77777777" w:rsidR="000D23CA" w:rsidRDefault="000D23CA" w:rsidP="000D23CA">
      <w:pPr>
        <w:spacing w:after="0" w:line="240" w:lineRule="auto"/>
        <w:rPr>
          <w:rFonts w:ascii="Calibri" w:eastAsia="Times New Roman" w:hAnsi="Calibri" w:cs="Times New Roman"/>
          <w:lang w:eastAsia="en-GB"/>
        </w:rPr>
      </w:pPr>
    </w:p>
    <w:p w14:paraId="50E9E6B0" w14:textId="77777777" w:rsidR="000D23CA" w:rsidRPr="005E6F7F" w:rsidRDefault="000D23CA" w:rsidP="000D23CA">
      <w:pPr>
        <w:keepNext/>
        <w:spacing w:after="60" w:line="240" w:lineRule="auto"/>
        <w:outlineLvl w:val="1"/>
        <w:rPr>
          <w:rFonts w:ascii="Calibri" w:eastAsia="Times New Roman" w:hAnsi="Calibri" w:cs="Times New Roman"/>
          <w:b/>
          <w:lang w:eastAsia="en-GB"/>
        </w:rPr>
      </w:pPr>
      <w:r w:rsidRPr="005E6F7F">
        <w:rPr>
          <w:rFonts w:ascii="Calibri" w:eastAsia="Times New Roman" w:hAnsi="Calibri" w:cs="Times New Roman"/>
          <w:b/>
          <w:lang w:eastAsia="en-GB"/>
        </w:rPr>
        <w:t>VEGETATION</w:t>
      </w:r>
    </w:p>
    <w:p w14:paraId="3843C501" w14:textId="77777777" w:rsidR="000D23CA" w:rsidRDefault="000D23CA" w:rsidP="000D23CA">
      <w:pPr>
        <w:tabs>
          <w:tab w:val="right" w:pos="2722"/>
          <w:tab w:val="right" w:pos="3969"/>
          <w:tab w:val="right" w:pos="6120"/>
        </w:tabs>
        <w:spacing w:after="0" w:line="240" w:lineRule="auto"/>
        <w:rPr>
          <w:rFonts w:ascii="Calibri" w:eastAsia="Times New Roman" w:hAnsi="Calibri" w:cs="Times New Roman"/>
          <w:color w:val="000000"/>
          <w:lang w:eastAsia="en-GB"/>
        </w:rPr>
      </w:pPr>
      <w:bookmarkStart w:id="17" w:name="Trees"/>
      <w:bookmarkEnd w:id="17"/>
      <w:r w:rsidRPr="005E6F7F">
        <w:rPr>
          <w:rFonts w:ascii="Calibri" w:eastAsia="Times New Roman" w:hAnsi="Calibri" w:cs="Times New Roman"/>
          <w:color w:val="000000"/>
          <w:lang w:eastAsia="en-GB"/>
        </w:rPr>
        <w:t xml:space="preserve">There are trees and shrubs nearby, some with roots that may extend beneath the foundations.  The following are of particular </w:t>
      </w:r>
      <w:r>
        <w:rPr>
          <w:rFonts w:ascii="Calibri" w:eastAsia="Times New Roman" w:hAnsi="Calibri" w:cs="Times New Roman"/>
          <w:color w:val="000000"/>
          <w:lang w:eastAsia="en-GB"/>
        </w:rPr>
        <w:t xml:space="preserve">interest and recommendations have been made to provide a remedy to the </w:t>
      </w:r>
      <w:proofErr w:type="gramStart"/>
      <w:r>
        <w:rPr>
          <w:rFonts w:ascii="Calibri" w:eastAsia="Times New Roman" w:hAnsi="Calibri" w:cs="Times New Roman"/>
          <w:color w:val="000000"/>
          <w:lang w:eastAsia="en-GB"/>
        </w:rPr>
        <w:t>damage</w:t>
      </w:r>
      <w:r w:rsidRPr="005E6F7F">
        <w:rPr>
          <w:rFonts w:ascii="Calibri" w:eastAsia="Times New Roman" w:hAnsi="Calibri" w:cs="Times New Roman"/>
          <w:color w:val="000000"/>
          <w:lang w:eastAsia="en-GB"/>
        </w:rPr>
        <w:t>:-</w:t>
      </w:r>
      <w:proofErr w:type="gramEnd"/>
      <w:r w:rsidRPr="005E6F7F">
        <w:rPr>
          <w:rFonts w:ascii="Calibri" w:eastAsia="Times New Roman" w:hAnsi="Calibri" w:cs="Times New Roman"/>
          <w:color w:val="000000"/>
          <w:lang w:eastAsia="en-GB"/>
        </w:rPr>
        <w:t xml:space="preserve"> </w:t>
      </w:r>
    </w:p>
    <w:p w14:paraId="1AE993C1" w14:textId="77777777" w:rsidR="000D23CA" w:rsidRDefault="000D23CA" w:rsidP="000D23CA">
      <w:pPr>
        <w:tabs>
          <w:tab w:val="right" w:pos="2722"/>
          <w:tab w:val="right" w:pos="3969"/>
          <w:tab w:val="right" w:pos="6120"/>
        </w:tabs>
        <w:spacing w:after="0" w:line="240" w:lineRule="auto"/>
        <w:rPr>
          <w:rFonts w:ascii="Calibri" w:eastAsia="Times New Roman" w:hAnsi="Calibri" w:cs="Times New Roman"/>
          <w:color w:val="000000"/>
          <w:lang w:eastAsia="en-GB"/>
        </w:rPr>
      </w:pPr>
    </w:p>
    <w:p w14:paraId="669102FC" w14:textId="2D0B877C" w:rsidR="000D23CA" w:rsidRPr="005E6F7F" w:rsidRDefault="00B86995" w:rsidP="000D23CA">
      <w:pPr>
        <w:tabs>
          <w:tab w:val="right" w:pos="2722"/>
          <w:tab w:val="right" w:pos="3969"/>
          <w:tab w:val="right" w:pos="6120"/>
        </w:tabs>
        <w:spacing w:after="0" w:line="240" w:lineRule="auto"/>
        <w:rPr>
          <w:rFonts w:ascii="Calibri" w:eastAsia="Times New Roman" w:hAnsi="Calibri" w:cs="Times New Roman"/>
          <w:color w:val="000000"/>
          <w:lang w:eastAsia="en-GB"/>
        </w:rPr>
      </w:pPr>
      <w:r w:rsidRPr="00B86995">
        <w:rPr>
          <w:rFonts w:cstheme="minorHAnsi"/>
          <w:noProof/>
        </w:rPr>
        <w:drawing>
          <wp:inline distT="0" distB="0" distL="0" distR="0" wp14:anchorId="7D227D45" wp14:editId="7B5A1975">
            <wp:extent cx="5732145" cy="2538095"/>
            <wp:effectExtent l="0" t="0" r="1905" b="0"/>
            <wp:docPr id="1513268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2538095"/>
                    </a:xfrm>
                    <a:prstGeom prst="rect">
                      <a:avLst/>
                    </a:prstGeom>
                    <a:noFill/>
                    <a:ln>
                      <a:noFill/>
                    </a:ln>
                  </pic:spPr>
                </pic:pic>
              </a:graphicData>
            </a:graphic>
          </wp:inline>
        </w:drawing>
      </w:r>
    </w:p>
    <w:p w14:paraId="642C5882" w14:textId="77777777" w:rsidR="000D23CA" w:rsidRPr="00483993" w:rsidRDefault="000D23CA" w:rsidP="000D23CA">
      <w:pPr>
        <w:spacing w:before="240" w:after="0" w:line="240" w:lineRule="auto"/>
        <w:rPr>
          <w:rFonts w:ascii="Calibri" w:eastAsia="Times New Roman" w:hAnsi="Calibri" w:cs="Times New Roman"/>
          <w:color w:val="000000"/>
          <w:lang w:eastAsia="en-GB"/>
        </w:rPr>
      </w:pPr>
      <w:r w:rsidRPr="005E6F7F">
        <w:rPr>
          <w:rFonts w:ascii="Calibri" w:eastAsia="Times New Roman" w:hAnsi="Calibri" w:cs="Times New Roman"/>
          <w:color w:val="000000"/>
          <w:lang w:eastAsia="en-GB"/>
        </w:rPr>
        <w:t>Tree roots</w:t>
      </w:r>
      <w:r>
        <w:rPr>
          <w:rFonts w:ascii="Calibri" w:eastAsia="Times New Roman" w:hAnsi="Calibri" w:cs="Times New Roman"/>
          <w:color w:val="000000"/>
          <w:lang w:eastAsia="en-GB"/>
        </w:rPr>
        <w:t xml:space="preserve"> </w:t>
      </w:r>
      <w:r w:rsidRPr="005E6F7F">
        <w:rPr>
          <w:rFonts w:ascii="Calibri" w:eastAsia="Times New Roman" w:hAnsi="Calibri" w:cs="Times New Roman"/>
          <w:color w:val="000000"/>
          <w:lang w:eastAsia="en-GB"/>
        </w:rPr>
        <w:t>can be troublesome in cohesive (clay) soils because they can induce volumetric change. They are rarely troublesome in non-cohesive soils (sands and gravels etc.) other than when they enter drains, in which case blockages can ensue.</w:t>
      </w:r>
      <w:r>
        <w:rPr>
          <w:rFonts w:ascii="Calibri" w:eastAsia="Times New Roman" w:hAnsi="Calibri" w:cs="Times New Roman"/>
          <w:color w:val="000000"/>
          <w:lang w:eastAsia="en-GB"/>
        </w:rPr>
        <w:t xml:space="preserve"> </w:t>
      </w:r>
    </w:p>
    <w:p w14:paraId="512674F7" w14:textId="4CD8E7C2" w:rsidR="000D23CA" w:rsidRDefault="000D23CA" w:rsidP="000D23CA">
      <w:pPr>
        <w:spacing w:after="0" w:line="240" w:lineRule="auto"/>
        <w:rPr>
          <w:rFonts w:ascii="Calibri" w:eastAsia="Times New Roman" w:hAnsi="Calibri" w:cs="Times New Roman"/>
          <w:b/>
          <w:sz w:val="24"/>
          <w:szCs w:val="24"/>
          <w:lang w:eastAsia="en-GB"/>
        </w:rPr>
      </w:pPr>
    </w:p>
    <w:p w14:paraId="4B61FB93" w14:textId="77777777" w:rsidR="000D23CA" w:rsidRDefault="000D23CA" w:rsidP="000D23CA">
      <w:pPr>
        <w:spacing w:after="0" w:line="240" w:lineRule="auto"/>
        <w:rPr>
          <w:rFonts w:ascii="Calibri" w:eastAsia="Times New Roman" w:hAnsi="Calibri" w:cs="Times New Roman"/>
          <w:b/>
          <w:sz w:val="24"/>
          <w:szCs w:val="24"/>
          <w:lang w:eastAsia="en-GB"/>
        </w:rPr>
      </w:pPr>
    </w:p>
    <w:p w14:paraId="08FD1A10" w14:textId="77777777" w:rsidR="000D23CA" w:rsidRPr="005E6F7F" w:rsidRDefault="000D23CA" w:rsidP="000D23CA">
      <w:pPr>
        <w:spacing w:after="0" w:line="240" w:lineRule="auto"/>
        <w:rPr>
          <w:rFonts w:ascii="Calibri" w:eastAsia="Times New Roman" w:hAnsi="Calibri" w:cs="Times New Roman"/>
          <w:b/>
          <w:sz w:val="24"/>
          <w:szCs w:val="24"/>
          <w:lang w:eastAsia="en-GB"/>
        </w:rPr>
      </w:pPr>
      <w:r w:rsidRPr="005E6F7F">
        <w:rPr>
          <w:rFonts w:ascii="Calibri" w:eastAsia="Times New Roman" w:hAnsi="Calibri" w:cs="Times New Roman"/>
          <w:b/>
          <w:sz w:val="24"/>
          <w:szCs w:val="24"/>
          <w:lang w:eastAsia="en-GB"/>
        </w:rPr>
        <w:t>PHOTOGRAPH</w:t>
      </w:r>
      <w:r>
        <w:rPr>
          <w:rFonts w:ascii="Calibri" w:eastAsia="Times New Roman" w:hAnsi="Calibri" w:cs="Times New Roman"/>
          <w:b/>
          <w:sz w:val="24"/>
          <w:szCs w:val="24"/>
          <w:lang w:eastAsia="en-GB"/>
        </w:rPr>
        <w:t>S</w:t>
      </w:r>
    </w:p>
    <w:p w14:paraId="70DD7B40" w14:textId="77777777" w:rsidR="000D23CA" w:rsidRDefault="000D23CA" w:rsidP="000D23CA">
      <w:pPr>
        <w:spacing w:after="0" w:line="240" w:lineRule="auto"/>
        <w:rPr>
          <w:rFonts w:ascii="Calibri" w:eastAsia="Times New Roman" w:hAnsi="Calibri" w:cs="Times New Roman"/>
          <w:sz w:val="20"/>
          <w:szCs w:val="20"/>
          <w:lang w:eastAsia="en-GB"/>
        </w:rPr>
      </w:pPr>
    </w:p>
    <w:p w14:paraId="6BD6BC6C" w14:textId="2BB0D0E4" w:rsidR="000D23CA" w:rsidRDefault="00B86995" w:rsidP="000D23CA">
      <w:pPr>
        <w:jc w:val="center"/>
      </w:pPr>
      <w:bookmarkStart w:id="18" w:name="PictureBookmark6"/>
      <w:bookmarkEnd w:id="18"/>
      <w:r w:rsidRPr="00B86995">
        <w:rPr>
          <w:rFonts w:ascii="Calibri" w:eastAsia="Times New Roman" w:hAnsi="Calibri" w:cs="Times New Roman"/>
          <w:b/>
          <w:bCs/>
          <w:noProof/>
          <w:sz w:val="20"/>
          <w:szCs w:val="20"/>
          <w:lang w:eastAsia="en-GB"/>
        </w:rPr>
        <w:drawing>
          <wp:inline distT="0" distB="0" distL="0" distR="0" wp14:anchorId="6BD2F5BF" wp14:editId="34F810FF">
            <wp:extent cx="3777615" cy="4309110"/>
            <wp:effectExtent l="0" t="0" r="0" b="0"/>
            <wp:docPr id="464148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7615" cy="4309110"/>
                    </a:xfrm>
                    <a:prstGeom prst="rect">
                      <a:avLst/>
                    </a:prstGeom>
                    <a:noFill/>
                    <a:ln>
                      <a:noFill/>
                    </a:ln>
                  </pic:spPr>
                </pic:pic>
              </a:graphicData>
            </a:graphic>
          </wp:inline>
        </w:drawing>
      </w:r>
    </w:p>
    <w:p w14:paraId="2807719F" w14:textId="77777777" w:rsidR="000D23CA" w:rsidRDefault="000D23CA" w:rsidP="000D23CA">
      <w:pPr>
        <w:spacing w:after="0" w:line="240" w:lineRule="auto"/>
        <w:rPr>
          <w:rFonts w:ascii="Calibri" w:eastAsia="Times New Roman" w:hAnsi="Calibri" w:cs="Times New Roman"/>
          <w:b/>
          <w:bCs/>
          <w:lang w:eastAsia="en-GB"/>
        </w:rPr>
      </w:pPr>
      <w:r>
        <w:rPr>
          <w:rFonts w:ascii="Calibri" w:eastAsia="Times New Roman" w:hAnsi="Calibri" w:cs="Times New Roman"/>
          <w:b/>
          <w:bCs/>
          <w:lang w:eastAsia="en-GB"/>
        </w:rPr>
        <w:br w:type="page"/>
      </w:r>
    </w:p>
    <w:p w14:paraId="409EBA4D" w14:textId="77777777" w:rsidR="000D23CA" w:rsidRPr="005E6F7F" w:rsidRDefault="000D23CA" w:rsidP="000D23CA">
      <w:pPr>
        <w:spacing w:after="0" w:line="240" w:lineRule="auto"/>
        <w:rPr>
          <w:rFonts w:ascii="Calibri" w:eastAsia="Times New Roman" w:hAnsi="Calibri" w:cs="Times New Roman"/>
          <w:b/>
          <w:bCs/>
          <w:lang w:eastAsia="en-GB"/>
        </w:rPr>
      </w:pPr>
      <w:r>
        <w:rPr>
          <w:rFonts w:ascii="Calibri" w:eastAsia="Times New Roman" w:hAnsi="Calibri" w:cs="Times New Roman"/>
          <w:b/>
          <w:bCs/>
          <w:lang w:eastAsia="en-GB"/>
        </w:rPr>
        <w:lastRenderedPageBreak/>
        <w:t>VEGETATION INFLUENCE</w:t>
      </w:r>
    </w:p>
    <w:p w14:paraId="245DF823" w14:textId="0F5E768E" w:rsidR="000D23CA" w:rsidRDefault="000D23CA" w:rsidP="000D23CA">
      <w:pPr>
        <w:spacing w:before="240" w:after="0" w:line="240" w:lineRule="auto"/>
        <w:rPr>
          <w:rFonts w:ascii="Calibri" w:eastAsia="Times New Roman" w:hAnsi="Calibri" w:cs="Times New Roman"/>
          <w:color w:val="000000"/>
          <w:lang w:eastAsia="en-GB"/>
        </w:rPr>
      </w:pPr>
      <w:bookmarkStart w:id="19" w:name="Treedetail"/>
      <w:bookmarkEnd w:id="19"/>
      <w:r w:rsidRPr="00E11D59">
        <w:rPr>
          <w:rFonts w:ascii="Calibri" w:eastAsia="Times New Roman" w:hAnsi="Calibri" w:cs="Times New Roman"/>
          <w:color w:val="000000"/>
          <w:lang w:eastAsia="en-GB"/>
        </w:rPr>
        <w:t xml:space="preserve">According to the standard published work on the subject (Cutler, </w:t>
      </w:r>
      <w:proofErr w:type="gramStart"/>
      <w:r w:rsidRPr="00E11D59">
        <w:rPr>
          <w:rFonts w:ascii="Calibri" w:eastAsia="Times New Roman" w:hAnsi="Calibri" w:cs="Times New Roman"/>
          <w:color w:val="000000"/>
          <w:lang w:eastAsia="en-GB"/>
        </w:rPr>
        <w:t>D.F.</w:t>
      </w:r>
      <w:proofErr w:type="gramEnd"/>
      <w:r w:rsidRPr="00E11D59">
        <w:rPr>
          <w:rFonts w:ascii="Calibri" w:eastAsia="Times New Roman" w:hAnsi="Calibri" w:cs="Times New Roman"/>
          <w:color w:val="000000"/>
          <w:lang w:eastAsia="en-GB"/>
        </w:rPr>
        <w:t xml:space="preserve"> and I.B.K. Richardson, (1989) further confirmed by Mercer, Reeves &amp; </w:t>
      </w:r>
      <w:r w:rsidRPr="00C36031">
        <w:rPr>
          <w:rFonts w:ascii="Calibri" w:eastAsia="Times New Roman" w:hAnsi="Calibri" w:cs="Times New Roman"/>
          <w:lang w:eastAsia="en-GB"/>
        </w:rPr>
        <w:t xml:space="preserve">O’Callaghan (2011) in shrinkable clay soils, Oak species are capable of causing subsidence damage at distances up to 30m, with 75% of cases occurring where the tree was within 18m. The Oak T1, at only 14m, </w:t>
      </w:r>
      <w:r w:rsidR="00C36031">
        <w:rPr>
          <w:rFonts w:ascii="Calibri" w:eastAsia="Times New Roman" w:hAnsi="Calibri" w:cs="Times New Roman"/>
          <w:lang w:eastAsia="en-GB"/>
        </w:rPr>
        <w:t>is</w:t>
      </w:r>
      <w:r w:rsidRPr="00C36031">
        <w:rPr>
          <w:rFonts w:ascii="Calibri" w:eastAsia="Times New Roman" w:hAnsi="Calibri" w:cs="Times New Roman"/>
          <w:lang w:eastAsia="en-GB"/>
        </w:rPr>
        <w:t xml:space="preserve"> therefore well within its species’ potential rooting and influencing distance of the building and would be </w:t>
      </w:r>
      <w:r w:rsidRPr="00E11D59">
        <w:rPr>
          <w:rFonts w:ascii="Calibri" w:eastAsia="Times New Roman" w:hAnsi="Calibri" w:cs="Times New Roman"/>
          <w:color w:val="000000"/>
          <w:lang w:eastAsia="en-GB"/>
        </w:rPr>
        <w:t xml:space="preserve">capable of causing seasonal soil drying beneath foundations. </w:t>
      </w:r>
    </w:p>
    <w:p w14:paraId="44051A3A" w14:textId="77777777" w:rsidR="000D23CA" w:rsidRDefault="000D23CA" w:rsidP="000D23CA">
      <w:pPr>
        <w:keepNext/>
        <w:spacing w:after="60" w:line="240" w:lineRule="auto"/>
        <w:outlineLvl w:val="0"/>
        <w:rPr>
          <w:rFonts w:ascii="Calibri" w:eastAsia="Times New Roman" w:hAnsi="Calibri" w:cs="Times New Roman"/>
          <w:b/>
          <w:kern w:val="28"/>
          <w:lang w:eastAsia="en-GB"/>
        </w:rPr>
      </w:pPr>
      <w:bookmarkStart w:id="20" w:name="InvestigationsHeader"/>
      <w:bookmarkStart w:id="21" w:name="Drains"/>
      <w:bookmarkEnd w:id="20"/>
      <w:bookmarkEnd w:id="21"/>
    </w:p>
    <w:p w14:paraId="12CBEFCD" w14:textId="77777777" w:rsidR="000D23CA" w:rsidRDefault="000D23CA" w:rsidP="000D23CA">
      <w:pPr>
        <w:keepNext/>
        <w:spacing w:after="60" w:line="240" w:lineRule="auto"/>
        <w:outlineLvl w:val="0"/>
        <w:rPr>
          <w:rFonts w:ascii="Calibri" w:eastAsia="Times New Roman" w:hAnsi="Calibri" w:cs="Times New Roman"/>
          <w:b/>
          <w:kern w:val="28"/>
          <w:lang w:eastAsia="en-GB"/>
        </w:rPr>
      </w:pPr>
      <w:r>
        <w:rPr>
          <w:rFonts w:ascii="Calibri" w:eastAsia="Times New Roman" w:hAnsi="Calibri" w:cs="Times New Roman"/>
          <w:b/>
          <w:kern w:val="28"/>
          <w:lang w:eastAsia="en-GB"/>
        </w:rPr>
        <w:t>PATTERN OF MOVEMENT</w:t>
      </w:r>
    </w:p>
    <w:p w14:paraId="34BB3EF3" w14:textId="1CC42299" w:rsidR="000D23CA" w:rsidRPr="00C36031" w:rsidRDefault="000D23CA" w:rsidP="000D23CA">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 xml:space="preserve">Damage was observed to </w:t>
      </w:r>
      <w:r w:rsidR="00B86995" w:rsidRPr="00C36031">
        <w:rPr>
          <w:rFonts w:ascii="Calibri" w:eastAsia="Times New Roman" w:hAnsi="Calibri" w:cs="Times New Roman"/>
          <w:lang w:eastAsia="en-GB"/>
        </w:rPr>
        <w:t>occur during September 2022</w:t>
      </w:r>
      <w:r w:rsidRPr="00C36031">
        <w:rPr>
          <w:rFonts w:ascii="Calibri" w:eastAsia="Times New Roman" w:hAnsi="Calibri" w:cs="Times New Roman"/>
          <w:lang w:eastAsia="en-GB"/>
        </w:rPr>
        <w:t xml:space="preserve"> during a time of year when soil moisture deficits due to tree root activity would be reaching their peak. </w:t>
      </w:r>
    </w:p>
    <w:p w14:paraId="0E6AC1F4" w14:textId="77777777" w:rsidR="000D23CA" w:rsidRPr="00C36031" w:rsidRDefault="000D23CA" w:rsidP="000D23CA">
      <w:pPr>
        <w:spacing w:after="0" w:line="240" w:lineRule="auto"/>
        <w:rPr>
          <w:rFonts w:ascii="Calibri" w:eastAsia="Times New Roman" w:hAnsi="Calibri" w:cs="Times New Roman"/>
          <w:lang w:eastAsia="en-GB"/>
        </w:rPr>
      </w:pPr>
    </w:p>
    <w:p w14:paraId="309F60AB" w14:textId="7545E7C6" w:rsidR="000D23CA" w:rsidRPr="00C36031" w:rsidRDefault="000D23CA" w:rsidP="000D23CA">
      <w:pPr>
        <w:spacing w:after="0" w:line="240" w:lineRule="auto"/>
        <w:rPr>
          <w:rFonts w:ascii="Calibri" w:eastAsia="Times New Roman" w:hAnsi="Calibri" w:cs="Times New Roman"/>
          <w:lang w:eastAsia="en-GB"/>
        </w:rPr>
      </w:pPr>
      <w:r w:rsidRPr="00C36031">
        <w:rPr>
          <w:rFonts w:ascii="Calibri" w:eastAsia="Times New Roman" w:hAnsi="Calibri" w:cs="Times New Roman"/>
          <w:lang w:eastAsia="en-GB"/>
        </w:rPr>
        <w:t xml:space="preserve">The area of movement and damage is consistent with the locations of the subject Oak </w:t>
      </w:r>
      <w:proofErr w:type="gramStart"/>
      <w:r w:rsidRPr="00C36031">
        <w:rPr>
          <w:rFonts w:ascii="Calibri" w:eastAsia="Times New Roman" w:hAnsi="Calibri" w:cs="Times New Roman"/>
          <w:lang w:eastAsia="en-GB"/>
        </w:rPr>
        <w:t>T1</w:t>
      </w:r>
      <w:proofErr w:type="gramEnd"/>
      <w:r w:rsidRPr="00C36031">
        <w:rPr>
          <w:rFonts w:ascii="Calibri" w:eastAsia="Times New Roman" w:hAnsi="Calibri" w:cs="Times New Roman"/>
          <w:lang w:eastAsia="en-GB"/>
        </w:rPr>
        <w:t xml:space="preserve"> </w:t>
      </w:r>
      <w:r w:rsidR="00B86995" w:rsidRPr="00C36031">
        <w:rPr>
          <w:rFonts w:ascii="Calibri" w:eastAsia="Times New Roman" w:hAnsi="Calibri" w:cs="Times New Roman"/>
          <w:lang w:eastAsia="en-GB"/>
        </w:rPr>
        <w:t>and this is by far the most significant item of vegetation nearby that is likely to be causal</w:t>
      </w:r>
      <w:r w:rsidRPr="00C36031">
        <w:rPr>
          <w:rFonts w:ascii="Calibri" w:eastAsia="Times New Roman" w:hAnsi="Calibri" w:cs="Times New Roman"/>
          <w:lang w:eastAsia="en-GB"/>
        </w:rPr>
        <w:t>.</w:t>
      </w:r>
    </w:p>
    <w:p w14:paraId="6D4C4E58" w14:textId="77777777" w:rsidR="000D23CA" w:rsidRPr="00C36031" w:rsidRDefault="000D23CA" w:rsidP="000D23CA">
      <w:pPr>
        <w:spacing w:after="0" w:line="240" w:lineRule="auto"/>
        <w:rPr>
          <w:rFonts w:ascii="Calibri" w:eastAsia="Times New Roman" w:hAnsi="Calibri" w:cs="Times New Roman"/>
          <w:lang w:eastAsia="en-GB"/>
        </w:rPr>
      </w:pPr>
    </w:p>
    <w:p w14:paraId="23667816" w14:textId="77777777" w:rsidR="000D23CA" w:rsidRDefault="000D23CA" w:rsidP="000D23CA">
      <w:pPr>
        <w:spacing w:after="0" w:line="240" w:lineRule="auto"/>
        <w:rPr>
          <w:rFonts w:ascii="Calibri" w:eastAsia="Times New Roman" w:hAnsi="Calibri" w:cs="Times New Roman"/>
          <w:bCs/>
          <w:kern w:val="28"/>
          <w:lang w:eastAsia="en-GB"/>
        </w:rPr>
      </w:pPr>
      <w:r w:rsidRPr="00E11D59">
        <w:rPr>
          <w:rFonts w:ascii="Calibri" w:eastAsia="Times New Roman" w:hAnsi="Calibri" w:cs="Times New Roman"/>
          <w:bCs/>
          <w:kern w:val="28"/>
          <w:lang w:eastAsia="en-GB"/>
        </w:rPr>
        <w:t>The pattern of movement is entirely consistent with the seasonal, cyclical influence of tree roots on soil moisture, foundations moving down during summer months when roots are active and</w:t>
      </w:r>
      <w:r>
        <w:rPr>
          <w:rFonts w:ascii="Calibri" w:eastAsia="Times New Roman" w:hAnsi="Calibri" w:cs="Times New Roman"/>
          <w:lang w:eastAsia="en-GB"/>
        </w:rPr>
        <w:t xml:space="preserve"> e</w:t>
      </w:r>
      <w:r w:rsidRPr="00E11D59">
        <w:rPr>
          <w:rFonts w:ascii="Calibri" w:eastAsia="Times New Roman" w:hAnsi="Calibri" w:cs="Times New Roman"/>
          <w:bCs/>
          <w:kern w:val="28"/>
          <w:lang w:eastAsia="en-GB"/>
        </w:rPr>
        <w:t>xtracting soil moisture, then returning to recovery and uplift as soil moisture increases during winter when tree roots are inactive.</w:t>
      </w:r>
    </w:p>
    <w:p w14:paraId="2D19B00C" w14:textId="77777777" w:rsidR="000D23CA" w:rsidRDefault="000D23CA" w:rsidP="000D23CA">
      <w:pPr>
        <w:spacing w:after="0" w:line="240" w:lineRule="auto"/>
        <w:rPr>
          <w:rFonts w:ascii="Calibri" w:eastAsia="Times New Roman" w:hAnsi="Calibri" w:cs="Times New Roman"/>
          <w:lang w:eastAsia="en-GB"/>
        </w:rPr>
      </w:pPr>
    </w:p>
    <w:p w14:paraId="17F35D13" w14:textId="77777777" w:rsidR="000D23CA" w:rsidRDefault="000D23CA" w:rsidP="000D23CA">
      <w:pPr>
        <w:keepNext/>
        <w:spacing w:after="60" w:line="240" w:lineRule="auto"/>
        <w:outlineLvl w:val="0"/>
        <w:rPr>
          <w:rFonts w:ascii="Calibri" w:eastAsia="Times New Roman" w:hAnsi="Calibri" w:cs="Times New Roman"/>
          <w:bCs/>
          <w:kern w:val="28"/>
          <w:lang w:eastAsia="en-GB"/>
        </w:rPr>
      </w:pPr>
    </w:p>
    <w:p w14:paraId="6E464FC2" w14:textId="77777777" w:rsidR="000D23CA" w:rsidRPr="005E6F7F" w:rsidRDefault="000D23CA" w:rsidP="000D23CA">
      <w:pPr>
        <w:keepNext/>
        <w:spacing w:after="60" w:line="240" w:lineRule="auto"/>
        <w:outlineLvl w:val="0"/>
        <w:rPr>
          <w:rFonts w:ascii="Calibri" w:eastAsia="Times New Roman" w:hAnsi="Calibri" w:cs="Times New Roman"/>
          <w:b/>
          <w:kern w:val="28"/>
          <w:lang w:eastAsia="en-GB"/>
        </w:rPr>
      </w:pPr>
      <w:r w:rsidRPr="005E6F7F">
        <w:rPr>
          <w:rFonts w:ascii="Calibri" w:eastAsia="Times New Roman" w:hAnsi="Calibri" w:cs="Times New Roman"/>
          <w:b/>
          <w:kern w:val="28"/>
          <w:lang w:eastAsia="en-GB"/>
        </w:rPr>
        <w:t>DISCUSSION</w:t>
      </w:r>
    </w:p>
    <w:p w14:paraId="1A6EA59D" w14:textId="77777777" w:rsidR="000D23CA" w:rsidRPr="005E6F7F" w:rsidRDefault="000D23CA" w:rsidP="000D23CA">
      <w:pPr>
        <w:spacing w:after="0" w:line="240" w:lineRule="auto"/>
        <w:rPr>
          <w:rFonts w:ascii="Calibri" w:eastAsia="Times New Roman" w:hAnsi="Calibri" w:cs="Times New Roman"/>
          <w:lang w:eastAsia="en-GB"/>
        </w:rPr>
      </w:pPr>
      <w:bookmarkStart w:id="22" w:name="Discussion"/>
      <w:bookmarkEnd w:id="22"/>
      <w:r w:rsidRPr="005E6F7F">
        <w:rPr>
          <w:rFonts w:ascii="Calibri" w:eastAsia="Times New Roman" w:hAnsi="Calibri" w:cs="Times New Roman"/>
          <w:lang w:eastAsia="en-GB"/>
        </w:rPr>
        <w:t xml:space="preserve">The pattern and nature of the cracks is indicative of an episode of subsidence. The cause of movement </w:t>
      </w:r>
      <w:r>
        <w:rPr>
          <w:rFonts w:ascii="Calibri" w:eastAsia="Times New Roman" w:hAnsi="Calibri" w:cs="Times New Roman"/>
          <w:lang w:eastAsia="en-GB"/>
        </w:rPr>
        <w:t>is clearly attributable</w:t>
      </w:r>
      <w:r w:rsidRPr="005E6F7F">
        <w:rPr>
          <w:rFonts w:ascii="Calibri" w:eastAsia="Times New Roman" w:hAnsi="Calibri" w:cs="Times New Roman"/>
          <w:lang w:eastAsia="en-GB"/>
        </w:rPr>
        <w:t xml:space="preserve"> clay shrinkage</w:t>
      </w:r>
      <w:r>
        <w:rPr>
          <w:rFonts w:ascii="Calibri" w:eastAsia="Times New Roman" w:hAnsi="Calibri" w:cs="Times New Roman"/>
          <w:lang w:eastAsia="en-GB"/>
        </w:rPr>
        <w:t xml:space="preserve"> exacerbated by tree root activity</w:t>
      </w:r>
      <w:r w:rsidRPr="005E6F7F">
        <w:rPr>
          <w:rFonts w:ascii="Calibri" w:eastAsia="Times New Roman" w:hAnsi="Calibri" w:cs="Times New Roman"/>
          <w:lang w:eastAsia="en-GB"/>
        </w:rPr>
        <w:t>.</w:t>
      </w:r>
    </w:p>
    <w:p w14:paraId="21D42D50" w14:textId="77777777" w:rsidR="000D23CA" w:rsidRPr="005E6F7F" w:rsidRDefault="000D23CA" w:rsidP="000D23CA">
      <w:pPr>
        <w:spacing w:after="0" w:line="240" w:lineRule="auto"/>
        <w:rPr>
          <w:rFonts w:ascii="Calibri" w:eastAsia="Times New Roman" w:hAnsi="Calibri" w:cs="Times New Roman"/>
          <w:lang w:eastAsia="en-GB"/>
        </w:rPr>
      </w:pPr>
    </w:p>
    <w:p w14:paraId="63DB0F28" w14:textId="77777777" w:rsidR="000D23CA" w:rsidRDefault="000D23CA" w:rsidP="000D23CA">
      <w:pPr>
        <w:spacing w:after="0" w:line="240" w:lineRule="auto"/>
        <w:rPr>
          <w:rFonts w:ascii="Calibri" w:eastAsia="Times New Roman" w:hAnsi="Calibri" w:cs="Times New Roman"/>
          <w:lang w:eastAsia="en-GB"/>
        </w:rPr>
      </w:pPr>
      <w:r w:rsidRPr="005E6F7F">
        <w:rPr>
          <w:rFonts w:ascii="Calibri" w:eastAsia="Times New Roman" w:hAnsi="Calibri" w:cs="Times New Roman"/>
          <w:lang w:eastAsia="en-GB"/>
        </w:rPr>
        <w:t xml:space="preserve">The timing of the event, </w:t>
      </w:r>
      <w:r>
        <w:rPr>
          <w:rFonts w:ascii="Calibri" w:eastAsia="Times New Roman" w:hAnsi="Calibri" w:cs="Times New Roman"/>
          <w:lang w:eastAsia="en-GB"/>
        </w:rPr>
        <w:t>at a time of year when soil moisture deficits due to tree root activity would be reaching their peak.</w:t>
      </w:r>
    </w:p>
    <w:p w14:paraId="65E15B1A" w14:textId="77777777" w:rsidR="000D23CA" w:rsidRDefault="000D23CA" w:rsidP="000D23CA">
      <w:pPr>
        <w:spacing w:after="0" w:line="240" w:lineRule="auto"/>
        <w:rPr>
          <w:rFonts w:ascii="Calibri" w:eastAsia="Times New Roman" w:hAnsi="Calibri" w:cs="Times New Roman"/>
          <w:lang w:eastAsia="en-GB"/>
        </w:rPr>
      </w:pPr>
    </w:p>
    <w:p w14:paraId="1170F207" w14:textId="77777777" w:rsidR="000D23CA" w:rsidRDefault="000D23CA" w:rsidP="000D23CA">
      <w:pPr>
        <w:spacing w:after="0" w:line="240" w:lineRule="auto"/>
        <w:rPr>
          <w:rFonts w:ascii="Calibri" w:eastAsia="Times New Roman" w:hAnsi="Calibri" w:cs="Times New Roman"/>
          <w:lang w:eastAsia="en-GB"/>
        </w:rPr>
      </w:pPr>
      <w:r>
        <w:rPr>
          <w:rFonts w:ascii="Calibri" w:eastAsia="Times New Roman" w:hAnsi="Calibri" w:cs="Times New Roman"/>
          <w:lang w:eastAsia="en-GB"/>
        </w:rPr>
        <w:t>T</w:t>
      </w:r>
      <w:r w:rsidRPr="005E6F7F">
        <w:rPr>
          <w:rFonts w:ascii="Calibri" w:eastAsia="Times New Roman" w:hAnsi="Calibri" w:cs="Times New Roman"/>
          <w:lang w:eastAsia="en-GB"/>
        </w:rPr>
        <w:t xml:space="preserve">he presence of shrinkable clay beneath the foundations and the proximity of vegetation where there is damage indicates the shrinkage to be root induced. This is a commonly encountered problem and probably accounts for around 70% of subsidence claims notified to insurers. </w:t>
      </w:r>
    </w:p>
    <w:p w14:paraId="1E5CB70A" w14:textId="77777777" w:rsidR="000D23CA" w:rsidRPr="005E6F7F" w:rsidRDefault="000D23CA" w:rsidP="000D23CA">
      <w:pPr>
        <w:spacing w:after="0" w:line="240" w:lineRule="auto"/>
        <w:rPr>
          <w:rFonts w:ascii="Calibri" w:eastAsia="Times New Roman" w:hAnsi="Calibri" w:cs="Times New Roman"/>
          <w:lang w:eastAsia="en-GB"/>
        </w:rPr>
      </w:pPr>
    </w:p>
    <w:p w14:paraId="65E6BBBE" w14:textId="7CEF744E" w:rsidR="000D23CA" w:rsidRPr="00C36031" w:rsidRDefault="000D23CA" w:rsidP="000D23CA">
      <w:pPr>
        <w:spacing w:after="0" w:line="240" w:lineRule="auto"/>
        <w:rPr>
          <w:rFonts w:ascii="Calibri" w:eastAsia="Times New Roman" w:hAnsi="Calibri" w:cs="Times New Roman"/>
          <w:b/>
          <w:bCs/>
          <w:lang w:eastAsia="en-GB"/>
        </w:rPr>
      </w:pPr>
      <w:r w:rsidRPr="00C36031">
        <w:rPr>
          <w:rFonts w:ascii="Calibri" w:eastAsia="Times New Roman" w:hAnsi="Calibri" w:cs="Times New Roman"/>
          <w:b/>
          <w:bCs/>
          <w:lang w:eastAsia="en-GB"/>
        </w:rPr>
        <w:t>TREE AGE</w:t>
      </w:r>
    </w:p>
    <w:p w14:paraId="5FBD624E" w14:textId="77777777" w:rsidR="000D23CA" w:rsidRPr="00C36031" w:rsidRDefault="000D23CA" w:rsidP="000D23CA">
      <w:pPr>
        <w:spacing w:after="0" w:line="240" w:lineRule="auto"/>
        <w:rPr>
          <w:rFonts w:ascii="Calibri" w:eastAsia="Times New Roman" w:hAnsi="Calibri" w:cs="Times New Roman"/>
          <w:lang w:eastAsia="en-GB"/>
        </w:rPr>
      </w:pPr>
    </w:p>
    <w:p w14:paraId="2EAA38E0" w14:textId="48C3955C" w:rsidR="000D23CA" w:rsidRPr="00C36031" w:rsidRDefault="00B86995" w:rsidP="00B86995">
      <w:r w:rsidRPr="00C36031">
        <w:t>The subject tree appears to pre-date the construction of the damaged structure therefore there is a theoretical risk of adverse soil heave occurring if the tree was to be removed entirely</w:t>
      </w:r>
      <w:r w:rsidR="000D23CA" w:rsidRPr="00C36031">
        <w:t>.</w:t>
      </w:r>
      <w:r w:rsidRPr="00C36031">
        <w:t xml:space="preserve"> </w:t>
      </w:r>
    </w:p>
    <w:p w14:paraId="5354AA1D" w14:textId="77777777" w:rsidR="000D23CA" w:rsidRDefault="000D23CA" w:rsidP="000D23CA">
      <w:r>
        <w:br w:type="page"/>
      </w:r>
    </w:p>
    <w:p w14:paraId="720EF1F9" w14:textId="77777777" w:rsidR="000D23CA" w:rsidRPr="00E11D59" w:rsidRDefault="000D23CA" w:rsidP="000D23CA">
      <w:pPr>
        <w:spacing w:after="0" w:line="240" w:lineRule="auto"/>
        <w:rPr>
          <w:rFonts w:ascii="Calibri" w:eastAsia="Times New Roman" w:hAnsi="Calibri" w:cs="Times New Roman"/>
          <w:b/>
          <w:bCs/>
          <w:lang w:eastAsia="en-GB"/>
        </w:rPr>
      </w:pPr>
      <w:r w:rsidRPr="00E11D59">
        <w:rPr>
          <w:rFonts w:ascii="Calibri" w:eastAsia="Times New Roman" w:hAnsi="Calibri" w:cs="Times New Roman"/>
          <w:b/>
          <w:bCs/>
          <w:lang w:eastAsia="en-GB"/>
        </w:rPr>
        <w:lastRenderedPageBreak/>
        <w:t>MITIGATION OPTIONS</w:t>
      </w:r>
    </w:p>
    <w:p w14:paraId="4265DCAF" w14:textId="77777777" w:rsidR="000D23CA" w:rsidRDefault="000D23CA" w:rsidP="000D23CA">
      <w:pPr>
        <w:spacing w:after="0" w:line="240" w:lineRule="auto"/>
        <w:rPr>
          <w:rFonts w:ascii="Calibri" w:eastAsia="Times New Roman" w:hAnsi="Calibri" w:cs="Times New Roman"/>
          <w:lang w:eastAsia="en-GB"/>
        </w:rPr>
      </w:pPr>
    </w:p>
    <w:p w14:paraId="58D00FE5" w14:textId="094DCA5A" w:rsidR="000D23CA" w:rsidRDefault="000D23CA" w:rsidP="000D23CA">
      <w:pPr>
        <w:spacing w:after="0" w:line="240" w:lineRule="auto"/>
        <w:rPr>
          <w:rFonts w:ascii="Calibri" w:eastAsia="Times New Roman" w:hAnsi="Calibri" w:cs="Times New Roman"/>
          <w:lang w:eastAsia="en-GB"/>
        </w:rPr>
      </w:pPr>
      <w:r w:rsidRPr="00E11D59">
        <w:rPr>
          <w:rFonts w:ascii="Calibri" w:eastAsia="Times New Roman" w:hAnsi="Calibri" w:cs="Times New Roman"/>
          <w:b/>
          <w:bCs/>
          <w:lang w:eastAsia="en-GB"/>
        </w:rPr>
        <w:t>Tree reduction option -</w:t>
      </w:r>
      <w:r w:rsidRPr="00E11D59">
        <w:rPr>
          <w:rFonts w:ascii="Calibri" w:eastAsia="Times New Roman" w:hAnsi="Calibri" w:cs="Times New Roman"/>
          <w:lang w:eastAsia="en-GB"/>
        </w:rPr>
        <w:t xml:space="preserve"> Pruning is generally unreliable as a means of controlling water uptake. Whilst the tree remains, even if heavily pruned, damage is likely to continue or worsen, as the roots will continue to extract moisture from beneath foundations of the damaged building. In any event, the tree is sufficiently close to the structure that even heavy pruning is very unlikely to reduce root moisture uptake. There is no linear relationship between foliage volume and the amount of water lost. </w:t>
      </w:r>
      <w:proofErr w:type="gramStart"/>
      <w:r w:rsidRPr="00E11D59">
        <w:rPr>
          <w:rFonts w:ascii="Calibri" w:eastAsia="Times New Roman" w:hAnsi="Calibri" w:cs="Times New Roman"/>
          <w:lang w:eastAsia="en-GB"/>
        </w:rPr>
        <w:t>Being dynamic organisms, trees</w:t>
      </w:r>
      <w:proofErr w:type="gramEnd"/>
      <w:r w:rsidRPr="00E11D59">
        <w:rPr>
          <w:rFonts w:ascii="Calibri" w:eastAsia="Times New Roman" w:hAnsi="Calibri" w:cs="Times New Roman"/>
          <w:lang w:eastAsia="en-GB"/>
        </w:rPr>
        <w:t xml:space="preserve"> react to pruning by trying to restore the root to shoot ratio by producing as many leaves as they can. These new leaves are usually juvenile leaves with a larger surface area and generally more pores on the underside, these pores stay open for longer compared to an unpruned tree and increase the degree of water uptake by the roots. Research has shown that even a heavily pruned tree will quickly return to absorbing soil moisture and th</w:t>
      </w:r>
      <w:r w:rsidRPr="00C36031">
        <w:rPr>
          <w:rFonts w:ascii="Calibri" w:eastAsia="Times New Roman" w:hAnsi="Calibri" w:cs="Times New Roman"/>
          <w:lang w:eastAsia="en-GB"/>
        </w:rPr>
        <w:t xml:space="preserve">e seasonal movement and damage will continue. This is particularly the case with the subject Oak trees due to their size, age and species characteristics, and this species grows back successfully </w:t>
      </w:r>
      <w:r w:rsidRPr="00E11D59">
        <w:rPr>
          <w:rFonts w:ascii="Calibri" w:eastAsia="Times New Roman" w:hAnsi="Calibri" w:cs="Times New Roman"/>
          <w:lang w:eastAsia="en-GB"/>
        </w:rPr>
        <w:t xml:space="preserve">following pruning. </w:t>
      </w:r>
    </w:p>
    <w:p w14:paraId="40FEBABA" w14:textId="77777777" w:rsidR="000D23CA" w:rsidRPr="00E11D59" w:rsidRDefault="000D23CA" w:rsidP="000D23CA">
      <w:pPr>
        <w:spacing w:after="0" w:line="240" w:lineRule="auto"/>
        <w:rPr>
          <w:rFonts w:ascii="Calibri" w:eastAsia="Times New Roman" w:hAnsi="Calibri" w:cs="Times New Roman"/>
          <w:lang w:eastAsia="en-GB"/>
        </w:rPr>
      </w:pPr>
    </w:p>
    <w:p w14:paraId="074E590D" w14:textId="77777777" w:rsidR="000D23CA" w:rsidRDefault="000D23CA" w:rsidP="000D23CA">
      <w:pPr>
        <w:spacing w:after="0" w:line="240" w:lineRule="auto"/>
        <w:rPr>
          <w:rFonts w:ascii="Calibri" w:eastAsia="Times New Roman" w:hAnsi="Calibri" w:cs="Times New Roman"/>
          <w:lang w:eastAsia="en-GB"/>
        </w:rPr>
      </w:pPr>
      <w:r w:rsidRPr="00E11D59">
        <w:rPr>
          <w:rFonts w:ascii="Calibri" w:eastAsia="Times New Roman" w:hAnsi="Calibri" w:cs="Times New Roman"/>
          <w:lang w:eastAsia="en-GB"/>
        </w:rPr>
        <w:t>The publication “CONTROLLING WATER USE OF TREES TO ALLEVIATE SUBSIDENCE RISK” © 2004 BRE on behalf of the Link Consortium for Horticulture Link Project No. 212 concluded that:</w:t>
      </w:r>
    </w:p>
    <w:p w14:paraId="63BAF547" w14:textId="77777777" w:rsidR="000D23CA" w:rsidRPr="00E11D59" w:rsidRDefault="000D23CA" w:rsidP="000D23CA">
      <w:pPr>
        <w:spacing w:after="0" w:line="240" w:lineRule="auto"/>
        <w:rPr>
          <w:rFonts w:ascii="Calibri" w:eastAsia="Times New Roman" w:hAnsi="Calibri" w:cs="Times New Roman"/>
          <w:lang w:eastAsia="en-GB"/>
        </w:rPr>
      </w:pPr>
    </w:p>
    <w:p w14:paraId="16608F6B" w14:textId="77777777" w:rsidR="000D23CA" w:rsidRDefault="000D23CA" w:rsidP="000D23CA">
      <w:pPr>
        <w:spacing w:after="0" w:line="240" w:lineRule="auto"/>
        <w:rPr>
          <w:rFonts w:ascii="Calibri" w:eastAsia="Times New Roman" w:hAnsi="Calibri" w:cs="Times New Roman"/>
          <w:lang w:eastAsia="en-GB"/>
        </w:rPr>
      </w:pPr>
      <w:r w:rsidRPr="00E11D59">
        <w:rPr>
          <w:rFonts w:ascii="Calibri" w:eastAsia="Times New Roman" w:hAnsi="Calibri" w:cs="Times New Roman"/>
          <w:lang w:eastAsia="en-GB"/>
        </w:rPr>
        <w:t>• For practical soil moisture conservation, severe crown-reduction 70-90% of crown volume would have to be applied. Reduction of up to 50% crown volume is not consistently effective for decreasing soil drying.</w:t>
      </w:r>
    </w:p>
    <w:p w14:paraId="116AC18F" w14:textId="77777777" w:rsidR="000D23CA" w:rsidRPr="00E11D59" w:rsidRDefault="000D23CA" w:rsidP="000D23CA">
      <w:pPr>
        <w:spacing w:after="0" w:line="240" w:lineRule="auto"/>
        <w:rPr>
          <w:rFonts w:ascii="Calibri" w:eastAsia="Times New Roman" w:hAnsi="Calibri" w:cs="Times New Roman"/>
          <w:lang w:eastAsia="en-GB"/>
        </w:rPr>
      </w:pPr>
    </w:p>
    <w:p w14:paraId="47903B94" w14:textId="77777777" w:rsidR="000D23CA" w:rsidRPr="00E11D59" w:rsidRDefault="000D23CA" w:rsidP="000D23CA">
      <w:pPr>
        <w:spacing w:after="0" w:line="240" w:lineRule="auto"/>
        <w:rPr>
          <w:rFonts w:ascii="Calibri" w:eastAsia="Times New Roman" w:hAnsi="Calibri" w:cs="Times New Roman"/>
          <w:lang w:eastAsia="en-GB"/>
        </w:rPr>
      </w:pPr>
      <w:r w:rsidRPr="00E11D59">
        <w:rPr>
          <w:rFonts w:ascii="Calibri" w:eastAsia="Times New Roman" w:hAnsi="Calibri" w:cs="Times New Roman"/>
          <w:lang w:eastAsia="en-GB"/>
        </w:rPr>
        <w:t>• To ensure a continued decrease in canopy leaf area and maximise the period of soil moisture conservation, crown reductions should be repeated on a regular managed cycle with an interval based on monitoring re-growth.</w:t>
      </w:r>
    </w:p>
    <w:p w14:paraId="034A7230" w14:textId="77777777" w:rsidR="000D23CA" w:rsidRDefault="000D23CA" w:rsidP="000D23CA">
      <w:pPr>
        <w:spacing w:after="0" w:line="240" w:lineRule="auto"/>
        <w:rPr>
          <w:rFonts w:ascii="Calibri" w:eastAsia="Times New Roman" w:hAnsi="Calibri" w:cs="Times New Roman"/>
          <w:lang w:eastAsia="en-GB"/>
        </w:rPr>
      </w:pPr>
    </w:p>
    <w:p w14:paraId="1F9F2775" w14:textId="77777777" w:rsidR="000D23CA" w:rsidRPr="00226FF6" w:rsidRDefault="000D23CA" w:rsidP="000D23CA">
      <w:pPr>
        <w:rPr>
          <w:rFonts w:cstheme="minorHAnsi"/>
        </w:rPr>
      </w:pPr>
      <w:r w:rsidRPr="00226FF6">
        <w:rPr>
          <w:rFonts w:cstheme="minorHAnsi"/>
        </w:rPr>
        <w:t xml:space="preserve">We would also refer to the “Pilot study to determine the feasibility of using existing claims data to determine the impact of tree pruning on subsidence incidents on swelling clay soils” </w:t>
      </w:r>
      <w:proofErr w:type="spellStart"/>
      <w:r w:rsidRPr="00226FF6">
        <w:rPr>
          <w:rFonts w:cstheme="minorHAnsi"/>
        </w:rPr>
        <w:t>Hipps</w:t>
      </w:r>
      <w:proofErr w:type="spellEnd"/>
      <w:r w:rsidRPr="00226FF6">
        <w:rPr>
          <w:rFonts w:cstheme="minorHAnsi"/>
        </w:rPr>
        <w:t xml:space="preserve"> &amp; Atkinson 2014</w:t>
      </w:r>
    </w:p>
    <w:p w14:paraId="37B972AB" w14:textId="77777777" w:rsidR="000D23CA" w:rsidRPr="00226FF6" w:rsidRDefault="000D23CA" w:rsidP="000D23CA">
      <w:pPr>
        <w:rPr>
          <w:rFonts w:cstheme="minorHAnsi"/>
        </w:rPr>
      </w:pPr>
      <w:r w:rsidRPr="00226FF6">
        <w:rPr>
          <w:rFonts w:cstheme="minorHAnsi"/>
        </w:rPr>
        <w:t>Conclusions of that publication are as follows:</w:t>
      </w:r>
    </w:p>
    <w:p w14:paraId="6070E8AE" w14:textId="77777777" w:rsidR="000D23CA" w:rsidRPr="00226FF6" w:rsidRDefault="000D23CA" w:rsidP="000D23CA">
      <w:pPr>
        <w:rPr>
          <w:rFonts w:cstheme="minorHAnsi"/>
        </w:rPr>
      </w:pPr>
      <w:r w:rsidRPr="00226FF6">
        <w:rPr>
          <w:rFonts w:cstheme="minorHAnsi"/>
        </w:rPr>
        <w:t xml:space="preserve">“1. Nine cases were </w:t>
      </w:r>
      <w:proofErr w:type="gramStart"/>
      <w:r w:rsidRPr="00226FF6">
        <w:rPr>
          <w:rFonts w:cstheme="minorHAnsi"/>
        </w:rPr>
        <w:t>studied</w:t>
      </w:r>
      <w:proofErr w:type="gramEnd"/>
    </w:p>
    <w:p w14:paraId="669B3DE4" w14:textId="77777777" w:rsidR="000D23CA" w:rsidRPr="00226FF6" w:rsidRDefault="000D23CA" w:rsidP="000D23CA">
      <w:pPr>
        <w:rPr>
          <w:rFonts w:cstheme="minorHAnsi"/>
        </w:rPr>
      </w:pPr>
      <w:r w:rsidRPr="00226FF6">
        <w:rPr>
          <w:rFonts w:cstheme="minorHAnsi"/>
        </w:rPr>
        <w:t>2. In three cases pruning eliminated foundation movement</w:t>
      </w:r>
    </w:p>
    <w:p w14:paraId="6CA23622" w14:textId="77777777" w:rsidR="000D23CA" w:rsidRPr="00226FF6" w:rsidRDefault="000D23CA" w:rsidP="000D23CA">
      <w:pPr>
        <w:rPr>
          <w:rFonts w:cstheme="minorHAnsi"/>
        </w:rPr>
      </w:pPr>
      <w:r w:rsidRPr="00226FF6">
        <w:rPr>
          <w:rFonts w:cstheme="minorHAnsi"/>
        </w:rPr>
        <w:t>3. In four cases pruning reduced foundation movement</w:t>
      </w:r>
    </w:p>
    <w:p w14:paraId="26039C2E" w14:textId="77777777" w:rsidR="000D23CA" w:rsidRPr="00226FF6" w:rsidRDefault="000D23CA" w:rsidP="000D23CA">
      <w:pPr>
        <w:rPr>
          <w:rFonts w:cstheme="minorHAnsi"/>
        </w:rPr>
      </w:pPr>
      <w:r w:rsidRPr="00226FF6">
        <w:rPr>
          <w:rFonts w:cstheme="minorHAnsi"/>
        </w:rPr>
        <w:t>4. In two cases pruning had no effect</w:t>
      </w:r>
    </w:p>
    <w:p w14:paraId="738B64DA" w14:textId="77777777" w:rsidR="000D23CA" w:rsidRPr="00226FF6" w:rsidRDefault="000D23CA" w:rsidP="000D23CA">
      <w:pPr>
        <w:rPr>
          <w:rFonts w:cstheme="minorHAnsi"/>
        </w:rPr>
      </w:pPr>
      <w:r w:rsidRPr="00226FF6">
        <w:rPr>
          <w:rFonts w:cstheme="minorHAnsi"/>
        </w:rPr>
        <w:t>Pruning can be used as a reasonable way of minimising risk and preventing first instance of subsidence: (30% linear crown reduction every two years).</w:t>
      </w:r>
    </w:p>
    <w:p w14:paraId="7F40DF09" w14:textId="77777777" w:rsidR="000D23CA" w:rsidRPr="00226FF6" w:rsidRDefault="000D23CA" w:rsidP="000D23CA">
      <w:pPr>
        <w:rPr>
          <w:rFonts w:cstheme="minorHAnsi"/>
        </w:rPr>
      </w:pPr>
      <w:r w:rsidRPr="00226FF6">
        <w:rPr>
          <w:rFonts w:cstheme="minorHAnsi"/>
        </w:rPr>
        <w:t>However, if pruning rather than felling is desirable then 40 – 50% linear crown reduction is required.”</w:t>
      </w:r>
    </w:p>
    <w:p w14:paraId="340A59C1" w14:textId="77777777" w:rsidR="000D23CA" w:rsidRDefault="000D23CA" w:rsidP="000D23CA">
      <w:pPr>
        <w:spacing w:after="0" w:line="240" w:lineRule="auto"/>
        <w:rPr>
          <w:rFonts w:ascii="Calibri" w:eastAsia="Times New Roman" w:hAnsi="Calibri" w:cs="Times New Roman"/>
          <w:lang w:eastAsia="en-GB"/>
        </w:rPr>
      </w:pPr>
    </w:p>
    <w:p w14:paraId="0C220168" w14:textId="5EAB71AB" w:rsidR="000D23CA" w:rsidRDefault="000D23CA" w:rsidP="000D23CA">
      <w:pPr>
        <w:spacing w:after="0" w:line="240" w:lineRule="auto"/>
        <w:rPr>
          <w:rFonts w:ascii="Calibri" w:eastAsia="Times New Roman" w:hAnsi="Calibri" w:cs="Times New Roman"/>
          <w:lang w:eastAsia="en-GB"/>
        </w:rPr>
      </w:pPr>
      <w:r w:rsidRPr="00E11D59">
        <w:rPr>
          <w:rFonts w:ascii="Calibri" w:eastAsia="Times New Roman" w:hAnsi="Calibri" w:cs="Times New Roman"/>
          <w:b/>
          <w:bCs/>
          <w:lang w:eastAsia="en-GB"/>
        </w:rPr>
        <w:t>Root barrier option -</w:t>
      </w:r>
      <w:r w:rsidRPr="00E11D59">
        <w:rPr>
          <w:rFonts w:ascii="Calibri" w:eastAsia="Times New Roman" w:hAnsi="Calibri" w:cs="Times New Roman"/>
          <w:lang w:eastAsia="en-GB"/>
        </w:rPr>
        <w:t xml:space="preserve"> Root pruning as a form of mitigation is inherently unreliable as the level of excavation required could include many cubic meters of soil to be guaranteed to have removed all roots causing a nuisance, to </w:t>
      </w:r>
      <w:proofErr w:type="gramStart"/>
      <w:r w:rsidRPr="00E11D59">
        <w:rPr>
          <w:rFonts w:ascii="Calibri" w:eastAsia="Times New Roman" w:hAnsi="Calibri" w:cs="Times New Roman"/>
          <w:lang w:eastAsia="en-GB"/>
        </w:rPr>
        <w:t>effect</w:t>
      </w:r>
      <w:proofErr w:type="gramEnd"/>
      <w:r w:rsidRPr="00E11D59">
        <w:rPr>
          <w:rFonts w:ascii="Calibri" w:eastAsia="Times New Roman" w:hAnsi="Calibri" w:cs="Times New Roman"/>
          <w:lang w:eastAsia="en-GB"/>
        </w:rPr>
        <w:t xml:space="preserve"> such a remedy might materially make the tree unsafe or so biologically damaged as to destroy the amenity being the subject of the attempted remedy. Also, new roots will immediately seek to colonise the soil subject to the root cutting and the nuisance will recur. </w:t>
      </w:r>
      <w:r>
        <w:rPr>
          <w:rFonts w:ascii="Calibri" w:eastAsia="Times New Roman" w:hAnsi="Calibri" w:cs="Times New Roman"/>
          <w:lang w:eastAsia="en-GB"/>
        </w:rPr>
        <w:t xml:space="preserve">Due to the </w:t>
      </w:r>
      <w:r w:rsidRPr="00C36031">
        <w:rPr>
          <w:rFonts w:ascii="Calibri" w:eastAsia="Times New Roman" w:hAnsi="Calibri" w:cs="Times New Roman"/>
          <w:lang w:eastAsia="en-GB"/>
        </w:rPr>
        <w:t>juxtaposition of T</w:t>
      </w:r>
      <w:r w:rsidR="00BA4342" w:rsidRPr="00C36031">
        <w:rPr>
          <w:rFonts w:ascii="Calibri" w:eastAsia="Times New Roman" w:hAnsi="Calibri" w:cs="Times New Roman"/>
          <w:lang w:eastAsia="en-GB"/>
        </w:rPr>
        <w:t>1</w:t>
      </w:r>
      <w:r w:rsidRPr="00C36031">
        <w:rPr>
          <w:rFonts w:ascii="Calibri" w:eastAsia="Times New Roman" w:hAnsi="Calibri" w:cs="Times New Roman"/>
          <w:lang w:eastAsia="en-GB"/>
        </w:rPr>
        <w:t xml:space="preserve"> in rel</w:t>
      </w:r>
      <w:r>
        <w:rPr>
          <w:rFonts w:ascii="Calibri" w:eastAsia="Times New Roman" w:hAnsi="Calibri" w:cs="Times New Roman"/>
          <w:lang w:eastAsia="en-GB"/>
        </w:rPr>
        <w:t xml:space="preserve">ation to the damage, a root barrier would not be </w:t>
      </w:r>
      <w:r w:rsidR="00BA4342">
        <w:rPr>
          <w:rFonts w:ascii="Calibri" w:eastAsia="Times New Roman" w:hAnsi="Calibri" w:cs="Times New Roman"/>
          <w:lang w:eastAsia="en-GB"/>
        </w:rPr>
        <w:t>practical</w:t>
      </w:r>
      <w:r>
        <w:rPr>
          <w:rFonts w:ascii="Calibri" w:eastAsia="Times New Roman" w:hAnsi="Calibri" w:cs="Times New Roman"/>
          <w:lang w:eastAsia="en-GB"/>
        </w:rPr>
        <w:t xml:space="preserve"> to instal. </w:t>
      </w:r>
    </w:p>
    <w:p w14:paraId="0F9CA06A" w14:textId="77777777" w:rsidR="000D23CA" w:rsidRDefault="000D23CA" w:rsidP="000D23CA">
      <w:pPr>
        <w:spacing w:after="0" w:line="240" w:lineRule="auto"/>
        <w:rPr>
          <w:rFonts w:ascii="Calibri" w:eastAsia="Times New Roman" w:hAnsi="Calibri" w:cs="Times New Roman"/>
          <w:lang w:eastAsia="en-GB"/>
        </w:rPr>
      </w:pPr>
    </w:p>
    <w:p w14:paraId="06C2CDBD" w14:textId="55593D2D" w:rsidR="000D23CA" w:rsidRPr="00C36031" w:rsidRDefault="000D23CA" w:rsidP="000D23CA">
      <w:pPr>
        <w:spacing w:after="0" w:line="240" w:lineRule="auto"/>
        <w:rPr>
          <w:rFonts w:ascii="Calibri" w:eastAsia="Times New Roman" w:hAnsi="Calibri" w:cs="Times New Roman"/>
          <w:lang w:eastAsia="en-GB"/>
        </w:rPr>
      </w:pPr>
      <w:r w:rsidRPr="00E26CEF">
        <w:rPr>
          <w:rFonts w:ascii="Calibri" w:eastAsia="Times New Roman" w:hAnsi="Calibri" w:cs="Times New Roman"/>
          <w:b/>
          <w:bCs/>
          <w:lang w:eastAsia="en-GB"/>
        </w:rPr>
        <w:t>Underpin</w:t>
      </w:r>
      <w:r>
        <w:rPr>
          <w:rFonts w:ascii="Calibri" w:eastAsia="Times New Roman" w:hAnsi="Calibri" w:cs="Times New Roman"/>
          <w:b/>
          <w:bCs/>
          <w:lang w:eastAsia="en-GB"/>
        </w:rPr>
        <w:t>n</w:t>
      </w:r>
      <w:r w:rsidRPr="00E26CEF">
        <w:rPr>
          <w:rFonts w:ascii="Calibri" w:eastAsia="Times New Roman" w:hAnsi="Calibri" w:cs="Times New Roman"/>
          <w:b/>
          <w:bCs/>
          <w:lang w:eastAsia="en-GB"/>
        </w:rPr>
        <w:t>ing</w:t>
      </w:r>
      <w:r>
        <w:rPr>
          <w:rFonts w:ascii="Calibri" w:eastAsia="Times New Roman" w:hAnsi="Calibri" w:cs="Times New Roman"/>
          <w:lang w:eastAsia="en-GB"/>
        </w:rPr>
        <w:t xml:space="preserve"> – if the tree </w:t>
      </w:r>
      <w:r w:rsidR="00BA4342">
        <w:rPr>
          <w:rFonts w:ascii="Calibri" w:eastAsia="Times New Roman" w:hAnsi="Calibri" w:cs="Times New Roman"/>
          <w:lang w:eastAsia="en-GB"/>
        </w:rPr>
        <w:t xml:space="preserve">was to continue causing seasonal soil drying following </w:t>
      </w:r>
      <w:proofErr w:type="gramStart"/>
      <w:r w:rsidR="00BA4342">
        <w:rPr>
          <w:rFonts w:ascii="Calibri" w:eastAsia="Times New Roman" w:hAnsi="Calibri" w:cs="Times New Roman"/>
          <w:lang w:eastAsia="en-GB"/>
        </w:rPr>
        <w:t>pruning</w:t>
      </w:r>
      <w:proofErr w:type="gramEnd"/>
      <w:r>
        <w:rPr>
          <w:rFonts w:ascii="Calibri" w:eastAsia="Times New Roman" w:hAnsi="Calibri" w:cs="Times New Roman"/>
          <w:lang w:eastAsia="en-GB"/>
        </w:rPr>
        <w:t xml:space="preserve"> then the only appropriate solution would be underpinning to stabilise foundations, the cost of which is currently estimated </w:t>
      </w:r>
      <w:r w:rsidRPr="00C36031">
        <w:rPr>
          <w:rFonts w:ascii="Calibri" w:eastAsia="Times New Roman" w:hAnsi="Calibri" w:cs="Times New Roman"/>
          <w:lang w:eastAsia="en-GB"/>
        </w:rPr>
        <w:t>at £</w:t>
      </w:r>
      <w:r w:rsidR="00BA4342" w:rsidRPr="00C36031">
        <w:rPr>
          <w:rFonts w:ascii="Calibri" w:eastAsia="Times New Roman" w:hAnsi="Calibri" w:cs="Times New Roman"/>
          <w:lang w:eastAsia="en-GB"/>
        </w:rPr>
        <w:t>6</w:t>
      </w:r>
      <w:r w:rsidRPr="00C36031">
        <w:rPr>
          <w:rFonts w:ascii="Calibri" w:eastAsia="Times New Roman" w:hAnsi="Calibri" w:cs="Times New Roman"/>
          <w:lang w:eastAsia="en-GB"/>
        </w:rPr>
        <w:t>0,000</w:t>
      </w:r>
      <w:r w:rsidR="00BA4342" w:rsidRPr="00C36031">
        <w:rPr>
          <w:rFonts w:ascii="Calibri" w:eastAsia="Times New Roman" w:hAnsi="Calibri" w:cs="Times New Roman"/>
          <w:lang w:eastAsia="en-GB"/>
        </w:rPr>
        <w:t>. The current reserve for superstructure repairs only is £5,000.</w:t>
      </w:r>
    </w:p>
    <w:p w14:paraId="7A5B8D38" w14:textId="77777777" w:rsidR="000D23CA" w:rsidRPr="00E11D59" w:rsidRDefault="000D23CA" w:rsidP="000D23CA">
      <w:pPr>
        <w:spacing w:after="0" w:line="240" w:lineRule="auto"/>
        <w:rPr>
          <w:rFonts w:ascii="Calibri" w:eastAsia="Times New Roman" w:hAnsi="Calibri" w:cs="Times New Roman"/>
          <w:lang w:eastAsia="en-GB"/>
        </w:rPr>
      </w:pPr>
    </w:p>
    <w:p w14:paraId="25459B13" w14:textId="0BCD659D" w:rsidR="000D23CA" w:rsidRPr="00E11D59" w:rsidRDefault="000D23CA" w:rsidP="000D23CA">
      <w:pPr>
        <w:spacing w:after="0" w:line="240" w:lineRule="auto"/>
        <w:rPr>
          <w:rFonts w:ascii="Calibri" w:eastAsia="Times New Roman" w:hAnsi="Calibri" w:cs="Times New Roman"/>
          <w:lang w:eastAsia="en-GB"/>
        </w:rPr>
      </w:pPr>
      <w:r w:rsidRPr="00E11D59">
        <w:rPr>
          <w:rFonts w:ascii="Calibri" w:eastAsia="Times New Roman" w:hAnsi="Calibri" w:cs="Times New Roman"/>
          <w:b/>
          <w:bCs/>
          <w:lang w:eastAsia="en-GB"/>
        </w:rPr>
        <w:t>Tree removal –</w:t>
      </w:r>
      <w:r w:rsidRPr="00E11D59">
        <w:rPr>
          <w:rFonts w:ascii="Calibri" w:eastAsia="Times New Roman" w:hAnsi="Calibri" w:cs="Times New Roman"/>
          <w:lang w:eastAsia="en-GB"/>
        </w:rPr>
        <w:t xml:space="preserve"> The removal of any trees that are causal or contributory will allow the soil beneath foundations to rehydrate and to recover its original moisture content. </w:t>
      </w:r>
      <w:r w:rsidR="002565F8">
        <w:rPr>
          <w:rFonts w:ascii="Calibri" w:eastAsia="Times New Roman" w:hAnsi="Calibri" w:cs="Times New Roman"/>
          <w:lang w:eastAsia="en-GB"/>
        </w:rPr>
        <w:t>However, due to a theoretical risk of adverse soil heave occurring if the tree is removed, crown reduction pruning has been recommended as a potential remedy</w:t>
      </w:r>
      <w:r w:rsidRPr="00E11D59">
        <w:rPr>
          <w:rFonts w:ascii="Calibri" w:eastAsia="Times New Roman" w:hAnsi="Calibri" w:cs="Times New Roman"/>
          <w:lang w:eastAsia="en-GB"/>
        </w:rPr>
        <w:t>.</w:t>
      </w:r>
      <w:r w:rsidR="002565F8">
        <w:rPr>
          <w:rFonts w:ascii="Calibri" w:eastAsia="Times New Roman" w:hAnsi="Calibri" w:cs="Times New Roman"/>
          <w:lang w:eastAsia="en-GB"/>
        </w:rPr>
        <w:t xml:space="preserve"> If crown reduction pruning fails to provide an effective </w:t>
      </w:r>
      <w:proofErr w:type="gramStart"/>
      <w:r w:rsidR="002565F8">
        <w:rPr>
          <w:rFonts w:ascii="Calibri" w:eastAsia="Times New Roman" w:hAnsi="Calibri" w:cs="Times New Roman"/>
          <w:lang w:eastAsia="en-GB"/>
        </w:rPr>
        <w:t>remedy</w:t>
      </w:r>
      <w:proofErr w:type="gramEnd"/>
      <w:r w:rsidR="002565F8">
        <w:rPr>
          <w:rFonts w:ascii="Calibri" w:eastAsia="Times New Roman" w:hAnsi="Calibri" w:cs="Times New Roman"/>
          <w:lang w:eastAsia="en-GB"/>
        </w:rPr>
        <w:t xml:space="preserve"> then soil testing and heave calculations would be required prior to considering entire removal of the tree.</w:t>
      </w:r>
    </w:p>
    <w:p w14:paraId="6EC5531C" w14:textId="77777777" w:rsidR="002565F8" w:rsidRDefault="002565F8" w:rsidP="000D23CA">
      <w:pPr>
        <w:spacing w:after="0" w:line="240" w:lineRule="auto"/>
        <w:rPr>
          <w:rFonts w:ascii="Calibri" w:eastAsia="Times New Roman" w:hAnsi="Calibri" w:cs="Times New Roman"/>
          <w:lang w:eastAsia="en-GB"/>
        </w:rPr>
      </w:pPr>
    </w:p>
    <w:p w14:paraId="7A5AF9F2" w14:textId="17F36062" w:rsidR="000D23CA" w:rsidRDefault="000D23CA" w:rsidP="000D23CA">
      <w:pPr>
        <w:spacing w:after="0" w:line="240" w:lineRule="auto"/>
        <w:rPr>
          <w:rFonts w:ascii="Calibri" w:eastAsia="Times New Roman" w:hAnsi="Calibri" w:cs="Times New Roman"/>
          <w:lang w:eastAsia="en-GB"/>
        </w:rPr>
      </w:pPr>
      <w:r w:rsidRPr="002565F8">
        <w:rPr>
          <w:rFonts w:ascii="Calibri" w:eastAsia="Times New Roman" w:hAnsi="Calibri" w:cs="Times New Roman"/>
          <w:b/>
          <w:bCs/>
          <w:lang w:eastAsia="en-GB"/>
        </w:rPr>
        <w:t>Drains</w:t>
      </w:r>
      <w:r w:rsidRPr="00E11D59">
        <w:rPr>
          <w:rFonts w:ascii="Calibri" w:eastAsia="Times New Roman" w:hAnsi="Calibri" w:cs="Times New Roman"/>
          <w:lang w:eastAsia="en-GB"/>
        </w:rPr>
        <w:t xml:space="preserve"> - There are apparent issues in relation to drains, but soil softening/washing by an escape of water is not considered to be a factor in the damage.</w:t>
      </w:r>
    </w:p>
    <w:p w14:paraId="4DB92C93" w14:textId="77777777" w:rsidR="000D23CA" w:rsidRDefault="000D23CA" w:rsidP="000D23CA">
      <w:pPr>
        <w:keepNext/>
        <w:spacing w:after="60" w:line="240" w:lineRule="auto"/>
        <w:outlineLvl w:val="0"/>
        <w:rPr>
          <w:rFonts w:ascii="Calibri" w:eastAsia="Times New Roman" w:hAnsi="Calibri" w:cs="Times New Roman"/>
          <w:b/>
          <w:kern w:val="28"/>
          <w:lang w:eastAsia="en-GB"/>
        </w:rPr>
      </w:pPr>
    </w:p>
    <w:p w14:paraId="03158C0B" w14:textId="77777777" w:rsidR="000D23CA" w:rsidRDefault="000D23CA" w:rsidP="000D23CA">
      <w:pPr>
        <w:keepNext/>
        <w:spacing w:after="60" w:line="240" w:lineRule="auto"/>
        <w:outlineLvl w:val="0"/>
        <w:rPr>
          <w:rFonts w:ascii="Calibri" w:eastAsia="Times New Roman" w:hAnsi="Calibri" w:cs="Times New Roman"/>
          <w:b/>
          <w:kern w:val="28"/>
          <w:lang w:eastAsia="en-GB"/>
        </w:rPr>
      </w:pPr>
    </w:p>
    <w:p w14:paraId="6CAA3279" w14:textId="77777777" w:rsidR="000D23CA" w:rsidRDefault="000D23CA" w:rsidP="000D23CA">
      <w:pPr>
        <w:keepNext/>
        <w:spacing w:after="60" w:line="240" w:lineRule="auto"/>
        <w:outlineLvl w:val="0"/>
        <w:rPr>
          <w:rFonts w:ascii="Calibri" w:eastAsia="Times New Roman" w:hAnsi="Calibri" w:cs="Times New Roman"/>
          <w:b/>
          <w:kern w:val="28"/>
          <w:lang w:eastAsia="en-GB"/>
        </w:rPr>
      </w:pPr>
      <w:r w:rsidRPr="005E6F7F">
        <w:rPr>
          <w:rFonts w:ascii="Calibri" w:eastAsia="Times New Roman" w:hAnsi="Calibri" w:cs="Times New Roman"/>
          <w:b/>
          <w:kern w:val="28"/>
          <w:lang w:eastAsia="en-GB"/>
        </w:rPr>
        <w:t>RECOMMENDATIONS</w:t>
      </w:r>
    </w:p>
    <w:p w14:paraId="585F39CE" w14:textId="77777777" w:rsidR="000D23CA" w:rsidRPr="005E6F7F" w:rsidRDefault="000D23CA" w:rsidP="000D23CA">
      <w:pPr>
        <w:keepNext/>
        <w:spacing w:after="60" w:line="240" w:lineRule="auto"/>
        <w:outlineLvl w:val="0"/>
        <w:rPr>
          <w:rFonts w:ascii="Calibri" w:eastAsia="Times New Roman" w:hAnsi="Calibri" w:cs="Times New Roman"/>
          <w:b/>
          <w:kern w:val="28"/>
          <w:lang w:eastAsia="en-GB"/>
        </w:rPr>
      </w:pPr>
    </w:p>
    <w:p w14:paraId="1E4678A4" w14:textId="507FD2C5" w:rsidR="00F51717" w:rsidRPr="000D23CA" w:rsidRDefault="00F51717" w:rsidP="00F51717">
      <w:pPr>
        <w:spacing w:after="0" w:line="240" w:lineRule="auto"/>
        <w:rPr>
          <w:rFonts w:ascii="Calibri" w:eastAsia="Times New Roman" w:hAnsi="Calibri" w:cs="Times New Roman"/>
          <w:bCs/>
          <w:lang w:eastAsia="en-GB"/>
        </w:rPr>
      </w:pPr>
      <w:bookmarkStart w:id="23" w:name="Recommendations"/>
      <w:bookmarkEnd w:id="23"/>
      <w:r w:rsidRPr="000D23CA">
        <w:rPr>
          <w:rFonts w:ascii="Calibri" w:eastAsia="Times New Roman" w:hAnsi="Calibri" w:cs="Times New Roman"/>
          <w:b/>
          <w:lang w:eastAsia="en-GB"/>
        </w:rPr>
        <w:t>Oak T1</w:t>
      </w:r>
      <w:r w:rsidRPr="000D23CA">
        <w:rPr>
          <w:rFonts w:ascii="Calibri" w:eastAsia="Times New Roman" w:hAnsi="Calibri" w:cs="Times New Roman"/>
          <w:bCs/>
          <w:lang w:eastAsia="en-GB"/>
        </w:rPr>
        <w:t xml:space="preserve"> –Reduce height from 16.5m to circa 14m and </w:t>
      </w:r>
      <w:r w:rsidRPr="00C855A8">
        <w:t>Reduce lateral RADIUS to 8m which would leave a lateral SPREAD of 16m leaving balanced crown</w:t>
      </w:r>
      <w:r w:rsidRPr="00C855A8">
        <w:rPr>
          <w:rFonts w:ascii="Calibri" w:eastAsia="Times New Roman" w:hAnsi="Calibri" w:cs="Times New Roman"/>
          <w:bCs/>
          <w:lang w:eastAsia="en-GB"/>
        </w:rPr>
        <w:t xml:space="preserve">, </w:t>
      </w:r>
      <w:r w:rsidRPr="000D23CA">
        <w:rPr>
          <w:rFonts w:ascii="Calibri" w:eastAsia="Times New Roman" w:hAnsi="Calibri" w:cs="Times New Roman"/>
          <w:bCs/>
          <w:lang w:eastAsia="en-GB"/>
        </w:rPr>
        <w:t>leaving a well-balanced crown (in accordance with BRE IP7/06 “Pruning trees to reduce water use”</w:t>
      </w:r>
      <w:r>
        <w:rPr>
          <w:rFonts w:ascii="Calibri" w:eastAsia="Times New Roman" w:hAnsi="Calibri" w:cs="Times New Roman"/>
          <w:bCs/>
          <w:lang w:eastAsia="en-GB"/>
        </w:rPr>
        <w:t xml:space="preserve"> to mitigate root induced clay shrinkage subsidence</w:t>
      </w:r>
      <w:r w:rsidRPr="000D23CA">
        <w:rPr>
          <w:rFonts w:ascii="Calibri" w:eastAsia="Times New Roman" w:hAnsi="Calibri" w:cs="Times New Roman"/>
          <w:bCs/>
          <w:lang w:eastAsia="en-GB"/>
        </w:rPr>
        <w:t>.</w:t>
      </w:r>
      <w:r>
        <w:rPr>
          <w:rFonts w:ascii="Calibri" w:eastAsia="Times New Roman" w:hAnsi="Calibri" w:cs="Times New Roman"/>
          <w:bCs/>
          <w:lang w:eastAsia="en-GB"/>
        </w:rPr>
        <w:t xml:space="preserve"> (subject to TPO consent being granted).</w:t>
      </w:r>
    </w:p>
    <w:p w14:paraId="3A03650C" w14:textId="77777777" w:rsidR="000D23CA" w:rsidRPr="00C36031" w:rsidRDefault="000D23CA" w:rsidP="000D23CA">
      <w:pPr>
        <w:spacing w:after="0" w:line="240" w:lineRule="auto"/>
        <w:rPr>
          <w:rFonts w:ascii="Calibri" w:eastAsia="Times New Roman" w:hAnsi="Calibri" w:cs="Times New Roman"/>
          <w:lang w:eastAsia="en-GB"/>
        </w:rPr>
      </w:pPr>
    </w:p>
    <w:p w14:paraId="2F485C38" w14:textId="325E3CDF" w:rsidR="000D23CA" w:rsidRPr="00C36031" w:rsidRDefault="000D23CA" w:rsidP="000D23CA">
      <w:pPr>
        <w:spacing w:after="0" w:line="240" w:lineRule="auto"/>
        <w:rPr>
          <w:rFonts w:ascii="Calibri" w:eastAsia="Times New Roman" w:hAnsi="Calibri" w:cs="Times New Roman"/>
          <w:lang w:eastAsia="en-GB"/>
        </w:rPr>
      </w:pPr>
      <w:r w:rsidRPr="00C36031">
        <w:rPr>
          <w:rFonts w:ascii="Calibri" w:eastAsia="Times New Roman" w:hAnsi="Calibri" w:cs="Times New Roman"/>
          <w:b/>
          <w:bCs/>
          <w:lang w:eastAsia="en-GB"/>
        </w:rPr>
        <w:t>Statutory Controls –</w:t>
      </w:r>
      <w:r w:rsidRPr="00C36031">
        <w:rPr>
          <w:rFonts w:ascii="Calibri" w:eastAsia="Times New Roman" w:hAnsi="Calibri" w:cs="Times New Roman"/>
          <w:lang w:eastAsia="en-GB"/>
        </w:rPr>
        <w:t xml:space="preserve"> The Oak</w:t>
      </w:r>
      <w:r w:rsidR="002565F8" w:rsidRPr="00C36031">
        <w:rPr>
          <w:rFonts w:ascii="Calibri" w:eastAsia="Times New Roman" w:hAnsi="Calibri" w:cs="Times New Roman"/>
          <w:lang w:eastAsia="en-GB"/>
        </w:rPr>
        <w:t xml:space="preserve"> T1</w:t>
      </w:r>
      <w:r w:rsidRPr="00C36031">
        <w:rPr>
          <w:rFonts w:ascii="Calibri" w:eastAsia="Times New Roman" w:hAnsi="Calibri" w:cs="Times New Roman"/>
          <w:lang w:eastAsia="en-GB"/>
        </w:rPr>
        <w:t xml:space="preserve"> </w:t>
      </w:r>
      <w:r w:rsidR="002565F8" w:rsidRPr="00C36031">
        <w:rPr>
          <w:rFonts w:ascii="Calibri" w:eastAsia="Times New Roman" w:hAnsi="Calibri" w:cs="Times New Roman"/>
          <w:lang w:eastAsia="en-GB"/>
        </w:rPr>
        <w:t>is</w:t>
      </w:r>
      <w:r w:rsidRPr="00C36031">
        <w:rPr>
          <w:rFonts w:ascii="Calibri" w:eastAsia="Times New Roman" w:hAnsi="Calibri" w:cs="Times New Roman"/>
          <w:lang w:eastAsia="en-GB"/>
        </w:rPr>
        <w:t xml:space="preserve"> covered by a Tree Preservation Order administered by </w:t>
      </w:r>
      <w:r w:rsidR="002565F8" w:rsidRPr="00C36031">
        <w:rPr>
          <w:rFonts w:ascii="Calibri" w:eastAsia="Times New Roman" w:hAnsi="Calibri" w:cs="Times New Roman"/>
          <w:lang w:eastAsia="en-GB"/>
        </w:rPr>
        <w:t>the London Borough of Hillingdon</w:t>
      </w:r>
      <w:r w:rsidRPr="00C36031">
        <w:rPr>
          <w:rFonts w:ascii="Calibri" w:eastAsia="Times New Roman" w:hAnsi="Calibri" w:cs="Times New Roman"/>
          <w:lang w:eastAsia="en-GB"/>
        </w:rPr>
        <w:t xml:space="preserve">, therefore an application is </w:t>
      </w:r>
      <w:proofErr w:type="gramStart"/>
      <w:r w:rsidRPr="00C36031">
        <w:rPr>
          <w:rFonts w:ascii="Calibri" w:eastAsia="Times New Roman" w:hAnsi="Calibri" w:cs="Times New Roman"/>
          <w:lang w:eastAsia="en-GB"/>
        </w:rPr>
        <w:t>required</w:t>
      </w:r>
      <w:proofErr w:type="gramEnd"/>
      <w:r w:rsidRPr="00C36031">
        <w:rPr>
          <w:rFonts w:ascii="Calibri" w:eastAsia="Times New Roman" w:hAnsi="Calibri" w:cs="Times New Roman"/>
          <w:lang w:eastAsia="en-GB"/>
        </w:rPr>
        <w:t xml:space="preserve"> and consent needs to be granted prior to any tree works occurring.</w:t>
      </w:r>
    </w:p>
    <w:p w14:paraId="0606A88A" w14:textId="77777777" w:rsidR="000D23CA" w:rsidRPr="00C36031" w:rsidRDefault="000D23CA" w:rsidP="000D23CA">
      <w:pPr>
        <w:spacing w:after="0" w:line="240" w:lineRule="auto"/>
        <w:rPr>
          <w:rFonts w:ascii="Calibri" w:eastAsia="Times New Roman" w:hAnsi="Calibri" w:cs="Times New Roman"/>
          <w:lang w:eastAsia="en-GB"/>
        </w:rPr>
      </w:pPr>
    </w:p>
    <w:p w14:paraId="487C6197" w14:textId="2821DB7F" w:rsidR="000D23CA" w:rsidRPr="00C36031" w:rsidRDefault="000D23CA" w:rsidP="000D23CA">
      <w:pPr>
        <w:spacing w:after="0" w:line="240" w:lineRule="auto"/>
        <w:rPr>
          <w:rFonts w:ascii="Calibri" w:eastAsia="Times New Roman" w:hAnsi="Calibri" w:cs="Times New Roman"/>
          <w:bCs/>
          <w:lang w:eastAsia="en-GB"/>
        </w:rPr>
      </w:pPr>
      <w:r w:rsidRPr="00C36031">
        <w:rPr>
          <w:rFonts w:ascii="Calibri" w:eastAsia="Times New Roman" w:hAnsi="Calibri" w:cs="Times New Roman"/>
          <w:bCs/>
          <w:lang w:eastAsia="en-GB"/>
        </w:rPr>
        <w:t xml:space="preserve">The tree </w:t>
      </w:r>
      <w:r w:rsidR="002565F8" w:rsidRPr="00C36031">
        <w:rPr>
          <w:rFonts w:ascii="Calibri" w:eastAsia="Times New Roman" w:hAnsi="Calibri" w:cs="Times New Roman"/>
          <w:bCs/>
          <w:lang w:eastAsia="en-GB"/>
        </w:rPr>
        <w:t>is</w:t>
      </w:r>
      <w:r w:rsidRPr="00C36031">
        <w:rPr>
          <w:rFonts w:ascii="Calibri" w:eastAsia="Times New Roman" w:hAnsi="Calibri" w:cs="Times New Roman"/>
          <w:bCs/>
          <w:lang w:eastAsia="en-GB"/>
        </w:rPr>
        <w:t xml:space="preserve"> located within </w:t>
      </w:r>
      <w:r w:rsidR="002565F8" w:rsidRPr="00C36031">
        <w:rPr>
          <w:rFonts w:ascii="Calibri" w:eastAsia="Times New Roman" w:hAnsi="Calibri" w:cs="Times New Roman"/>
          <w:bCs/>
          <w:lang w:eastAsia="en-GB"/>
        </w:rPr>
        <w:t>the rear garden of the risk address</w:t>
      </w:r>
      <w:r w:rsidRPr="00C36031">
        <w:rPr>
          <w:rFonts w:ascii="Calibri" w:eastAsia="Times New Roman" w:hAnsi="Calibri" w:cs="Times New Roman"/>
          <w:bCs/>
          <w:lang w:eastAsia="en-GB"/>
        </w:rPr>
        <w:t>.</w:t>
      </w:r>
    </w:p>
    <w:p w14:paraId="66B8C52E" w14:textId="77777777" w:rsidR="000D23CA" w:rsidRPr="00C36031" w:rsidRDefault="000D23CA" w:rsidP="000D23CA">
      <w:pPr>
        <w:spacing w:after="0" w:line="240" w:lineRule="auto"/>
        <w:rPr>
          <w:rFonts w:ascii="Calibri" w:eastAsia="Times New Roman" w:hAnsi="Calibri" w:cs="Times New Roman"/>
          <w:b/>
          <w:sz w:val="24"/>
          <w:szCs w:val="24"/>
          <w:lang w:eastAsia="en-GB"/>
        </w:rPr>
      </w:pPr>
    </w:p>
    <w:p w14:paraId="5971620E" w14:textId="77777777" w:rsidR="000D23CA" w:rsidRPr="00C36031" w:rsidRDefault="000D23CA" w:rsidP="000D23CA">
      <w:pPr>
        <w:spacing w:after="0" w:line="240" w:lineRule="auto"/>
        <w:rPr>
          <w:rFonts w:ascii="Calibri" w:eastAsia="Times New Roman" w:hAnsi="Calibri" w:cs="Times New Roman"/>
          <w:b/>
          <w:sz w:val="24"/>
          <w:szCs w:val="24"/>
          <w:lang w:eastAsia="en-GB"/>
        </w:rPr>
      </w:pPr>
      <w:r w:rsidRPr="00C36031">
        <w:rPr>
          <w:rFonts w:ascii="Calibri" w:eastAsia="Times New Roman" w:hAnsi="Calibri" w:cs="Times New Roman"/>
          <w:b/>
          <w:sz w:val="24"/>
          <w:szCs w:val="24"/>
          <w:lang w:eastAsia="en-GB"/>
        </w:rPr>
        <w:t>RESERVES</w:t>
      </w:r>
    </w:p>
    <w:p w14:paraId="6DCBA5F3" w14:textId="77777777" w:rsidR="000D23CA" w:rsidRPr="00C36031" w:rsidRDefault="000D23CA" w:rsidP="000D23CA">
      <w:pPr>
        <w:spacing w:after="0" w:line="240" w:lineRule="auto"/>
        <w:rPr>
          <w:rFonts w:ascii="Calibri" w:eastAsia="Times New Roman" w:hAnsi="Calibri" w:cs="Times New Roman"/>
          <w:b/>
          <w:sz w:val="24"/>
          <w:szCs w:val="24"/>
          <w:lang w:eastAsia="en-GB"/>
        </w:rPr>
      </w:pPr>
    </w:p>
    <w:p w14:paraId="38AA4693" w14:textId="39E5C90E" w:rsidR="000D23CA" w:rsidRPr="00C36031" w:rsidRDefault="000D23CA" w:rsidP="000D23CA">
      <w:pPr>
        <w:spacing w:after="0" w:line="240" w:lineRule="auto"/>
        <w:rPr>
          <w:rFonts w:ascii="Calibri" w:eastAsia="Times New Roman" w:hAnsi="Calibri" w:cs="Times New Roman"/>
          <w:b/>
          <w:lang w:eastAsia="en-GB"/>
        </w:rPr>
      </w:pPr>
      <w:r w:rsidRPr="00C36031">
        <w:rPr>
          <w:rFonts w:ascii="Calibri" w:eastAsia="Times New Roman" w:hAnsi="Calibri" w:cs="Times New Roman"/>
          <w:bCs/>
          <w:lang w:eastAsia="en-GB"/>
        </w:rPr>
        <w:t xml:space="preserve">Superstructure repairs - </w:t>
      </w:r>
      <w:r w:rsidRPr="00C36031">
        <w:rPr>
          <w:rFonts w:ascii="Calibri" w:eastAsia="Times New Roman" w:hAnsi="Calibri" w:cs="Times New Roman"/>
          <w:b/>
          <w:lang w:eastAsia="en-GB"/>
        </w:rPr>
        <w:t>£</w:t>
      </w:r>
      <w:r w:rsidR="002565F8" w:rsidRPr="00C36031">
        <w:rPr>
          <w:rFonts w:ascii="Calibri" w:eastAsia="Times New Roman" w:hAnsi="Calibri" w:cs="Times New Roman"/>
          <w:b/>
          <w:lang w:eastAsia="en-GB"/>
        </w:rPr>
        <w:t>5,000</w:t>
      </w:r>
    </w:p>
    <w:p w14:paraId="7762536F" w14:textId="32A9D0A3" w:rsidR="000D23CA" w:rsidRPr="00C36031" w:rsidRDefault="000D23CA" w:rsidP="000D23CA">
      <w:pPr>
        <w:spacing w:after="0" w:line="240" w:lineRule="auto"/>
        <w:rPr>
          <w:rFonts w:ascii="Calibri" w:eastAsia="Times New Roman" w:hAnsi="Calibri" w:cs="Times New Roman"/>
          <w:b/>
          <w:lang w:eastAsia="en-GB"/>
        </w:rPr>
      </w:pPr>
      <w:r w:rsidRPr="00C36031">
        <w:rPr>
          <w:rFonts w:ascii="Calibri" w:eastAsia="Times New Roman" w:hAnsi="Calibri" w:cs="Times New Roman"/>
          <w:bCs/>
          <w:lang w:eastAsia="en-GB"/>
        </w:rPr>
        <w:t xml:space="preserve">Estimated Engineering solutions - </w:t>
      </w:r>
      <w:r w:rsidRPr="00C36031">
        <w:rPr>
          <w:rFonts w:ascii="Calibri" w:eastAsia="Times New Roman" w:hAnsi="Calibri" w:cs="Times New Roman"/>
          <w:b/>
          <w:lang w:eastAsia="en-GB"/>
        </w:rPr>
        <w:t>£</w:t>
      </w:r>
      <w:r w:rsidR="002565F8" w:rsidRPr="00C36031">
        <w:rPr>
          <w:rFonts w:ascii="Calibri" w:eastAsia="Times New Roman" w:hAnsi="Calibri" w:cs="Times New Roman"/>
          <w:b/>
          <w:lang w:eastAsia="en-GB"/>
        </w:rPr>
        <w:t>60</w:t>
      </w:r>
      <w:r w:rsidRPr="00C36031">
        <w:rPr>
          <w:rFonts w:ascii="Calibri" w:eastAsia="Times New Roman" w:hAnsi="Calibri" w:cs="Times New Roman"/>
          <w:b/>
          <w:lang w:eastAsia="en-GB"/>
        </w:rPr>
        <w:t>,000</w:t>
      </w:r>
    </w:p>
    <w:p w14:paraId="1227C7F5" w14:textId="77777777" w:rsidR="000D23CA" w:rsidRPr="00C36031" w:rsidRDefault="000D23CA" w:rsidP="000D23CA">
      <w:pPr>
        <w:spacing w:after="0" w:line="240" w:lineRule="auto"/>
        <w:rPr>
          <w:rFonts w:ascii="Calibri" w:eastAsia="Times New Roman" w:hAnsi="Calibri" w:cs="Times New Roman"/>
          <w:bCs/>
          <w:sz w:val="20"/>
          <w:szCs w:val="20"/>
          <w:lang w:eastAsia="en-GB"/>
        </w:rPr>
      </w:pPr>
    </w:p>
    <w:p w14:paraId="1B2EB495" w14:textId="77777777" w:rsidR="000D23CA" w:rsidRDefault="000D23CA" w:rsidP="000D23CA">
      <w:pPr>
        <w:spacing w:after="0" w:line="240" w:lineRule="auto"/>
        <w:rPr>
          <w:rFonts w:ascii="Calibri" w:eastAsia="Times New Roman" w:hAnsi="Calibri" w:cs="Times New Roman"/>
          <w:bCs/>
          <w:lang w:eastAsia="en-GB"/>
        </w:rPr>
      </w:pPr>
    </w:p>
    <w:p w14:paraId="69D282E8" w14:textId="77777777" w:rsidR="000D23CA" w:rsidRPr="009D553E" w:rsidRDefault="000D23CA" w:rsidP="000D23CA">
      <w:pPr>
        <w:spacing w:after="0" w:line="240" w:lineRule="auto"/>
        <w:rPr>
          <w:rFonts w:ascii="Calibri" w:eastAsia="Times New Roman" w:hAnsi="Calibri" w:cs="Times New Roman"/>
          <w:bCs/>
          <w:lang w:eastAsia="en-GB"/>
        </w:rPr>
      </w:pPr>
      <w:r w:rsidRPr="009D553E">
        <w:rPr>
          <w:rFonts w:ascii="Calibri" w:eastAsia="Times New Roman" w:hAnsi="Calibri" w:cs="Times New Roman"/>
          <w:bCs/>
          <w:lang w:eastAsia="en-GB"/>
        </w:rPr>
        <w:t>Yours faithfully</w:t>
      </w:r>
    </w:p>
    <w:p w14:paraId="4BF4E2C2" w14:textId="77777777" w:rsidR="000D23CA" w:rsidRDefault="000D23CA" w:rsidP="000D23CA">
      <w:pPr>
        <w:spacing w:after="0" w:line="240" w:lineRule="auto"/>
        <w:rPr>
          <w:rFonts w:ascii="Calibri" w:eastAsia="Times New Roman" w:hAnsi="Calibri" w:cs="Times New Roman"/>
          <w:b/>
          <w:sz w:val="24"/>
          <w:szCs w:val="24"/>
          <w:lang w:eastAsia="en-GB"/>
        </w:rPr>
      </w:pPr>
    </w:p>
    <w:p w14:paraId="0CAC1C93" w14:textId="77777777" w:rsidR="000D23CA" w:rsidRDefault="000D23CA" w:rsidP="000D23CA">
      <w:pPr>
        <w:spacing w:after="0" w:line="240" w:lineRule="auto"/>
        <w:rPr>
          <w:rFonts w:ascii="Calibri" w:eastAsia="Times New Roman" w:hAnsi="Calibri" w:cs="Times New Roman"/>
          <w:b/>
          <w:sz w:val="24"/>
          <w:szCs w:val="24"/>
          <w:lang w:eastAsia="en-GB"/>
        </w:rPr>
      </w:pPr>
    </w:p>
    <w:p w14:paraId="41D0DCB0" w14:textId="77777777" w:rsidR="000D23CA" w:rsidRPr="009D553E" w:rsidRDefault="000D23CA" w:rsidP="000D23CA">
      <w:pPr>
        <w:autoSpaceDE w:val="0"/>
        <w:autoSpaceDN w:val="0"/>
        <w:rPr>
          <w:b/>
          <w:bCs/>
          <w:color w:val="000000" w:themeColor="text1"/>
          <w:sz w:val="18"/>
          <w:szCs w:val="18"/>
        </w:rPr>
      </w:pPr>
      <w:r w:rsidRPr="009D553E">
        <w:rPr>
          <w:b/>
          <w:bCs/>
          <w:color w:val="000000" w:themeColor="text1"/>
          <w:sz w:val="24"/>
          <w:szCs w:val="24"/>
        </w:rPr>
        <w:t xml:space="preserve">Chris Davies </w:t>
      </w:r>
      <w:proofErr w:type="spellStart"/>
      <w:proofErr w:type="gramStart"/>
      <w:r w:rsidRPr="009D553E">
        <w:rPr>
          <w:b/>
          <w:bCs/>
          <w:color w:val="000000" w:themeColor="text1"/>
          <w:sz w:val="18"/>
          <w:szCs w:val="18"/>
        </w:rPr>
        <w:t>Dip.Arb</w:t>
      </w:r>
      <w:proofErr w:type="spellEnd"/>
      <w:r w:rsidRPr="009D553E">
        <w:rPr>
          <w:b/>
          <w:bCs/>
          <w:color w:val="000000" w:themeColor="text1"/>
          <w:sz w:val="18"/>
          <w:szCs w:val="18"/>
        </w:rPr>
        <w:t>.(</w:t>
      </w:r>
      <w:proofErr w:type="gramEnd"/>
      <w:r w:rsidRPr="009D553E">
        <w:rPr>
          <w:b/>
          <w:bCs/>
          <w:color w:val="000000" w:themeColor="text1"/>
          <w:sz w:val="18"/>
          <w:szCs w:val="18"/>
        </w:rPr>
        <w:t xml:space="preserve">RFS), </w:t>
      </w:r>
      <w:proofErr w:type="spellStart"/>
      <w:r w:rsidRPr="009D553E">
        <w:rPr>
          <w:b/>
          <w:bCs/>
          <w:color w:val="000000" w:themeColor="text1"/>
          <w:sz w:val="18"/>
          <w:szCs w:val="18"/>
        </w:rPr>
        <w:t>F.Arbor.A</w:t>
      </w:r>
      <w:proofErr w:type="spellEnd"/>
    </w:p>
    <w:p w14:paraId="04AF2901" w14:textId="77777777" w:rsidR="000D23CA" w:rsidRPr="009D553E" w:rsidRDefault="000D23CA" w:rsidP="000D23CA">
      <w:pPr>
        <w:autoSpaceDE w:val="0"/>
        <w:autoSpaceDN w:val="0"/>
        <w:rPr>
          <w:b/>
          <w:bCs/>
          <w:color w:val="000000" w:themeColor="text1"/>
        </w:rPr>
      </w:pPr>
      <w:r w:rsidRPr="009D553E">
        <w:rPr>
          <w:color w:val="000000" w:themeColor="text1"/>
        </w:rPr>
        <w:t>Arboricultural Consultant</w:t>
      </w:r>
      <w:r>
        <w:rPr>
          <w:color w:val="000000" w:themeColor="text1"/>
        </w:rPr>
        <w:t xml:space="preserve"> - </w:t>
      </w:r>
      <w:r w:rsidRPr="009D553E">
        <w:rPr>
          <w:color w:val="000000" w:themeColor="text1"/>
        </w:rPr>
        <w:t xml:space="preserve">Subsidence </w:t>
      </w:r>
      <w:r>
        <w:rPr>
          <w:color w:val="000000" w:themeColor="text1"/>
        </w:rPr>
        <w:t>Team</w:t>
      </w:r>
      <w:r w:rsidRPr="009D553E">
        <w:rPr>
          <w:rFonts w:ascii="Times New Roman" w:hAnsi="Times New Roman" w:cs="Times New Roman"/>
          <w:b/>
          <w:bCs/>
          <w:color w:val="000000" w:themeColor="text1"/>
          <w:sz w:val="16"/>
          <w:szCs w:val="16"/>
        </w:rPr>
        <w:br/>
      </w:r>
      <w:r w:rsidRPr="009D553E">
        <w:rPr>
          <w:b/>
          <w:bCs/>
          <w:color w:val="000000" w:themeColor="text1"/>
        </w:rPr>
        <w:t>Crawford &amp; Company</w:t>
      </w:r>
    </w:p>
    <w:p w14:paraId="4EC4AF67" w14:textId="77777777" w:rsidR="000D23CA" w:rsidRDefault="000D23CA" w:rsidP="000D23CA">
      <w:pPr>
        <w:spacing w:after="0" w:line="240" w:lineRule="auto"/>
        <w:rPr>
          <w:rFonts w:ascii="Calibri" w:eastAsia="Times New Roman" w:hAnsi="Calibri" w:cs="Times New Roman"/>
          <w:b/>
          <w:sz w:val="24"/>
          <w:szCs w:val="24"/>
          <w:lang w:eastAsia="en-GB"/>
        </w:rPr>
      </w:pPr>
    </w:p>
    <w:p w14:paraId="6A89EA6B" w14:textId="77777777" w:rsidR="000D23CA" w:rsidRDefault="000D23CA" w:rsidP="000D23CA">
      <w:pPr>
        <w:spacing w:after="0" w:line="240" w:lineRule="auto"/>
        <w:rPr>
          <w:rFonts w:ascii="Calibri" w:eastAsia="Times New Roman" w:hAnsi="Calibri" w:cs="Times New Roman"/>
          <w:bCs/>
          <w:lang w:eastAsia="en-GB"/>
        </w:rPr>
      </w:pPr>
      <w:r>
        <w:rPr>
          <w:rFonts w:ascii="Calibri" w:eastAsia="Times New Roman" w:hAnsi="Calibri" w:cs="Times New Roman"/>
          <w:bCs/>
          <w:lang w:eastAsia="en-GB"/>
        </w:rPr>
        <w:br w:type="page"/>
      </w:r>
    </w:p>
    <w:p w14:paraId="47F2E935" w14:textId="77777777" w:rsidR="000D23CA" w:rsidRPr="00580D10" w:rsidRDefault="000D23CA" w:rsidP="000D23CA">
      <w:pPr>
        <w:jc w:val="center"/>
        <w:rPr>
          <w:rFonts w:cstheme="minorHAnsi"/>
          <w:b/>
          <w:bCs/>
        </w:rPr>
      </w:pPr>
      <w:r w:rsidRPr="00580D10">
        <w:rPr>
          <w:rFonts w:cstheme="minorHAnsi"/>
          <w:b/>
          <w:bCs/>
        </w:rPr>
        <w:lastRenderedPageBreak/>
        <w:t>Standard References:</w:t>
      </w:r>
    </w:p>
    <w:p w14:paraId="4CE96407" w14:textId="77777777" w:rsidR="000D23CA" w:rsidRPr="00580D10" w:rsidRDefault="000D23CA" w:rsidP="000D23CA">
      <w:pPr>
        <w:ind w:left="709"/>
        <w:jc w:val="both"/>
        <w:rPr>
          <w:rFonts w:cstheme="minorHAnsi"/>
        </w:rPr>
      </w:pPr>
      <w:r w:rsidRPr="00580D10">
        <w:rPr>
          <w:rFonts w:cstheme="minorHAnsi"/>
        </w:rPr>
        <w:t>Anon, British Standard BS 5837 (2012), “Trees in Relation to Design, Demolition &amp; Construction, Recommendations”, British Standards Institute. London.</w:t>
      </w:r>
    </w:p>
    <w:p w14:paraId="30AF4F37" w14:textId="77777777" w:rsidR="000D23CA" w:rsidRPr="00580D10" w:rsidRDefault="000D23CA" w:rsidP="000D23CA">
      <w:pPr>
        <w:ind w:left="709"/>
        <w:jc w:val="both"/>
        <w:rPr>
          <w:rFonts w:cstheme="minorHAnsi"/>
        </w:rPr>
      </w:pPr>
      <w:r w:rsidRPr="00580D10">
        <w:rPr>
          <w:rFonts w:cstheme="minorHAnsi"/>
        </w:rPr>
        <w:t xml:space="preserve"> Anon, British Standard BS 3998 (2010), “Tree Work - Recommendations”, British Standards Institute. London.</w:t>
      </w:r>
    </w:p>
    <w:p w14:paraId="507EAF52" w14:textId="77777777" w:rsidR="000D23CA" w:rsidRPr="00580D10" w:rsidRDefault="000D23CA" w:rsidP="000D23CA">
      <w:pPr>
        <w:ind w:left="709"/>
        <w:jc w:val="both"/>
        <w:rPr>
          <w:rFonts w:cstheme="minorHAnsi"/>
        </w:rPr>
      </w:pPr>
      <w:r w:rsidRPr="00580D10">
        <w:rPr>
          <w:rFonts w:cstheme="minorHAnsi"/>
        </w:rPr>
        <w:t xml:space="preserve">Biddle, P.G, (1998), “Tree Root damage to Buildings”, </w:t>
      </w:r>
      <w:proofErr w:type="spellStart"/>
      <w:r w:rsidRPr="00580D10">
        <w:rPr>
          <w:rFonts w:cstheme="minorHAnsi"/>
        </w:rPr>
        <w:t>Willowmead</w:t>
      </w:r>
      <w:proofErr w:type="spellEnd"/>
      <w:r w:rsidRPr="00580D10">
        <w:rPr>
          <w:rFonts w:cstheme="minorHAnsi"/>
        </w:rPr>
        <w:t xml:space="preserve"> Publishing Ltd.  2 Volumes, 376 &amp; 299 pp.</w:t>
      </w:r>
    </w:p>
    <w:p w14:paraId="2718BB6D" w14:textId="77777777" w:rsidR="000D23CA" w:rsidRPr="00580D10" w:rsidRDefault="000D23CA" w:rsidP="000D23CA">
      <w:pPr>
        <w:ind w:left="709"/>
        <w:jc w:val="both"/>
        <w:rPr>
          <w:rFonts w:cstheme="minorHAnsi"/>
        </w:rPr>
      </w:pPr>
      <w:r w:rsidRPr="00580D10">
        <w:rPr>
          <w:rFonts w:cstheme="minorHAnsi"/>
        </w:rPr>
        <w:t>Building Research Establishment, BRE Digests 63, 64, 67, Soils &amp; Foundations, 240, 241 &amp; 242, Low Rise Buildings on Shrinkable Clay Soils.</w:t>
      </w:r>
    </w:p>
    <w:p w14:paraId="7ADB07E1" w14:textId="77777777" w:rsidR="000D23CA" w:rsidRPr="00580D10" w:rsidRDefault="000D23CA" w:rsidP="000D23CA">
      <w:pPr>
        <w:ind w:left="709"/>
        <w:jc w:val="both"/>
        <w:rPr>
          <w:rFonts w:cstheme="minorHAnsi"/>
        </w:rPr>
      </w:pPr>
      <w:r w:rsidRPr="00580D10">
        <w:rPr>
          <w:rFonts w:cstheme="minorHAnsi"/>
        </w:rPr>
        <w:t>Cutler, D.F., (1995), “Interactions of Tree Roots &amp; Buildings”, In Watson, G., and Neely, D., (Eds.), Proceedings of Trees &amp; Buildings Conference, Lisle, Illinois, ISA Publications.</w:t>
      </w:r>
    </w:p>
    <w:p w14:paraId="3FCA4749" w14:textId="77777777" w:rsidR="000D23CA" w:rsidRPr="00580D10" w:rsidRDefault="000D23CA" w:rsidP="000D23CA">
      <w:pPr>
        <w:ind w:left="709"/>
        <w:jc w:val="both"/>
        <w:rPr>
          <w:rFonts w:cstheme="minorHAnsi"/>
        </w:rPr>
      </w:pPr>
      <w:r w:rsidRPr="00580D10">
        <w:rPr>
          <w:rFonts w:cstheme="minorHAnsi"/>
        </w:rPr>
        <w:t xml:space="preserve">Cutler, </w:t>
      </w:r>
      <w:proofErr w:type="gramStart"/>
      <w:r w:rsidRPr="00580D10">
        <w:rPr>
          <w:rFonts w:cstheme="minorHAnsi"/>
        </w:rPr>
        <w:t>D.F.</w:t>
      </w:r>
      <w:proofErr w:type="gramEnd"/>
      <w:r w:rsidRPr="00580D10">
        <w:rPr>
          <w:rFonts w:cstheme="minorHAnsi"/>
        </w:rPr>
        <w:t xml:space="preserve"> and I.B.K. Richardson, (1989). Tree Roots and Buildings. Longman Scientific and technical. 2nd Ed. 71pp.</w:t>
      </w:r>
    </w:p>
    <w:p w14:paraId="4E1DA1CC" w14:textId="77777777" w:rsidR="000D23CA" w:rsidRPr="00580D10" w:rsidRDefault="000D23CA" w:rsidP="000D23CA">
      <w:pPr>
        <w:ind w:left="709"/>
        <w:jc w:val="both"/>
        <w:rPr>
          <w:rFonts w:cstheme="minorHAnsi"/>
        </w:rPr>
      </w:pPr>
      <w:r w:rsidRPr="00580D10">
        <w:rPr>
          <w:rFonts w:cstheme="minorHAnsi"/>
        </w:rPr>
        <w:t xml:space="preserve">Gasson, P.E. and Cutler, D.F. (1990) Tree root plate morphology. </w:t>
      </w:r>
      <w:proofErr w:type="spellStart"/>
      <w:r w:rsidRPr="00580D10">
        <w:rPr>
          <w:rFonts w:cstheme="minorHAnsi"/>
        </w:rPr>
        <w:t>Arboric</w:t>
      </w:r>
      <w:proofErr w:type="spellEnd"/>
      <w:r w:rsidRPr="00580D10">
        <w:rPr>
          <w:rFonts w:cstheme="minorHAnsi"/>
        </w:rPr>
        <w:t>. Journal 14, 193-264</w:t>
      </w:r>
    </w:p>
    <w:p w14:paraId="61D4E6A0" w14:textId="77777777" w:rsidR="000D23CA" w:rsidRPr="00580D10" w:rsidRDefault="000D23CA" w:rsidP="000D23CA">
      <w:pPr>
        <w:ind w:left="709"/>
        <w:jc w:val="both"/>
        <w:rPr>
          <w:rFonts w:cstheme="minorHAnsi"/>
        </w:rPr>
      </w:pPr>
      <w:proofErr w:type="spellStart"/>
      <w:r w:rsidRPr="00580D10">
        <w:rPr>
          <w:rFonts w:cstheme="minorHAnsi"/>
        </w:rPr>
        <w:t>Hipps</w:t>
      </w:r>
      <w:proofErr w:type="spellEnd"/>
      <w:r w:rsidRPr="00580D10">
        <w:rPr>
          <w:rFonts w:cstheme="minorHAnsi"/>
        </w:rPr>
        <w:t xml:space="preserve">, N.A., Atkinson, C.J. &amp; Griffiths, H. 2006. “Pruning Trees to Reduce Water Use”. Information Paper 7/06 Building Research Establishment. Watford UK. 8pp. </w:t>
      </w:r>
    </w:p>
    <w:p w14:paraId="3FA067F5" w14:textId="77777777" w:rsidR="000D23CA" w:rsidRPr="00580D10" w:rsidRDefault="000D23CA" w:rsidP="000D23CA">
      <w:pPr>
        <w:ind w:left="709"/>
        <w:jc w:val="both"/>
        <w:rPr>
          <w:rFonts w:cstheme="minorHAnsi"/>
        </w:rPr>
      </w:pPr>
      <w:r w:rsidRPr="00580D10">
        <w:rPr>
          <w:rFonts w:cstheme="minorHAnsi"/>
        </w:rPr>
        <w:t>Lonsdale L (1999) Principles of Tree Hazard Assessment and Management HMSO</w:t>
      </w:r>
    </w:p>
    <w:p w14:paraId="07C1080F" w14:textId="77777777" w:rsidR="000D23CA" w:rsidRPr="00580D10" w:rsidRDefault="000D23CA" w:rsidP="000D23CA">
      <w:pPr>
        <w:ind w:left="709"/>
        <w:jc w:val="both"/>
        <w:rPr>
          <w:rFonts w:cstheme="minorHAnsi"/>
        </w:rPr>
      </w:pPr>
      <w:r w:rsidRPr="00580D10">
        <w:rPr>
          <w:rFonts w:cstheme="minorHAnsi"/>
        </w:rPr>
        <w:t>Marshall, D., D. Patch and M. Dobson, (1997) Root barriers and building subsidence. Arbor Practice Note 4, AAIS. 8pp.</w:t>
      </w:r>
    </w:p>
    <w:p w14:paraId="135EEA10" w14:textId="77777777" w:rsidR="000D23CA" w:rsidRPr="00580D10" w:rsidRDefault="000D23CA" w:rsidP="000D23CA">
      <w:pPr>
        <w:ind w:left="709"/>
        <w:jc w:val="both"/>
        <w:rPr>
          <w:rFonts w:cstheme="minorHAnsi"/>
        </w:rPr>
      </w:pPr>
      <w:proofErr w:type="spellStart"/>
      <w:r w:rsidRPr="00580D10">
        <w:rPr>
          <w:rFonts w:cstheme="minorHAnsi"/>
        </w:rPr>
        <w:t>Mattheck</w:t>
      </w:r>
      <w:proofErr w:type="spellEnd"/>
      <w:r w:rsidRPr="00580D10">
        <w:rPr>
          <w:rFonts w:cstheme="minorHAnsi"/>
        </w:rPr>
        <w:t xml:space="preserve">, C. and </w:t>
      </w:r>
      <w:proofErr w:type="spellStart"/>
      <w:r w:rsidRPr="00580D10">
        <w:rPr>
          <w:rFonts w:cstheme="minorHAnsi"/>
        </w:rPr>
        <w:t>Breloer</w:t>
      </w:r>
      <w:proofErr w:type="spellEnd"/>
      <w:r w:rsidRPr="00580D10">
        <w:rPr>
          <w:rFonts w:cstheme="minorHAnsi"/>
        </w:rPr>
        <w:t>, H. (1994</w:t>
      </w:r>
      <w:proofErr w:type="gramStart"/>
      <w:r w:rsidRPr="00580D10">
        <w:rPr>
          <w:rFonts w:cstheme="minorHAnsi"/>
        </w:rPr>
        <w:t>)  The</w:t>
      </w:r>
      <w:proofErr w:type="gramEnd"/>
      <w:r w:rsidRPr="00580D10">
        <w:rPr>
          <w:rFonts w:cstheme="minorHAnsi"/>
        </w:rPr>
        <w:t xml:space="preserve"> body language of trees. HMSO 240 pp</w:t>
      </w:r>
    </w:p>
    <w:p w14:paraId="3B462DA5" w14:textId="77777777" w:rsidR="000D23CA" w:rsidRPr="00580D10" w:rsidRDefault="000D23CA" w:rsidP="000D23CA">
      <w:pPr>
        <w:ind w:left="709"/>
        <w:jc w:val="both"/>
        <w:rPr>
          <w:rFonts w:cstheme="minorHAnsi"/>
        </w:rPr>
      </w:pPr>
      <w:r w:rsidRPr="00580D10">
        <w:rPr>
          <w:rFonts w:cstheme="minorHAnsi"/>
        </w:rPr>
        <w:t xml:space="preserve">Matheny </w:t>
      </w:r>
      <w:proofErr w:type="gramStart"/>
      <w:r w:rsidRPr="00580D10">
        <w:rPr>
          <w:rFonts w:cstheme="minorHAnsi"/>
        </w:rPr>
        <w:t>N.P</w:t>
      </w:r>
      <w:proofErr w:type="gramEnd"/>
      <w:r w:rsidRPr="00580D10">
        <w:rPr>
          <w:rFonts w:cstheme="minorHAnsi"/>
        </w:rPr>
        <w:t xml:space="preserve"> &amp; </w:t>
      </w:r>
      <w:proofErr w:type="spellStart"/>
      <w:r w:rsidRPr="00580D10">
        <w:rPr>
          <w:rFonts w:cstheme="minorHAnsi"/>
        </w:rPr>
        <w:t>J.R.Clarke</w:t>
      </w:r>
      <w:proofErr w:type="spellEnd"/>
      <w:r w:rsidRPr="00580D10">
        <w:rPr>
          <w:rFonts w:cstheme="minorHAnsi"/>
        </w:rPr>
        <w:t>, (1994), “A photographic guide to the Evaluation of hazard trees in urban areas”, 2nd Edition, International Society of Arboriculture.</w:t>
      </w:r>
    </w:p>
    <w:p w14:paraId="0E51F7E0" w14:textId="77777777" w:rsidR="000D23CA" w:rsidRPr="00580D10" w:rsidRDefault="000D23CA" w:rsidP="000D23CA">
      <w:pPr>
        <w:ind w:left="709"/>
        <w:jc w:val="both"/>
        <w:rPr>
          <w:rFonts w:cstheme="minorHAnsi"/>
        </w:rPr>
      </w:pPr>
      <w:r w:rsidRPr="00580D10">
        <w:rPr>
          <w:rFonts w:cstheme="minorHAnsi"/>
        </w:rPr>
        <w:t xml:space="preserve">Mercer G, A </w:t>
      </w:r>
      <w:proofErr w:type="gramStart"/>
      <w:r w:rsidRPr="00580D10">
        <w:rPr>
          <w:rFonts w:cstheme="minorHAnsi"/>
        </w:rPr>
        <w:t>Reeves  and</w:t>
      </w:r>
      <w:proofErr w:type="gramEnd"/>
      <w:r w:rsidRPr="00580D10">
        <w:rPr>
          <w:rFonts w:cstheme="minorHAnsi"/>
        </w:rPr>
        <w:t xml:space="preserve"> D O’Callaghan “The Relationship between Trees, Distance to Buildings and Subsidence Events on Shrinkable Clay Soil” Arboricultural Journal 2011, Vol. 33, pp. 229–245, © AB Academic Publishers 2011</w:t>
      </w:r>
    </w:p>
    <w:p w14:paraId="799EF32F" w14:textId="77777777" w:rsidR="000D23CA" w:rsidRPr="00580D10" w:rsidRDefault="000D23CA" w:rsidP="000D23CA">
      <w:pPr>
        <w:ind w:left="709"/>
        <w:jc w:val="both"/>
        <w:rPr>
          <w:rFonts w:cstheme="minorHAnsi"/>
        </w:rPr>
      </w:pPr>
      <w:r w:rsidRPr="00580D10">
        <w:rPr>
          <w:rFonts w:cstheme="minorHAnsi"/>
        </w:rPr>
        <w:t>Shigo, A.L., (1986) A new tree biology. Shigo &amp; trees, associates, Durham, New Hampshire, USA, 595 pp</w:t>
      </w:r>
    </w:p>
    <w:p w14:paraId="61E455B9" w14:textId="77777777" w:rsidR="000D23CA" w:rsidRPr="00580D10" w:rsidRDefault="000D23CA" w:rsidP="000D23CA">
      <w:pPr>
        <w:ind w:left="709"/>
        <w:jc w:val="both"/>
        <w:rPr>
          <w:rFonts w:cstheme="minorHAnsi"/>
        </w:rPr>
      </w:pPr>
      <w:r w:rsidRPr="00580D10">
        <w:rPr>
          <w:rFonts w:cstheme="minorHAnsi"/>
        </w:rPr>
        <w:t xml:space="preserve">Shigo, A.L. (1991) Modern Arboriculture. Shigo &amp; trees, associates. Durham, New Hampshire, </w:t>
      </w:r>
      <w:proofErr w:type="gramStart"/>
      <w:r w:rsidRPr="00580D10">
        <w:rPr>
          <w:rFonts w:cstheme="minorHAnsi"/>
        </w:rPr>
        <w:t>USA ,</w:t>
      </w:r>
      <w:proofErr w:type="gramEnd"/>
      <w:r w:rsidRPr="00580D10">
        <w:rPr>
          <w:rFonts w:cstheme="minorHAnsi"/>
        </w:rPr>
        <w:t xml:space="preserve"> 490pp</w:t>
      </w:r>
    </w:p>
    <w:p w14:paraId="0FB97998" w14:textId="77777777" w:rsidR="000D23CA" w:rsidRPr="00580D10" w:rsidRDefault="000D23CA" w:rsidP="000D23CA">
      <w:pPr>
        <w:ind w:left="709"/>
        <w:jc w:val="both"/>
        <w:rPr>
          <w:rFonts w:cstheme="minorHAnsi"/>
        </w:rPr>
      </w:pPr>
      <w:proofErr w:type="spellStart"/>
      <w:r w:rsidRPr="00580D10">
        <w:rPr>
          <w:rFonts w:cstheme="minorHAnsi"/>
        </w:rPr>
        <w:t>Strouts</w:t>
      </w:r>
      <w:proofErr w:type="spellEnd"/>
      <w:r w:rsidRPr="00580D10">
        <w:rPr>
          <w:rFonts w:cstheme="minorHAnsi"/>
        </w:rPr>
        <w:t xml:space="preserve"> R.G &amp; T.G. Winter (1994) “Diagnosis of ill health in trees”, HMSO 307pp</w:t>
      </w:r>
    </w:p>
    <w:p w14:paraId="597A7876" w14:textId="77777777" w:rsidR="000D23CA" w:rsidRPr="00580D10" w:rsidRDefault="000D23CA" w:rsidP="000D23CA">
      <w:pPr>
        <w:ind w:left="709"/>
        <w:jc w:val="both"/>
        <w:rPr>
          <w:rFonts w:cstheme="minorHAnsi"/>
        </w:rPr>
      </w:pPr>
      <w:r w:rsidRPr="00580D10">
        <w:rPr>
          <w:rFonts w:cstheme="minorHAnsi"/>
        </w:rPr>
        <w:t>Town &amp; Country Planning Act Part VIII (1990). Issued by the Secretary of State for the Environment, HMSO</w:t>
      </w:r>
    </w:p>
    <w:p w14:paraId="4A6C2234" w14:textId="77777777" w:rsidR="000D23CA" w:rsidRDefault="000D23CA" w:rsidP="000D23CA">
      <w:pPr>
        <w:spacing w:after="0" w:line="240" w:lineRule="auto"/>
        <w:rPr>
          <w:rFonts w:ascii="Calibri" w:eastAsia="Times New Roman" w:hAnsi="Calibri" w:cs="Times New Roman"/>
          <w:bCs/>
          <w:lang w:eastAsia="en-GB"/>
        </w:rPr>
      </w:pPr>
    </w:p>
    <w:p w14:paraId="31690ED7" w14:textId="77777777" w:rsidR="000D23CA" w:rsidRDefault="000D23CA" w:rsidP="000D23CA"/>
    <w:p w14:paraId="266B21CD" w14:textId="77777777" w:rsidR="000D23CA" w:rsidRDefault="000D23CA" w:rsidP="000D23CA"/>
    <w:p w14:paraId="19527F24" w14:textId="77777777" w:rsidR="00C36031" w:rsidRDefault="00C36031"/>
    <w:sectPr w:rsidR="00C36031" w:rsidSect="00C50AB8">
      <w:headerReference w:type="default" r:id="rId12"/>
      <w:footerReference w:type="default" r:id="rId13"/>
      <w:headerReference w:type="first" r:id="rId14"/>
      <w:footerReference w:type="first" r:id="rId15"/>
      <w:pgSz w:w="11907" w:h="16840" w:code="9"/>
      <w:pgMar w:top="1440" w:right="1440" w:bottom="1440" w:left="1440" w:header="720" w:footer="55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4DBF0" w14:textId="77777777" w:rsidR="000D23CA" w:rsidRDefault="000D23CA" w:rsidP="000D23CA">
      <w:pPr>
        <w:spacing w:after="0" w:line="240" w:lineRule="auto"/>
      </w:pPr>
      <w:r>
        <w:separator/>
      </w:r>
    </w:p>
  </w:endnote>
  <w:endnote w:type="continuationSeparator" w:id="0">
    <w:p w14:paraId="7ACF12BD" w14:textId="77777777" w:rsidR="000D23CA" w:rsidRDefault="000D23CA" w:rsidP="000D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C91C" w14:textId="77777777" w:rsidR="00C36031" w:rsidRDefault="00C36031" w:rsidP="00CC3B85">
    <w:pPr>
      <w:pStyle w:val="CrawfordBranch"/>
      <w:ind w:left="-992" w:right="-992"/>
      <w:rPr>
        <w:rFonts w:ascii="Calibri" w:hAnsi="Calibri"/>
        <w:sz w:val="18"/>
        <w:szCs w:val="18"/>
      </w:rPr>
    </w:pPr>
    <w:r>
      <w:rPr>
        <w:rFonts w:ascii="Calibri" w:hAnsi="Calibri"/>
        <w:sz w:val="18"/>
        <w:szCs w:val="18"/>
      </w:rPr>
      <w:t>Chartered Loss Adjusters</w:t>
    </w:r>
  </w:p>
  <w:p w14:paraId="5D8B0DF0" w14:textId="77777777" w:rsidR="00C36031" w:rsidRDefault="00C36031" w:rsidP="00CC3B85">
    <w:pPr>
      <w:pStyle w:val="CrawfordBranch"/>
      <w:ind w:left="-992" w:right="-992"/>
      <w:rPr>
        <w:rFonts w:ascii="Calibri" w:hAnsi="Calibri"/>
        <w:sz w:val="18"/>
        <w:szCs w:val="18"/>
      </w:rPr>
    </w:pPr>
  </w:p>
  <w:p w14:paraId="3AA29711" w14:textId="77777777" w:rsidR="00C36031" w:rsidRDefault="00C36031" w:rsidP="00CC3B85">
    <w:pPr>
      <w:pStyle w:val="CrawfordBranch"/>
      <w:ind w:left="-992" w:right="-992"/>
      <w:rPr>
        <w:rFonts w:ascii="Calibri" w:hAnsi="Calibri"/>
        <w:sz w:val="18"/>
        <w:szCs w:val="18"/>
      </w:rPr>
    </w:pPr>
    <w:r>
      <w:rPr>
        <w:rFonts w:ascii="Calibri" w:hAnsi="Calibri"/>
        <w:sz w:val="18"/>
        <w:szCs w:val="18"/>
      </w:rPr>
      <w:t xml:space="preserve">Cartwright House, </w:t>
    </w:r>
    <w:proofErr w:type="spellStart"/>
    <w:r>
      <w:rPr>
        <w:rFonts w:ascii="Calibri" w:hAnsi="Calibri"/>
        <w:sz w:val="18"/>
        <w:szCs w:val="18"/>
      </w:rPr>
      <w:t>Tottle</w:t>
    </w:r>
    <w:proofErr w:type="spellEnd"/>
    <w:r>
      <w:rPr>
        <w:rFonts w:ascii="Calibri" w:hAnsi="Calibri"/>
        <w:sz w:val="18"/>
        <w:szCs w:val="18"/>
      </w:rPr>
      <w:t xml:space="preserve"> Road, Riverside Business Park, Nottingham, NG2 1RT. Tel 0115 943 8266 </w:t>
    </w:r>
    <w:r>
      <w:rPr>
        <w:rFonts w:ascii="Calibri" w:hAnsi="Calibri"/>
        <w:sz w:val="18"/>
        <w:szCs w:val="18"/>
      </w:rPr>
      <w:sym w:font="Wingdings" w:char="F06E"/>
    </w:r>
    <w:r>
      <w:rPr>
        <w:rFonts w:ascii="Calibri" w:hAnsi="Calibri"/>
        <w:sz w:val="18"/>
        <w:szCs w:val="18"/>
      </w:rPr>
      <w:t xml:space="preserve"> www.crawco.co.uk</w:t>
    </w:r>
  </w:p>
  <w:p w14:paraId="0A8A29B7" w14:textId="77777777" w:rsidR="00C36031" w:rsidRPr="00B57049" w:rsidRDefault="00C36031" w:rsidP="00CC3B85">
    <w:pPr>
      <w:pStyle w:val="Footer"/>
      <w:ind w:left="-992" w:right="-992"/>
      <w:jc w:val="center"/>
      <w:rPr>
        <w:rStyle w:val="PageNumber"/>
        <w:rFonts w:ascii="Calibri" w:hAnsi="Calibri"/>
        <w:sz w:val="16"/>
        <w:szCs w:val="16"/>
      </w:rPr>
    </w:pPr>
    <w:r w:rsidRPr="00B57049">
      <w:rPr>
        <w:rFonts w:ascii="Calibri" w:hAnsi="Calibri"/>
        <w:sz w:val="16"/>
        <w:szCs w:val="16"/>
      </w:rPr>
      <w:t xml:space="preserve">Registered Office </w:t>
    </w:r>
    <w:r w:rsidRPr="00B57049">
      <w:rPr>
        <w:rFonts w:ascii="Calibri" w:hAnsi="Calibri"/>
        <w:sz w:val="16"/>
        <w:szCs w:val="16"/>
      </w:rPr>
      <w:sym w:font="Wingdings" w:char="F06E"/>
    </w:r>
    <w:r w:rsidRPr="00B57049">
      <w:rPr>
        <w:rFonts w:ascii="Calibri" w:hAnsi="Calibri"/>
        <w:sz w:val="16"/>
        <w:szCs w:val="16"/>
      </w:rPr>
      <w:t xml:space="preserve"> Crawford &amp; Company Adjusters (UK) Ltd, The Hallmark Building, 106 Fenchurch Street, London, EC3M 5JE </w:t>
    </w:r>
    <w:r w:rsidRPr="00B57049">
      <w:rPr>
        <w:rFonts w:ascii="Calibri" w:hAnsi="Calibri"/>
        <w:sz w:val="16"/>
        <w:szCs w:val="16"/>
      </w:rPr>
      <w:sym w:font="Wingdings" w:char="F06E"/>
    </w:r>
    <w:r w:rsidRPr="00B57049">
      <w:rPr>
        <w:rFonts w:ascii="Calibri" w:hAnsi="Calibri"/>
        <w:sz w:val="16"/>
        <w:szCs w:val="16"/>
      </w:rPr>
      <w:t xml:space="preserve"> Registered in England No 2908444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62B4" w14:textId="77777777" w:rsidR="00C36031" w:rsidRDefault="00C36031" w:rsidP="00A43FFB">
    <w:pPr>
      <w:pStyle w:val="CrawfordBranch"/>
      <w:ind w:left="-992" w:right="-992"/>
      <w:rPr>
        <w:rFonts w:ascii="Calibri" w:hAnsi="Calibri"/>
        <w:sz w:val="18"/>
        <w:szCs w:val="18"/>
      </w:rPr>
    </w:pPr>
    <w:r>
      <w:rPr>
        <w:rFonts w:ascii="Calibri" w:hAnsi="Calibri"/>
        <w:sz w:val="18"/>
        <w:szCs w:val="18"/>
      </w:rPr>
      <w:t>Chartered Loss Adjusters</w:t>
    </w:r>
  </w:p>
  <w:p w14:paraId="428D6BF5" w14:textId="77777777" w:rsidR="00C36031" w:rsidRDefault="00C36031" w:rsidP="00A43FFB">
    <w:pPr>
      <w:pStyle w:val="CrawfordBranch"/>
      <w:ind w:left="-992" w:right="-992"/>
      <w:rPr>
        <w:rFonts w:ascii="Calibri" w:hAnsi="Calibri"/>
        <w:sz w:val="18"/>
        <w:szCs w:val="18"/>
      </w:rPr>
    </w:pPr>
  </w:p>
  <w:p w14:paraId="4673644E" w14:textId="77777777" w:rsidR="00C36031" w:rsidRDefault="00C36031" w:rsidP="00A43FFB">
    <w:pPr>
      <w:pStyle w:val="CrawfordBranch"/>
      <w:ind w:left="-992" w:right="-992"/>
      <w:rPr>
        <w:rFonts w:ascii="Calibri" w:hAnsi="Calibri"/>
        <w:sz w:val="18"/>
        <w:szCs w:val="18"/>
      </w:rPr>
    </w:pPr>
    <w:r>
      <w:rPr>
        <w:rFonts w:ascii="Calibri" w:hAnsi="Calibri"/>
        <w:sz w:val="18"/>
        <w:szCs w:val="18"/>
      </w:rPr>
      <w:t xml:space="preserve">Cartwright House, </w:t>
    </w:r>
    <w:proofErr w:type="spellStart"/>
    <w:r>
      <w:rPr>
        <w:rFonts w:ascii="Calibri" w:hAnsi="Calibri"/>
        <w:sz w:val="18"/>
        <w:szCs w:val="18"/>
      </w:rPr>
      <w:t>Tottle</w:t>
    </w:r>
    <w:proofErr w:type="spellEnd"/>
    <w:r>
      <w:rPr>
        <w:rFonts w:ascii="Calibri" w:hAnsi="Calibri"/>
        <w:sz w:val="18"/>
        <w:szCs w:val="18"/>
      </w:rPr>
      <w:t xml:space="preserve"> Road, Riverside Business Park, Nottingham, NG2 1RT. Tel 0115 943 8266 </w:t>
    </w:r>
    <w:r>
      <w:rPr>
        <w:rFonts w:ascii="Calibri" w:hAnsi="Calibri"/>
        <w:sz w:val="18"/>
        <w:szCs w:val="18"/>
      </w:rPr>
      <w:sym w:font="Wingdings" w:char="F06E"/>
    </w:r>
    <w:r>
      <w:rPr>
        <w:rFonts w:ascii="Calibri" w:hAnsi="Calibri"/>
        <w:sz w:val="18"/>
        <w:szCs w:val="18"/>
      </w:rPr>
      <w:t xml:space="preserve"> www.crawco.co.uk</w:t>
    </w:r>
  </w:p>
  <w:p w14:paraId="53DBD70E" w14:textId="77777777" w:rsidR="00C36031" w:rsidRDefault="00C36031" w:rsidP="00271673">
    <w:pPr>
      <w:pStyle w:val="Footer"/>
      <w:ind w:left="-992" w:right="-992"/>
      <w:jc w:val="center"/>
    </w:pPr>
    <w:r w:rsidRPr="00B57049">
      <w:rPr>
        <w:rFonts w:ascii="Calibri" w:hAnsi="Calibri"/>
        <w:sz w:val="16"/>
        <w:szCs w:val="16"/>
      </w:rPr>
      <w:t xml:space="preserve">Registered Office </w:t>
    </w:r>
    <w:r w:rsidRPr="00B57049">
      <w:rPr>
        <w:rFonts w:ascii="Calibri" w:hAnsi="Calibri"/>
        <w:sz w:val="16"/>
        <w:szCs w:val="16"/>
      </w:rPr>
      <w:sym w:font="Wingdings" w:char="F06E"/>
    </w:r>
    <w:r w:rsidRPr="00B57049">
      <w:rPr>
        <w:rFonts w:ascii="Calibri" w:hAnsi="Calibri"/>
        <w:sz w:val="16"/>
        <w:szCs w:val="16"/>
      </w:rPr>
      <w:t xml:space="preserve"> Crawford &amp; Company Adjusters (UK) Ltd, The Hallmark Building, 106 Fenchurch Street, London, EC3M 5JE </w:t>
    </w:r>
    <w:r w:rsidRPr="00B57049">
      <w:rPr>
        <w:rFonts w:ascii="Calibri" w:hAnsi="Calibri"/>
        <w:sz w:val="16"/>
        <w:szCs w:val="16"/>
      </w:rPr>
      <w:sym w:font="Wingdings" w:char="F06E"/>
    </w:r>
    <w:r w:rsidRPr="00B57049">
      <w:rPr>
        <w:rFonts w:ascii="Calibri" w:hAnsi="Calibri"/>
        <w:sz w:val="16"/>
        <w:szCs w:val="16"/>
      </w:rPr>
      <w:t xml:space="preserve"> Registered in England No 2908444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48665" w14:textId="77777777" w:rsidR="000D23CA" w:rsidRDefault="000D23CA" w:rsidP="000D23CA">
      <w:pPr>
        <w:spacing w:after="0" w:line="240" w:lineRule="auto"/>
      </w:pPr>
      <w:r>
        <w:separator/>
      </w:r>
    </w:p>
  </w:footnote>
  <w:footnote w:type="continuationSeparator" w:id="0">
    <w:p w14:paraId="1ED14A90" w14:textId="77777777" w:rsidR="000D23CA" w:rsidRDefault="000D23CA" w:rsidP="000D2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C703" w14:textId="77777777" w:rsidR="00C36031" w:rsidRDefault="00C36031" w:rsidP="00BB5406">
    <w:pPr>
      <w:pStyle w:val="Header"/>
      <w:tabs>
        <w:tab w:val="clear" w:pos="4153"/>
        <w:tab w:val="clear" w:pos="8306"/>
        <w:tab w:val="left" w:pos="6015"/>
      </w:tabs>
    </w:pPr>
    <w:r>
      <w:t>ADDENDUM ARBORICULTUAL REPORT</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E905" w14:textId="77777777" w:rsidR="00C36031" w:rsidRDefault="00C36031">
    <w:pPr>
      <w:pStyle w:val="Header"/>
    </w:pPr>
    <w:r>
      <w:rPr>
        <w:noProof/>
      </w:rPr>
      <w:drawing>
        <wp:anchor distT="0" distB="0" distL="114300" distR="114300" simplePos="0" relativeHeight="251659264" behindDoc="1" locked="0" layoutInCell="1" allowOverlap="1" wp14:anchorId="38EEEB98" wp14:editId="40D0F737">
          <wp:simplePos x="0" y="0"/>
          <wp:positionH relativeFrom="column">
            <wp:posOffset>-914400</wp:posOffset>
          </wp:positionH>
          <wp:positionV relativeFrom="paragraph">
            <wp:posOffset>-388620</wp:posOffset>
          </wp:positionV>
          <wp:extent cx="5732145" cy="818515"/>
          <wp:effectExtent l="0" t="0" r="1905" b="635"/>
          <wp:wrapNone/>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145" cy="818515"/>
                  </a:xfrm>
                  <a:prstGeom prst="rect">
                    <a:avLst/>
                  </a:prstGeom>
                  <a:noFill/>
                </pic:spPr>
              </pic:pic>
            </a:graphicData>
          </a:graphic>
          <wp14:sizeRelH relativeFrom="page">
            <wp14:pctWidth>0</wp14:pctWidth>
          </wp14:sizeRelH>
          <wp14:sizeRelV relativeFrom="page">
            <wp14:pctHeight>0</wp14:pctHeight>
          </wp14:sizeRelV>
        </wp:anchor>
      </w:drawing>
    </w:r>
  </w:p>
  <w:p w14:paraId="524231C4" w14:textId="77777777" w:rsidR="00C36031" w:rsidRDefault="00C36031">
    <w:pPr>
      <w:pStyle w:val="Header"/>
    </w:pPr>
  </w:p>
  <w:p w14:paraId="507C1AF2" w14:textId="77777777" w:rsidR="00C36031" w:rsidRDefault="00C36031">
    <w:pPr>
      <w:pStyle w:val="Header"/>
    </w:pPr>
  </w:p>
  <w:p w14:paraId="4422A196" w14:textId="77777777" w:rsidR="00C36031" w:rsidRDefault="00C36031">
    <w:pPr>
      <w:pStyle w:val="Header"/>
    </w:pPr>
  </w:p>
  <w:p w14:paraId="7F9DD201" w14:textId="77777777" w:rsidR="00C36031" w:rsidRDefault="00C360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CA"/>
    <w:rsid w:val="0005617E"/>
    <w:rsid w:val="000D23CA"/>
    <w:rsid w:val="001738AD"/>
    <w:rsid w:val="002565F8"/>
    <w:rsid w:val="002A0844"/>
    <w:rsid w:val="00B86995"/>
    <w:rsid w:val="00BA4342"/>
    <w:rsid w:val="00BD2BB5"/>
    <w:rsid w:val="00C05C2A"/>
    <w:rsid w:val="00C36031"/>
    <w:rsid w:val="00C855A8"/>
    <w:rsid w:val="00F51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AE99"/>
  <w15:chartTrackingRefBased/>
  <w15:docId w15:val="{CE32792B-1888-42BB-8EB4-6397663F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3CA"/>
  </w:style>
  <w:style w:type="paragraph" w:styleId="Heading1">
    <w:name w:val="heading 1"/>
    <w:basedOn w:val="Normal"/>
    <w:next w:val="Normal"/>
    <w:link w:val="Heading1Char"/>
    <w:qFormat/>
    <w:rsid w:val="000D23CA"/>
    <w:pPr>
      <w:keepNext/>
      <w:spacing w:after="0" w:line="240" w:lineRule="auto"/>
      <w:jc w:val="center"/>
      <w:outlineLvl w:val="0"/>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23CA"/>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uiPriority w:val="99"/>
    <w:rsid w:val="000D23CA"/>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0D23CA"/>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FooterChar">
    <w:name w:val="Footer Char"/>
    <w:basedOn w:val="DefaultParagraphFont"/>
    <w:link w:val="Footer"/>
    <w:uiPriority w:val="99"/>
    <w:rsid w:val="000D23CA"/>
    <w:rPr>
      <w:rFonts w:ascii="Times New Roman" w:eastAsia="Times New Roman" w:hAnsi="Times New Roman" w:cs="Times New Roman"/>
      <w:sz w:val="20"/>
      <w:szCs w:val="20"/>
      <w:lang w:eastAsia="en-GB"/>
    </w:rPr>
  </w:style>
  <w:style w:type="character" w:styleId="PageNumber">
    <w:name w:val="page number"/>
    <w:basedOn w:val="DefaultParagraphFont"/>
    <w:rsid w:val="000D23CA"/>
    <w:rPr>
      <w:rFonts w:cs="Times New Roman"/>
    </w:rPr>
  </w:style>
  <w:style w:type="character" w:styleId="FootnoteReference">
    <w:name w:val="footnote reference"/>
    <w:basedOn w:val="DefaultParagraphFont"/>
    <w:uiPriority w:val="99"/>
    <w:semiHidden/>
    <w:rsid w:val="000D23CA"/>
    <w:rPr>
      <w:vertAlign w:val="superscript"/>
    </w:rPr>
  </w:style>
  <w:style w:type="paragraph" w:styleId="FootnoteText">
    <w:name w:val="footnote text"/>
    <w:basedOn w:val="Normal"/>
    <w:link w:val="FootnoteTextChar"/>
    <w:uiPriority w:val="99"/>
    <w:semiHidden/>
    <w:rsid w:val="000D23CA"/>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0D23CA"/>
    <w:rPr>
      <w:rFonts w:ascii="Times New Roman" w:eastAsia="Times New Roman" w:hAnsi="Times New Roman" w:cs="Times New Roman"/>
      <w:sz w:val="20"/>
      <w:szCs w:val="20"/>
      <w:lang w:eastAsia="en-GB"/>
    </w:rPr>
  </w:style>
  <w:style w:type="paragraph" w:customStyle="1" w:styleId="CrawfordBranch">
    <w:name w:val="Crawford Branch"/>
    <w:basedOn w:val="Normal"/>
    <w:rsid w:val="000D23CA"/>
    <w:pPr>
      <w:spacing w:after="0" w:line="240" w:lineRule="auto"/>
      <w:ind w:left="-851" w:right="-422"/>
      <w:jc w:val="center"/>
    </w:pPr>
    <w:rPr>
      <w:rFonts w:ascii="Arial" w:eastAsia="Times New Roman" w:hAnsi="Arial" w:cs="Times New Roman"/>
      <w:sz w:val="16"/>
      <w:szCs w:val="24"/>
    </w:rPr>
  </w:style>
  <w:style w:type="paragraph" w:styleId="PlainText">
    <w:name w:val="Plain Text"/>
    <w:basedOn w:val="Normal"/>
    <w:link w:val="PlainTextChar"/>
    <w:uiPriority w:val="99"/>
    <w:semiHidden/>
    <w:unhideWhenUsed/>
    <w:rsid w:val="000D23CA"/>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0D23CA"/>
    <w:rPr>
      <w:rFonts w:ascii="Calibri" w:eastAsia="Calibri" w:hAnsi="Calibri" w:cs="Times New Roman"/>
      <w:szCs w:val="21"/>
    </w:rPr>
  </w:style>
  <w:style w:type="paragraph" w:customStyle="1" w:styleId="text1">
    <w:name w:val="text1"/>
    <w:basedOn w:val="Normal"/>
    <w:rsid w:val="000D23CA"/>
    <w:pPr>
      <w:overflowPunct w:val="0"/>
      <w:autoSpaceDE w:val="0"/>
      <w:autoSpaceDN w:val="0"/>
      <w:adjustRightInd w:val="0"/>
      <w:spacing w:before="240" w:after="120" w:line="360" w:lineRule="auto"/>
      <w:jc w:val="both"/>
      <w:textAlignment w:val="baseline"/>
    </w:pPr>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0D23CA"/>
    <w:rPr>
      <w:rFonts w:ascii="Arial" w:eastAsia="Times New Roman" w:hAnsi="Arial"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0.w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5.emf"/><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Crawford and Company</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Davies</dc:creator>
  <cp:keywords/>
  <dc:description/>
  <cp:lastModifiedBy>Christopher Davies</cp:lastModifiedBy>
  <cp:revision>2</cp:revision>
  <dcterms:created xsi:type="dcterms:W3CDTF">2023-09-22T09:39:00Z</dcterms:created>
  <dcterms:modified xsi:type="dcterms:W3CDTF">2023-09-22T09:39:00Z</dcterms:modified>
</cp:coreProperties>
</file>