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Some examples of front roof windows/lights within the conservation area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House no. 40 on Milton Court (on the left of the picture) which is a close neighbour of no. 32 (shown in right of the picture)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557713" cy="281597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2815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574217" cy="5100638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4217" cy="510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Examples of houses on Ivy House Road with front roof lights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No. 9 ivy house road (this application was also via our architect Mark)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710113" cy="3062469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3062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3957638" cy="355004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355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128838" cy="4338177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4338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Other recent applications (Ivy house Road)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395538" cy="493553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4935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3571875" cy="6310312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1875" cy="6310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2376488" cy="4976644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4976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Examples of houses on Almond Avenue with front roof lights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529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322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4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