
<file path=[Content_Types].xml><?xml version="1.0" encoding="utf-8"?>
<Types xmlns="http://schemas.openxmlformats.org/package/2006/content-types">
  <Default Extension="jpe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5875A9" w14:textId="77777777" w:rsidR="00E105BD" w:rsidRPr="00CE173C" w:rsidRDefault="00E105BD" w:rsidP="00A57F74">
      <w:pPr>
        <w:pStyle w:val="BodyText"/>
        <w:tabs>
          <w:tab w:val="clear" w:pos="0"/>
        </w:tabs>
        <w:ind w:right="-46"/>
        <w:jc w:val="center"/>
      </w:pPr>
    </w:p>
    <w:p w14:paraId="60A6C768" w14:textId="08218FDE" w:rsidR="00E105BD" w:rsidRDefault="00E105BD" w:rsidP="00A57F74">
      <w:pPr>
        <w:ind w:right="-46"/>
        <w:jc w:val="center"/>
        <w:rPr>
          <w:b/>
          <w:szCs w:val="21"/>
          <w:u w:val="single"/>
        </w:rPr>
      </w:pPr>
      <w:r w:rsidRPr="00AC7D19">
        <w:rPr>
          <w:b/>
          <w:szCs w:val="21"/>
          <w:u w:val="single"/>
        </w:rPr>
        <w:t>DATED                                       </w:t>
      </w:r>
      <w:r>
        <w:rPr>
          <w:b/>
          <w:szCs w:val="21"/>
          <w:u w:val="single"/>
        </w:rPr>
        <w:t>                            202</w:t>
      </w:r>
      <w:r w:rsidR="00EF1598">
        <w:rPr>
          <w:b/>
          <w:szCs w:val="21"/>
          <w:u w:val="single"/>
        </w:rPr>
        <w:t>5</w:t>
      </w:r>
    </w:p>
    <w:p w14:paraId="793CDA03" w14:textId="77777777" w:rsidR="00E105BD" w:rsidRDefault="00E105BD" w:rsidP="00A57F74">
      <w:pPr>
        <w:ind w:right="-46"/>
        <w:jc w:val="center"/>
        <w:rPr>
          <w:b/>
          <w:szCs w:val="21"/>
          <w:u w:val="single"/>
        </w:rPr>
      </w:pPr>
    </w:p>
    <w:p w14:paraId="2E84A13F" w14:textId="77777777" w:rsidR="00E105BD" w:rsidRDefault="00E105BD" w:rsidP="00A57F74">
      <w:pPr>
        <w:ind w:right="-46"/>
        <w:jc w:val="center"/>
        <w:rPr>
          <w:b/>
          <w:szCs w:val="21"/>
        </w:rPr>
      </w:pPr>
    </w:p>
    <w:p w14:paraId="312AC6FA" w14:textId="77777777" w:rsidR="00E105BD" w:rsidRDefault="00E105BD" w:rsidP="00A57F74">
      <w:pPr>
        <w:ind w:right="-46"/>
        <w:jc w:val="center"/>
        <w:rPr>
          <w:b/>
          <w:szCs w:val="21"/>
        </w:rPr>
      </w:pPr>
    </w:p>
    <w:p w14:paraId="51203D89" w14:textId="77777777" w:rsidR="00E105BD" w:rsidRDefault="00E105BD" w:rsidP="00A57F74">
      <w:pPr>
        <w:ind w:right="-46"/>
        <w:jc w:val="center"/>
        <w:rPr>
          <w:b/>
          <w:szCs w:val="21"/>
        </w:rPr>
      </w:pPr>
      <w:r w:rsidRPr="00AC7D19">
        <w:rPr>
          <w:b/>
          <w:szCs w:val="21"/>
        </w:rPr>
        <w:t>BDW TRADING LIMITED (</w:t>
      </w:r>
      <w:r>
        <w:rPr>
          <w:b/>
          <w:szCs w:val="21"/>
        </w:rPr>
        <w:t>1</w:t>
      </w:r>
      <w:r w:rsidRPr="00AC7D19">
        <w:rPr>
          <w:b/>
          <w:szCs w:val="21"/>
        </w:rPr>
        <w:t>)</w:t>
      </w:r>
    </w:p>
    <w:p w14:paraId="540694ED" w14:textId="23C91A96" w:rsidR="009C5E20" w:rsidRDefault="009C5E20" w:rsidP="00A57F74">
      <w:pPr>
        <w:ind w:right="-46"/>
        <w:jc w:val="center"/>
        <w:rPr>
          <w:b/>
          <w:szCs w:val="21"/>
        </w:rPr>
      </w:pPr>
      <w:r>
        <w:rPr>
          <w:b/>
          <w:szCs w:val="21"/>
        </w:rPr>
        <w:t>and</w:t>
      </w:r>
    </w:p>
    <w:p w14:paraId="6D5F5034" w14:textId="2D49B310" w:rsidR="00E105BD" w:rsidRDefault="00E105BD" w:rsidP="00A57F74">
      <w:pPr>
        <w:ind w:right="-46"/>
        <w:jc w:val="center"/>
        <w:rPr>
          <w:b/>
          <w:szCs w:val="21"/>
        </w:rPr>
      </w:pPr>
      <w:r w:rsidRPr="00AC7D19">
        <w:rPr>
          <w:b/>
          <w:szCs w:val="21"/>
        </w:rPr>
        <w:t>TH</w:t>
      </w:r>
      <w:r>
        <w:rPr>
          <w:b/>
          <w:szCs w:val="21"/>
        </w:rPr>
        <w:t>E LONDON BOROUGH OF HILLINGDON (</w:t>
      </w:r>
      <w:r w:rsidR="008231B6">
        <w:rPr>
          <w:b/>
          <w:szCs w:val="21"/>
        </w:rPr>
        <w:t>2</w:t>
      </w:r>
      <w:r w:rsidRPr="00AC7D19">
        <w:rPr>
          <w:b/>
          <w:szCs w:val="21"/>
        </w:rPr>
        <w:t>)</w:t>
      </w:r>
    </w:p>
    <w:p w14:paraId="7C94C9DB" w14:textId="77777777" w:rsidR="00E105BD" w:rsidRDefault="00E105BD" w:rsidP="00A57F74">
      <w:pPr>
        <w:pBdr>
          <w:bottom w:val="single" w:sz="6" w:space="1" w:color="auto"/>
        </w:pBdr>
        <w:ind w:right="-46"/>
        <w:jc w:val="center"/>
        <w:rPr>
          <w:b/>
          <w:szCs w:val="21"/>
        </w:rPr>
      </w:pPr>
    </w:p>
    <w:p w14:paraId="681D07CF" w14:textId="097E7E00" w:rsidR="00E105BD" w:rsidRDefault="00E105BD" w:rsidP="00A57F74">
      <w:pPr>
        <w:pBdr>
          <w:bottom w:val="single" w:sz="6" w:space="1" w:color="auto"/>
        </w:pBdr>
        <w:ind w:right="-46"/>
        <w:jc w:val="center"/>
        <w:rPr>
          <w:b/>
          <w:szCs w:val="21"/>
        </w:rPr>
      </w:pPr>
    </w:p>
    <w:p w14:paraId="54B47055" w14:textId="77777777" w:rsidR="00D13A9A" w:rsidRPr="00AC7D19" w:rsidRDefault="00D13A9A" w:rsidP="00A57F74">
      <w:pPr>
        <w:pBdr>
          <w:bottom w:val="single" w:sz="6" w:space="1" w:color="auto"/>
        </w:pBdr>
        <w:ind w:right="-46"/>
        <w:jc w:val="center"/>
        <w:rPr>
          <w:rFonts w:cs="Arial"/>
          <w:b/>
          <w:szCs w:val="21"/>
        </w:rPr>
      </w:pPr>
    </w:p>
    <w:p w14:paraId="3CC17E45" w14:textId="2EB21CCB" w:rsidR="00E105BD" w:rsidRPr="00AC7D19" w:rsidRDefault="008463D8" w:rsidP="00A57F74">
      <w:pPr>
        <w:spacing w:after="0"/>
        <w:ind w:right="-46"/>
        <w:jc w:val="center"/>
        <w:rPr>
          <w:b/>
          <w:szCs w:val="21"/>
        </w:rPr>
      </w:pPr>
      <w:r>
        <w:rPr>
          <w:b/>
          <w:szCs w:val="21"/>
        </w:rPr>
        <w:t>SEVENTH</w:t>
      </w:r>
      <w:r w:rsidR="00E105BD">
        <w:rPr>
          <w:b/>
          <w:szCs w:val="21"/>
        </w:rPr>
        <w:t xml:space="preserve"> SUPPLEMENTAL </w:t>
      </w:r>
      <w:r w:rsidR="00E105BD" w:rsidRPr="00AC7D19">
        <w:rPr>
          <w:b/>
          <w:szCs w:val="21"/>
        </w:rPr>
        <w:t>DEED</w:t>
      </w:r>
    </w:p>
    <w:p w14:paraId="6615F062" w14:textId="77777777" w:rsidR="00E105BD" w:rsidRPr="00AC7D19" w:rsidRDefault="00E105BD" w:rsidP="00A57F74">
      <w:pPr>
        <w:pStyle w:val="BodyText"/>
        <w:tabs>
          <w:tab w:val="clear" w:pos="0"/>
        </w:tabs>
        <w:ind w:right="-46"/>
        <w:jc w:val="center"/>
      </w:pPr>
      <w:r>
        <w:rPr>
          <w:rFonts w:cs="Tahoma"/>
          <w:b/>
        </w:rPr>
        <w:t xml:space="preserve">to an Obligation made </w:t>
      </w:r>
      <w:r w:rsidRPr="00AC7D19">
        <w:rPr>
          <w:rFonts w:cs="Tahoma"/>
          <w:b/>
        </w:rPr>
        <w:t xml:space="preserve">Pursuant to Section 106 of the </w:t>
      </w:r>
      <w:r>
        <w:rPr>
          <w:rFonts w:cs="Tahoma"/>
          <w:b/>
        </w:rPr>
        <w:br/>
      </w:r>
      <w:r w:rsidRPr="00AC7D19">
        <w:rPr>
          <w:rFonts w:cs="Tahoma"/>
          <w:b/>
        </w:rPr>
        <w:t>Town</w:t>
      </w:r>
      <w:r>
        <w:rPr>
          <w:rFonts w:cs="Tahoma"/>
          <w:b/>
        </w:rPr>
        <w:t xml:space="preserve"> and Country Planning Act 1990 dated 27 June 2018</w:t>
      </w:r>
    </w:p>
    <w:p w14:paraId="72B3DF34" w14:textId="77777777" w:rsidR="00E105BD" w:rsidRDefault="00E105BD" w:rsidP="00A57F74">
      <w:pPr>
        <w:pStyle w:val="BodyText"/>
        <w:tabs>
          <w:tab w:val="clear" w:pos="0"/>
        </w:tabs>
        <w:ind w:right="-46"/>
        <w:jc w:val="center"/>
        <w:rPr>
          <w:rFonts w:cs="Tahoma"/>
          <w:b/>
        </w:rPr>
      </w:pPr>
      <w:r w:rsidRPr="00AC7D19">
        <w:rPr>
          <w:rFonts w:cs="Tahoma"/>
          <w:b/>
        </w:rPr>
        <w:t>Relating to the Former Nestle Factory Site, Hayes, Hillingdon</w:t>
      </w:r>
    </w:p>
    <w:p w14:paraId="5C6A6B04" w14:textId="77777777" w:rsidR="00A57F74" w:rsidRPr="00AC7D19" w:rsidRDefault="00A57F74" w:rsidP="00A57F74">
      <w:pPr>
        <w:pBdr>
          <w:bottom w:val="single" w:sz="6" w:space="1" w:color="auto"/>
        </w:pBdr>
        <w:ind w:right="-46"/>
        <w:jc w:val="center"/>
        <w:rPr>
          <w:rFonts w:cs="Arial"/>
          <w:b/>
          <w:szCs w:val="21"/>
        </w:rPr>
      </w:pPr>
    </w:p>
    <w:p w14:paraId="6634BAEA" w14:textId="77777777" w:rsidR="00A57F74" w:rsidRDefault="00A57F74" w:rsidP="00A57F74">
      <w:pPr>
        <w:ind w:right="-46"/>
        <w:jc w:val="center"/>
        <w:rPr>
          <w:b/>
          <w:szCs w:val="21"/>
        </w:rPr>
      </w:pPr>
    </w:p>
    <w:p w14:paraId="7C82E093" w14:textId="48F018DA" w:rsidR="00E105BD" w:rsidRPr="00AC7D19" w:rsidRDefault="00E105BD" w:rsidP="00A57F74">
      <w:pPr>
        <w:ind w:right="-46"/>
        <w:jc w:val="center"/>
        <w:rPr>
          <w:rFonts w:cs="Arial"/>
          <w:szCs w:val="21"/>
        </w:rPr>
      </w:pPr>
      <w:r>
        <w:rPr>
          <w:b/>
          <w:szCs w:val="21"/>
        </w:rPr>
        <w:t>LG</w:t>
      </w:r>
      <w:r w:rsidR="0081043C">
        <w:rPr>
          <w:b/>
          <w:szCs w:val="21"/>
        </w:rPr>
        <w:t>/</w:t>
      </w:r>
      <w:r>
        <w:rPr>
          <w:b/>
          <w:szCs w:val="21"/>
        </w:rPr>
        <w:t>22646.0</w:t>
      </w:r>
      <w:r w:rsidR="00EF1598">
        <w:rPr>
          <w:b/>
          <w:szCs w:val="21"/>
        </w:rPr>
        <w:t>443</w:t>
      </w:r>
      <w:r>
        <w:rPr>
          <w:b/>
          <w:szCs w:val="21"/>
        </w:rPr>
        <w:t>1</w:t>
      </w:r>
    </w:p>
    <w:p w14:paraId="43EE61C3" w14:textId="77777777" w:rsidR="00E105BD" w:rsidRDefault="00E105BD" w:rsidP="00A57F74">
      <w:pPr>
        <w:spacing w:line="300" w:lineRule="auto"/>
        <w:ind w:right="-46"/>
        <w:rPr>
          <w:rFonts w:cs="Arial"/>
          <w:b/>
          <w:szCs w:val="21"/>
        </w:rPr>
      </w:pPr>
    </w:p>
    <w:p w14:paraId="3CFD5E7D" w14:textId="77777777" w:rsidR="00E105BD" w:rsidRDefault="00E105BD" w:rsidP="00A57F74">
      <w:pPr>
        <w:suppressAutoHyphens w:val="0"/>
        <w:spacing w:before="0" w:after="0"/>
        <w:ind w:right="-46"/>
        <w:jc w:val="left"/>
        <w:rPr>
          <w:b/>
          <w:szCs w:val="21"/>
        </w:rPr>
      </w:pPr>
      <w:r>
        <w:rPr>
          <w:b/>
          <w:szCs w:val="21"/>
        </w:rPr>
        <w:br w:type="page"/>
      </w:r>
    </w:p>
    <w:p w14:paraId="5F1EA6DE" w14:textId="77777777" w:rsidR="00E105BD" w:rsidRDefault="00E105BD" w:rsidP="00A57F74">
      <w:pPr>
        <w:spacing w:line="300" w:lineRule="auto"/>
        <w:ind w:right="-46"/>
        <w:jc w:val="center"/>
        <w:rPr>
          <w:b/>
          <w:szCs w:val="21"/>
        </w:rPr>
      </w:pPr>
      <w:r w:rsidRPr="00AC7D19">
        <w:rPr>
          <w:b/>
          <w:szCs w:val="21"/>
        </w:rPr>
        <w:lastRenderedPageBreak/>
        <w:t>TABLE OF CONTENTS</w:t>
      </w:r>
    </w:p>
    <w:p w14:paraId="35F47B19" w14:textId="77777777" w:rsidR="00E105BD" w:rsidRPr="00AC7D19" w:rsidRDefault="00E105BD" w:rsidP="00A57F74">
      <w:pPr>
        <w:spacing w:line="300" w:lineRule="auto"/>
        <w:ind w:right="-46"/>
        <w:jc w:val="center"/>
        <w:rPr>
          <w:b/>
          <w:szCs w:val="21"/>
        </w:rPr>
      </w:pPr>
    </w:p>
    <w:p w14:paraId="5672E208" w14:textId="6CAF9B1E" w:rsidR="00165D86" w:rsidRDefault="00E105BD">
      <w:pPr>
        <w:pStyle w:val="TOC1"/>
        <w:rPr>
          <w:rFonts w:asciiTheme="minorHAnsi" w:eastAsiaTheme="minorEastAsia" w:hAnsiTheme="minorHAnsi" w:cstheme="minorBidi"/>
          <w:noProof/>
          <w:kern w:val="2"/>
          <w:sz w:val="24"/>
          <w:szCs w:val="24"/>
          <w:lang w:eastAsia="en-GB"/>
          <w14:ligatures w14:val="standardContextual"/>
        </w:rPr>
      </w:pPr>
      <w:r w:rsidRPr="00AC7D19">
        <w:rPr>
          <w:rFonts w:cs="Arial"/>
          <w:szCs w:val="21"/>
        </w:rPr>
        <w:fldChar w:fldCharType="begin"/>
      </w:r>
      <w:r w:rsidRPr="00AC7D19">
        <w:rPr>
          <w:rFonts w:cs="Arial"/>
          <w:szCs w:val="21"/>
        </w:rPr>
        <w:instrText xml:space="preserve"> TOC \o "1-1" \h \z \u </w:instrText>
      </w:r>
      <w:r w:rsidRPr="00AC7D19">
        <w:rPr>
          <w:rFonts w:cs="Arial"/>
          <w:szCs w:val="21"/>
        </w:rPr>
        <w:fldChar w:fldCharType="separate"/>
      </w:r>
      <w:hyperlink w:anchor="_Toc188971635" w:history="1">
        <w:r w:rsidR="00165D86" w:rsidRPr="00D13B7E">
          <w:rPr>
            <w:rStyle w:val="Hyperlink"/>
            <w:noProof/>
            <w:lang w:val="en-US"/>
          </w:rPr>
          <w:t>1.</w:t>
        </w:r>
        <w:r w:rsidR="00165D86">
          <w:rPr>
            <w:rFonts w:asciiTheme="minorHAnsi" w:eastAsiaTheme="minorEastAsia" w:hAnsiTheme="minorHAnsi" w:cstheme="minorBidi"/>
            <w:noProof/>
            <w:kern w:val="2"/>
            <w:sz w:val="24"/>
            <w:szCs w:val="24"/>
            <w:lang w:eastAsia="en-GB"/>
            <w14:ligatures w14:val="standardContextual"/>
          </w:rPr>
          <w:tab/>
        </w:r>
        <w:r w:rsidR="00165D86" w:rsidRPr="00D13B7E">
          <w:rPr>
            <w:rStyle w:val="Hyperlink"/>
            <w:noProof/>
          </w:rPr>
          <w:t>DEFINITIONS AND INTERPRETATION</w:t>
        </w:r>
        <w:r w:rsidR="00165D86">
          <w:rPr>
            <w:noProof/>
            <w:webHidden/>
          </w:rPr>
          <w:tab/>
        </w:r>
        <w:r w:rsidR="00165D86">
          <w:rPr>
            <w:noProof/>
            <w:webHidden/>
          </w:rPr>
          <w:fldChar w:fldCharType="begin"/>
        </w:r>
        <w:r w:rsidR="00165D86">
          <w:rPr>
            <w:noProof/>
            <w:webHidden/>
          </w:rPr>
          <w:instrText xml:space="preserve"> PAGEREF _Toc188971635 \h </w:instrText>
        </w:r>
        <w:r w:rsidR="00165D86">
          <w:rPr>
            <w:noProof/>
            <w:webHidden/>
          </w:rPr>
        </w:r>
        <w:r w:rsidR="00165D86">
          <w:rPr>
            <w:noProof/>
            <w:webHidden/>
          </w:rPr>
          <w:fldChar w:fldCharType="separate"/>
        </w:r>
        <w:r w:rsidR="00526051">
          <w:rPr>
            <w:noProof/>
            <w:webHidden/>
          </w:rPr>
          <w:t>4</w:t>
        </w:r>
        <w:r w:rsidR="00165D86">
          <w:rPr>
            <w:noProof/>
            <w:webHidden/>
          </w:rPr>
          <w:fldChar w:fldCharType="end"/>
        </w:r>
      </w:hyperlink>
    </w:p>
    <w:p w14:paraId="10564312" w14:textId="4CA6220C" w:rsidR="00165D86" w:rsidRDefault="00165D86">
      <w:pPr>
        <w:pStyle w:val="TOC1"/>
        <w:rPr>
          <w:rFonts w:asciiTheme="minorHAnsi" w:eastAsiaTheme="minorEastAsia" w:hAnsiTheme="minorHAnsi" w:cstheme="minorBidi"/>
          <w:noProof/>
          <w:kern w:val="2"/>
          <w:sz w:val="24"/>
          <w:szCs w:val="24"/>
          <w:lang w:eastAsia="en-GB"/>
          <w14:ligatures w14:val="standardContextual"/>
        </w:rPr>
      </w:pPr>
      <w:hyperlink w:anchor="_Toc188971636" w:history="1">
        <w:r w:rsidRPr="00D13B7E">
          <w:rPr>
            <w:rStyle w:val="Hyperlink"/>
            <w:noProof/>
          </w:rPr>
          <w:t>2.</w:t>
        </w:r>
        <w:r>
          <w:rPr>
            <w:rFonts w:asciiTheme="minorHAnsi" w:eastAsiaTheme="minorEastAsia" w:hAnsiTheme="minorHAnsi" w:cstheme="minorBidi"/>
            <w:noProof/>
            <w:kern w:val="2"/>
            <w:sz w:val="24"/>
            <w:szCs w:val="24"/>
            <w:lang w:eastAsia="en-GB"/>
            <w14:ligatures w14:val="standardContextual"/>
          </w:rPr>
          <w:tab/>
        </w:r>
        <w:r w:rsidRPr="00D13B7E">
          <w:rPr>
            <w:rStyle w:val="Hyperlink"/>
            <w:noProof/>
          </w:rPr>
          <w:t>EFFECT OF THIS DEED</w:t>
        </w:r>
        <w:r>
          <w:rPr>
            <w:noProof/>
            <w:webHidden/>
          </w:rPr>
          <w:tab/>
        </w:r>
        <w:r>
          <w:rPr>
            <w:noProof/>
            <w:webHidden/>
          </w:rPr>
          <w:fldChar w:fldCharType="begin"/>
        </w:r>
        <w:r>
          <w:rPr>
            <w:noProof/>
            <w:webHidden/>
          </w:rPr>
          <w:instrText xml:space="preserve"> PAGEREF _Toc188971636 \h </w:instrText>
        </w:r>
        <w:r>
          <w:rPr>
            <w:noProof/>
            <w:webHidden/>
          </w:rPr>
        </w:r>
        <w:r>
          <w:rPr>
            <w:noProof/>
            <w:webHidden/>
          </w:rPr>
          <w:fldChar w:fldCharType="separate"/>
        </w:r>
        <w:r w:rsidR="00526051">
          <w:rPr>
            <w:noProof/>
            <w:webHidden/>
          </w:rPr>
          <w:t>5</w:t>
        </w:r>
        <w:r>
          <w:rPr>
            <w:noProof/>
            <w:webHidden/>
          </w:rPr>
          <w:fldChar w:fldCharType="end"/>
        </w:r>
      </w:hyperlink>
    </w:p>
    <w:p w14:paraId="5857CE2C" w14:textId="52025A44" w:rsidR="00165D86" w:rsidRDefault="00165D86">
      <w:pPr>
        <w:pStyle w:val="TOC1"/>
        <w:rPr>
          <w:rFonts w:asciiTheme="minorHAnsi" w:eastAsiaTheme="minorEastAsia" w:hAnsiTheme="minorHAnsi" w:cstheme="minorBidi"/>
          <w:noProof/>
          <w:kern w:val="2"/>
          <w:sz w:val="24"/>
          <w:szCs w:val="24"/>
          <w:lang w:eastAsia="en-GB"/>
          <w14:ligatures w14:val="standardContextual"/>
        </w:rPr>
      </w:pPr>
      <w:hyperlink w:anchor="_Toc188971637" w:history="1">
        <w:r w:rsidRPr="00D13B7E">
          <w:rPr>
            <w:rStyle w:val="Hyperlink"/>
            <w:noProof/>
          </w:rPr>
          <w:t>3.</w:t>
        </w:r>
        <w:r>
          <w:rPr>
            <w:rFonts w:asciiTheme="minorHAnsi" w:eastAsiaTheme="minorEastAsia" w:hAnsiTheme="minorHAnsi" w:cstheme="minorBidi"/>
            <w:noProof/>
            <w:kern w:val="2"/>
            <w:sz w:val="24"/>
            <w:szCs w:val="24"/>
            <w:lang w:eastAsia="en-GB"/>
            <w14:ligatures w14:val="standardContextual"/>
          </w:rPr>
          <w:tab/>
        </w:r>
        <w:r w:rsidRPr="00D13B7E">
          <w:rPr>
            <w:rStyle w:val="Hyperlink"/>
            <w:noProof/>
          </w:rPr>
          <w:t>COMMENCEMENT</w:t>
        </w:r>
        <w:r>
          <w:rPr>
            <w:noProof/>
            <w:webHidden/>
          </w:rPr>
          <w:tab/>
        </w:r>
        <w:r>
          <w:rPr>
            <w:noProof/>
            <w:webHidden/>
          </w:rPr>
          <w:fldChar w:fldCharType="begin"/>
        </w:r>
        <w:r>
          <w:rPr>
            <w:noProof/>
            <w:webHidden/>
          </w:rPr>
          <w:instrText xml:space="preserve"> PAGEREF _Toc188971637 \h </w:instrText>
        </w:r>
        <w:r>
          <w:rPr>
            <w:noProof/>
            <w:webHidden/>
          </w:rPr>
        </w:r>
        <w:r>
          <w:rPr>
            <w:noProof/>
            <w:webHidden/>
          </w:rPr>
          <w:fldChar w:fldCharType="separate"/>
        </w:r>
        <w:r w:rsidR="00526051">
          <w:rPr>
            <w:noProof/>
            <w:webHidden/>
          </w:rPr>
          <w:t>5</w:t>
        </w:r>
        <w:r>
          <w:rPr>
            <w:noProof/>
            <w:webHidden/>
          </w:rPr>
          <w:fldChar w:fldCharType="end"/>
        </w:r>
      </w:hyperlink>
    </w:p>
    <w:p w14:paraId="3B8D5683" w14:textId="230AC065" w:rsidR="00165D86" w:rsidRDefault="00165D86">
      <w:pPr>
        <w:pStyle w:val="TOC1"/>
        <w:rPr>
          <w:rFonts w:asciiTheme="minorHAnsi" w:eastAsiaTheme="minorEastAsia" w:hAnsiTheme="minorHAnsi" w:cstheme="minorBidi"/>
          <w:noProof/>
          <w:kern w:val="2"/>
          <w:sz w:val="24"/>
          <w:szCs w:val="24"/>
          <w:lang w:eastAsia="en-GB"/>
          <w14:ligatures w14:val="standardContextual"/>
        </w:rPr>
      </w:pPr>
      <w:hyperlink w:anchor="_Toc188971638" w:history="1">
        <w:r w:rsidRPr="00D13B7E">
          <w:rPr>
            <w:rStyle w:val="Hyperlink"/>
            <w:noProof/>
          </w:rPr>
          <w:t>4.</w:t>
        </w:r>
        <w:r>
          <w:rPr>
            <w:rFonts w:asciiTheme="minorHAnsi" w:eastAsiaTheme="minorEastAsia" w:hAnsiTheme="minorHAnsi" w:cstheme="minorBidi"/>
            <w:noProof/>
            <w:kern w:val="2"/>
            <w:sz w:val="24"/>
            <w:szCs w:val="24"/>
            <w:lang w:eastAsia="en-GB"/>
            <w14:ligatures w14:val="standardContextual"/>
          </w:rPr>
          <w:tab/>
        </w:r>
        <w:r w:rsidRPr="00D13B7E">
          <w:rPr>
            <w:rStyle w:val="Hyperlink"/>
            <w:noProof/>
          </w:rPr>
          <w:t>COUNTERPARTS</w:t>
        </w:r>
        <w:r>
          <w:rPr>
            <w:noProof/>
            <w:webHidden/>
          </w:rPr>
          <w:tab/>
        </w:r>
        <w:r>
          <w:rPr>
            <w:noProof/>
            <w:webHidden/>
          </w:rPr>
          <w:fldChar w:fldCharType="begin"/>
        </w:r>
        <w:r>
          <w:rPr>
            <w:noProof/>
            <w:webHidden/>
          </w:rPr>
          <w:instrText xml:space="preserve"> PAGEREF _Toc188971638 \h </w:instrText>
        </w:r>
        <w:r>
          <w:rPr>
            <w:noProof/>
            <w:webHidden/>
          </w:rPr>
        </w:r>
        <w:r>
          <w:rPr>
            <w:noProof/>
            <w:webHidden/>
          </w:rPr>
          <w:fldChar w:fldCharType="separate"/>
        </w:r>
        <w:r w:rsidR="00526051">
          <w:rPr>
            <w:noProof/>
            <w:webHidden/>
          </w:rPr>
          <w:t>5</w:t>
        </w:r>
        <w:r>
          <w:rPr>
            <w:noProof/>
            <w:webHidden/>
          </w:rPr>
          <w:fldChar w:fldCharType="end"/>
        </w:r>
      </w:hyperlink>
    </w:p>
    <w:p w14:paraId="383CA1FA" w14:textId="4DC50C03" w:rsidR="00165D86" w:rsidRDefault="00165D86">
      <w:pPr>
        <w:pStyle w:val="TOC1"/>
        <w:rPr>
          <w:rFonts w:asciiTheme="minorHAnsi" w:eastAsiaTheme="minorEastAsia" w:hAnsiTheme="minorHAnsi" w:cstheme="minorBidi"/>
          <w:noProof/>
          <w:kern w:val="2"/>
          <w:sz w:val="24"/>
          <w:szCs w:val="24"/>
          <w:lang w:eastAsia="en-GB"/>
          <w14:ligatures w14:val="standardContextual"/>
        </w:rPr>
      </w:pPr>
      <w:hyperlink w:anchor="_Toc188971639" w:history="1">
        <w:r w:rsidRPr="00D13B7E">
          <w:rPr>
            <w:rStyle w:val="Hyperlink"/>
            <w:noProof/>
          </w:rPr>
          <w:t>5.</w:t>
        </w:r>
        <w:r>
          <w:rPr>
            <w:rFonts w:asciiTheme="minorHAnsi" w:eastAsiaTheme="minorEastAsia" w:hAnsiTheme="minorHAnsi" w:cstheme="minorBidi"/>
            <w:noProof/>
            <w:kern w:val="2"/>
            <w:sz w:val="24"/>
            <w:szCs w:val="24"/>
            <w:lang w:eastAsia="en-GB"/>
            <w14:ligatures w14:val="standardContextual"/>
          </w:rPr>
          <w:tab/>
        </w:r>
        <w:r w:rsidRPr="00D13B7E">
          <w:rPr>
            <w:rStyle w:val="Hyperlink"/>
            <w:noProof/>
          </w:rPr>
          <w:t>VARIATIONS TO THE PRINCIPAL AGREEMENT</w:t>
        </w:r>
        <w:r>
          <w:rPr>
            <w:noProof/>
            <w:webHidden/>
          </w:rPr>
          <w:tab/>
        </w:r>
        <w:r>
          <w:rPr>
            <w:noProof/>
            <w:webHidden/>
          </w:rPr>
          <w:fldChar w:fldCharType="begin"/>
        </w:r>
        <w:r>
          <w:rPr>
            <w:noProof/>
            <w:webHidden/>
          </w:rPr>
          <w:instrText xml:space="preserve"> PAGEREF _Toc188971639 \h </w:instrText>
        </w:r>
        <w:r>
          <w:rPr>
            <w:noProof/>
            <w:webHidden/>
          </w:rPr>
        </w:r>
        <w:r>
          <w:rPr>
            <w:noProof/>
            <w:webHidden/>
          </w:rPr>
          <w:fldChar w:fldCharType="separate"/>
        </w:r>
        <w:r w:rsidR="00526051">
          <w:rPr>
            <w:noProof/>
            <w:webHidden/>
          </w:rPr>
          <w:t>5</w:t>
        </w:r>
        <w:r>
          <w:rPr>
            <w:noProof/>
            <w:webHidden/>
          </w:rPr>
          <w:fldChar w:fldCharType="end"/>
        </w:r>
      </w:hyperlink>
    </w:p>
    <w:p w14:paraId="091ECB1E" w14:textId="645895B8" w:rsidR="00165D86" w:rsidRDefault="00165D86">
      <w:pPr>
        <w:pStyle w:val="TOC1"/>
        <w:rPr>
          <w:rFonts w:asciiTheme="minorHAnsi" w:eastAsiaTheme="minorEastAsia" w:hAnsiTheme="minorHAnsi" w:cstheme="minorBidi"/>
          <w:noProof/>
          <w:kern w:val="2"/>
          <w:sz w:val="24"/>
          <w:szCs w:val="24"/>
          <w:lang w:eastAsia="en-GB"/>
          <w14:ligatures w14:val="standardContextual"/>
        </w:rPr>
      </w:pPr>
      <w:hyperlink w:anchor="_Toc188971640" w:history="1">
        <w:r w:rsidRPr="00D13B7E">
          <w:rPr>
            <w:rStyle w:val="Hyperlink"/>
            <w:noProof/>
          </w:rPr>
          <w:t>6.</w:t>
        </w:r>
        <w:r>
          <w:rPr>
            <w:rFonts w:asciiTheme="minorHAnsi" w:eastAsiaTheme="minorEastAsia" w:hAnsiTheme="minorHAnsi" w:cstheme="minorBidi"/>
            <w:noProof/>
            <w:kern w:val="2"/>
            <w:sz w:val="24"/>
            <w:szCs w:val="24"/>
            <w:lang w:eastAsia="en-GB"/>
            <w14:ligatures w14:val="standardContextual"/>
          </w:rPr>
          <w:tab/>
        </w:r>
        <w:r w:rsidRPr="00D13B7E">
          <w:rPr>
            <w:rStyle w:val="Hyperlink"/>
            <w:noProof/>
          </w:rPr>
          <w:t>GENERAL</w:t>
        </w:r>
        <w:r>
          <w:rPr>
            <w:noProof/>
            <w:webHidden/>
          </w:rPr>
          <w:tab/>
        </w:r>
        <w:r>
          <w:rPr>
            <w:noProof/>
            <w:webHidden/>
          </w:rPr>
          <w:fldChar w:fldCharType="begin"/>
        </w:r>
        <w:r>
          <w:rPr>
            <w:noProof/>
            <w:webHidden/>
          </w:rPr>
          <w:instrText xml:space="preserve"> PAGEREF _Toc188971640 \h </w:instrText>
        </w:r>
        <w:r>
          <w:rPr>
            <w:noProof/>
            <w:webHidden/>
          </w:rPr>
        </w:r>
        <w:r>
          <w:rPr>
            <w:noProof/>
            <w:webHidden/>
          </w:rPr>
          <w:fldChar w:fldCharType="separate"/>
        </w:r>
        <w:r w:rsidR="00526051">
          <w:rPr>
            <w:noProof/>
            <w:webHidden/>
          </w:rPr>
          <w:t>6</w:t>
        </w:r>
        <w:r>
          <w:rPr>
            <w:noProof/>
            <w:webHidden/>
          </w:rPr>
          <w:fldChar w:fldCharType="end"/>
        </w:r>
      </w:hyperlink>
    </w:p>
    <w:p w14:paraId="22333D4F" w14:textId="7D62E276" w:rsidR="00E105BD" w:rsidRDefault="00E105BD" w:rsidP="00A57F74">
      <w:pPr>
        <w:spacing w:line="300" w:lineRule="auto"/>
        <w:ind w:right="-46"/>
        <w:rPr>
          <w:b/>
        </w:rPr>
      </w:pPr>
      <w:r w:rsidRPr="00AC7D19">
        <w:rPr>
          <w:rFonts w:cs="Arial"/>
          <w:szCs w:val="21"/>
        </w:rPr>
        <w:fldChar w:fldCharType="end"/>
      </w:r>
      <w:r w:rsidRPr="00AC7D19">
        <w:rPr>
          <w:b/>
        </w:rPr>
        <w:br w:type="page"/>
      </w:r>
    </w:p>
    <w:p w14:paraId="22C3B4C0" w14:textId="4A21F83D" w:rsidR="00E105BD" w:rsidRPr="00AC7D19" w:rsidRDefault="00E105BD" w:rsidP="00A57F74">
      <w:pPr>
        <w:ind w:right="-46"/>
        <w:rPr>
          <w:lang w:val="en-US"/>
        </w:rPr>
      </w:pPr>
      <w:r w:rsidRPr="00AC7D19">
        <w:rPr>
          <w:b/>
        </w:rPr>
        <w:lastRenderedPageBreak/>
        <w:t>THIS DEED</w:t>
      </w:r>
      <w:r w:rsidRPr="00AC7D19">
        <w:t xml:space="preserve"> is made the                                   </w:t>
      </w:r>
      <w:r w:rsidRPr="00AC7D19">
        <w:tab/>
        <w:t xml:space="preserve">day of    </w:t>
      </w:r>
      <w:r>
        <w:t xml:space="preserve">              </w:t>
      </w:r>
      <w:r>
        <w:tab/>
      </w:r>
      <w:r>
        <w:tab/>
        <w:t xml:space="preserve">         </w:t>
      </w:r>
      <w:r>
        <w:tab/>
        <w:t xml:space="preserve">  202</w:t>
      </w:r>
      <w:r w:rsidR="00EF1598">
        <w:t>5</w:t>
      </w:r>
    </w:p>
    <w:p w14:paraId="48F9F44E" w14:textId="77777777" w:rsidR="00E105BD" w:rsidRPr="00AC7D19" w:rsidRDefault="00E105BD" w:rsidP="00A57F74">
      <w:pPr>
        <w:ind w:right="-46"/>
        <w:rPr>
          <w:bCs/>
          <w:szCs w:val="21"/>
        </w:rPr>
      </w:pPr>
      <w:r w:rsidRPr="00AC7D19">
        <w:rPr>
          <w:b/>
          <w:szCs w:val="21"/>
        </w:rPr>
        <w:t>BETWEEN</w:t>
      </w:r>
      <w:r w:rsidRPr="00AC7D19">
        <w:rPr>
          <w:bCs/>
          <w:szCs w:val="21"/>
        </w:rPr>
        <w:t>:</w:t>
      </w:r>
    </w:p>
    <w:p w14:paraId="381E23E9" w14:textId="77777777" w:rsidR="00E105BD" w:rsidRPr="00AC7D19" w:rsidRDefault="00E105BD" w:rsidP="00A57F74">
      <w:pPr>
        <w:pStyle w:val="Parties"/>
        <w:ind w:right="-46"/>
        <w:rPr>
          <w:lang w:val="en-US"/>
        </w:rPr>
      </w:pPr>
      <w:r w:rsidRPr="00AC7D19">
        <w:rPr>
          <w:b/>
        </w:rPr>
        <w:t xml:space="preserve">BDW TRADING LIMITED </w:t>
      </w:r>
      <w:r w:rsidRPr="00AC7D19">
        <w:t>(Company Registration Number 03018173) whose registered office is situated at Barratt House, Cartwright Way, Forest Business Park, Bardon Hill, Coalville, Leicester LE67 1UF</w:t>
      </w:r>
      <w:r w:rsidRPr="00AC7D19">
        <w:rPr>
          <w:b/>
        </w:rPr>
        <w:t xml:space="preserve"> </w:t>
      </w:r>
      <w:r w:rsidRPr="00AC7D19">
        <w:t>(</w:t>
      </w:r>
      <w:r w:rsidRPr="005A0CE9">
        <w:rPr>
          <w:b/>
          <w:i/>
        </w:rPr>
        <w:t>“the Residential Owner”</w:t>
      </w:r>
      <w:r w:rsidRPr="005A0CE9">
        <w:rPr>
          <w:i/>
        </w:rPr>
        <w:t>)</w:t>
      </w:r>
    </w:p>
    <w:p w14:paraId="775477BC" w14:textId="140B5442" w:rsidR="00E105BD" w:rsidRPr="00F17C29" w:rsidRDefault="00E105BD" w:rsidP="00A57F74">
      <w:pPr>
        <w:pStyle w:val="Parties"/>
        <w:ind w:right="-46"/>
        <w:rPr>
          <w:lang w:val="en-US"/>
        </w:rPr>
      </w:pPr>
      <w:r w:rsidRPr="00AC7D19">
        <w:rPr>
          <w:b/>
        </w:rPr>
        <w:t xml:space="preserve">THE LONDON BOROUGH OF HILLINGDON </w:t>
      </w:r>
      <w:r w:rsidRPr="00AC7D19">
        <w:t>of the Civic Centre, High Street, Uxbridge, Middlesex, UB8 1UW</w:t>
      </w:r>
      <w:r>
        <w:t xml:space="preserve"> (</w:t>
      </w:r>
      <w:r w:rsidRPr="005A0CE9">
        <w:rPr>
          <w:b/>
          <w:i/>
        </w:rPr>
        <w:t>“the Council”</w:t>
      </w:r>
      <w:r w:rsidRPr="005A0CE9">
        <w:t>)</w:t>
      </w:r>
    </w:p>
    <w:p w14:paraId="7E825C2E" w14:textId="77777777" w:rsidR="00E105BD" w:rsidRPr="00675B49" w:rsidRDefault="00E105BD" w:rsidP="00A57F74">
      <w:pPr>
        <w:pStyle w:val="Parties"/>
        <w:keepNext/>
        <w:numPr>
          <w:ilvl w:val="0"/>
          <w:numId w:val="0"/>
        </w:numPr>
        <w:ind w:left="851" w:right="-46"/>
        <w:rPr>
          <w:bCs/>
          <w:lang w:val="en-US"/>
        </w:rPr>
      </w:pPr>
      <w:r>
        <w:rPr>
          <w:bCs/>
          <w:szCs w:val="21"/>
        </w:rPr>
        <w:t>t</w:t>
      </w:r>
      <w:r w:rsidRPr="00675B49">
        <w:rPr>
          <w:bCs/>
          <w:szCs w:val="21"/>
        </w:rPr>
        <w:t>ogether</w:t>
      </w:r>
      <w:r>
        <w:rPr>
          <w:b/>
          <w:szCs w:val="21"/>
        </w:rPr>
        <w:t xml:space="preserve"> “the Parties”</w:t>
      </w:r>
    </w:p>
    <w:p w14:paraId="6A175EB3" w14:textId="77777777" w:rsidR="00E105BD" w:rsidRPr="00AC7D19" w:rsidRDefault="00E105BD" w:rsidP="00A57F74">
      <w:pPr>
        <w:ind w:right="-46"/>
        <w:rPr>
          <w:b/>
          <w:color w:val="000000"/>
          <w:szCs w:val="21"/>
          <w:lang w:val="en-US"/>
        </w:rPr>
      </w:pPr>
      <w:r w:rsidRPr="00AC7D19">
        <w:rPr>
          <w:b/>
          <w:color w:val="000000"/>
          <w:szCs w:val="21"/>
          <w:lang w:val="en-US"/>
        </w:rPr>
        <w:t>WHEREAS:</w:t>
      </w:r>
    </w:p>
    <w:p w14:paraId="1D98DAF6" w14:textId="77777777" w:rsidR="00E105BD" w:rsidRPr="00AC7D19" w:rsidRDefault="00E105BD" w:rsidP="00A57F74">
      <w:pPr>
        <w:pStyle w:val="RECITALS"/>
        <w:ind w:right="-46"/>
      </w:pPr>
      <w:r w:rsidRPr="00AC7D19">
        <w:t>The Council is the local planning authority for the purposes of the 1990 Act for the area within which the Property is situated and by whom the obligations contained in this Deed are enforceable</w:t>
      </w:r>
      <w:r>
        <w:t>.</w:t>
      </w:r>
    </w:p>
    <w:p w14:paraId="0C14D25B" w14:textId="77777777" w:rsidR="00E105BD" w:rsidRDefault="00E105BD" w:rsidP="00A57F74">
      <w:pPr>
        <w:pStyle w:val="RECITALS"/>
        <w:ind w:right="-46"/>
      </w:pPr>
      <w:r w:rsidRPr="00AC7D19">
        <w:t xml:space="preserve">The </w:t>
      </w:r>
      <w:r>
        <w:t xml:space="preserve">Residential </w:t>
      </w:r>
      <w:r w:rsidRPr="00AC7D19">
        <w:t xml:space="preserve">Owner is the proprietor of the </w:t>
      </w:r>
      <w:r>
        <w:t xml:space="preserve">freehold interest at the </w:t>
      </w:r>
      <w:r w:rsidRPr="00AC7D19">
        <w:t>Land Registry</w:t>
      </w:r>
      <w:r>
        <w:t xml:space="preserve"> of the Residential Land comprised in title number AGL457506 and is bound by the Residential Land Planning Obligations.</w:t>
      </w:r>
    </w:p>
    <w:p w14:paraId="15D6AF5F" w14:textId="7862B989" w:rsidR="00E105BD" w:rsidRPr="005A0CE9" w:rsidRDefault="00E105BD" w:rsidP="00A57F74">
      <w:pPr>
        <w:pStyle w:val="RECITALS"/>
        <w:ind w:right="-46"/>
        <w:rPr>
          <w:lang w:val="en-US"/>
        </w:rPr>
      </w:pPr>
      <w:bookmarkStart w:id="0" w:name="_Hlk119487577"/>
      <w:bookmarkStart w:id="1" w:name="_Hlk112755949"/>
      <w:r w:rsidRPr="00AC7D19">
        <w:t>On 2</w:t>
      </w:r>
      <w:r>
        <w:t xml:space="preserve">7 June 2018 the (1) Residential Owner, (2) Council and (3) Segro (Hayes) Limited </w:t>
      </w:r>
      <w:r w:rsidR="0073532D">
        <w:t>(“</w:t>
      </w:r>
      <w:r w:rsidR="0073532D" w:rsidRPr="0073532D">
        <w:rPr>
          <w:b/>
          <w:bCs/>
          <w:i/>
          <w:iCs/>
        </w:rPr>
        <w:t>the Industrial Owner</w:t>
      </w:r>
      <w:r w:rsidR="0073532D">
        <w:t xml:space="preserve">”) </w:t>
      </w:r>
      <w:r>
        <w:t>entered into the Section 106 Agreement and the Council issued the planning permission with reference 1331/APP/2017/1883 (“</w:t>
      </w:r>
      <w:r>
        <w:rPr>
          <w:b/>
          <w:bCs/>
          <w:i/>
          <w:iCs/>
        </w:rPr>
        <w:t>First Planning Permission</w:t>
      </w:r>
      <w:r>
        <w:t>”).</w:t>
      </w:r>
    </w:p>
    <w:p w14:paraId="68129FD5" w14:textId="3D2BA9F0" w:rsidR="00E105BD" w:rsidRPr="00FC1613" w:rsidRDefault="00E105BD" w:rsidP="00A57F74">
      <w:pPr>
        <w:pStyle w:val="RECITALS"/>
        <w:ind w:right="-46"/>
        <w:rPr>
          <w:rFonts w:cs="Arial"/>
          <w:szCs w:val="21"/>
          <w:lang w:val="en-US"/>
        </w:rPr>
      </w:pPr>
      <w:r w:rsidRPr="00FC1613">
        <w:t>On 26 February 2020 the (1) Residential Owner, (2) Council and (3)</w:t>
      </w:r>
      <w:r w:rsidR="008463D8">
        <w:t xml:space="preserve"> </w:t>
      </w:r>
      <w:r w:rsidR="00581E2E">
        <w:t>L</w:t>
      </w:r>
      <w:r w:rsidR="008231B6">
        <w:t xml:space="preserve">ondon </w:t>
      </w:r>
      <w:r w:rsidR="00581E2E">
        <w:t>&amp;</w:t>
      </w:r>
      <w:r w:rsidR="008231B6">
        <w:t xml:space="preserve"> </w:t>
      </w:r>
      <w:r w:rsidR="00581E2E">
        <w:t>Q</w:t>
      </w:r>
      <w:r w:rsidR="008231B6">
        <w:t>uadrant Housing Trust</w:t>
      </w:r>
      <w:r w:rsidRPr="00FC1613">
        <w:t xml:space="preserve"> entered into the First Supplemental Deed</w:t>
      </w:r>
      <w:r w:rsidRPr="00FC1613">
        <w:rPr>
          <w:rFonts w:cs="Arial"/>
          <w:bCs/>
          <w:color w:val="000000" w:themeColor="text1"/>
          <w:szCs w:val="21"/>
        </w:rPr>
        <w:t>.</w:t>
      </w:r>
    </w:p>
    <w:p w14:paraId="2D8AA3CB" w14:textId="20F54E3E" w:rsidR="00E105BD" w:rsidRPr="00FC1613" w:rsidRDefault="00E105BD" w:rsidP="00A57F74">
      <w:pPr>
        <w:pStyle w:val="RECITALS"/>
        <w:ind w:right="-46"/>
        <w:rPr>
          <w:b/>
          <w:bCs/>
          <w:lang w:val="en-US"/>
        </w:rPr>
      </w:pPr>
      <w:r w:rsidRPr="00FC1613">
        <w:t>On 10 September 2020 the (1) Residential Owner, (2) Council and (3)</w:t>
      </w:r>
      <w:r w:rsidR="008463D8">
        <w:t xml:space="preserve"> </w:t>
      </w:r>
      <w:r w:rsidR="00581E2E">
        <w:t>L</w:t>
      </w:r>
      <w:r w:rsidR="008231B6">
        <w:t xml:space="preserve">ondon </w:t>
      </w:r>
      <w:r w:rsidR="00581E2E">
        <w:t>&amp;</w:t>
      </w:r>
      <w:r w:rsidR="008231B6">
        <w:t xml:space="preserve"> </w:t>
      </w:r>
      <w:r w:rsidR="00581E2E">
        <w:t>Q</w:t>
      </w:r>
      <w:r w:rsidR="008231B6">
        <w:t>uadrant Housing Trust</w:t>
      </w:r>
      <w:r w:rsidR="00D85A24">
        <w:t xml:space="preserve"> </w:t>
      </w:r>
      <w:r w:rsidRPr="00FC1613">
        <w:t>entered into the Second Supplemental Deed and the Council issued the planning permission with reference 1331/APP/2019/1666 (“</w:t>
      </w:r>
      <w:r w:rsidRPr="00FC1613">
        <w:rPr>
          <w:b/>
          <w:bCs/>
          <w:i/>
          <w:iCs/>
        </w:rPr>
        <w:t>Second Planning Permission</w:t>
      </w:r>
      <w:r w:rsidRPr="00FC1613">
        <w:t>”)</w:t>
      </w:r>
      <w:r w:rsidR="002E2AD5">
        <w:t>.</w:t>
      </w:r>
    </w:p>
    <w:p w14:paraId="3ABA6E6D" w14:textId="4B17148F" w:rsidR="00E105BD" w:rsidRPr="00FC1613" w:rsidRDefault="00E105BD" w:rsidP="00A57F74">
      <w:pPr>
        <w:pStyle w:val="RECITALS"/>
        <w:ind w:right="-46"/>
        <w:rPr>
          <w:b/>
          <w:bCs/>
          <w:lang w:val="en-US"/>
        </w:rPr>
      </w:pPr>
      <w:r w:rsidRPr="00FC1613">
        <w:t>On 25</w:t>
      </w:r>
      <w:r w:rsidR="009B2485">
        <w:t xml:space="preserve"> </w:t>
      </w:r>
      <w:r w:rsidRPr="00FC1613">
        <w:t xml:space="preserve">June 2021 the (1) Residential Owner, (2) Council and (3) </w:t>
      </w:r>
      <w:r w:rsidR="00581E2E">
        <w:t>L</w:t>
      </w:r>
      <w:r w:rsidR="008231B6">
        <w:t xml:space="preserve">ondon </w:t>
      </w:r>
      <w:r w:rsidR="00581E2E">
        <w:t>&amp;</w:t>
      </w:r>
      <w:r w:rsidR="008231B6">
        <w:t xml:space="preserve"> </w:t>
      </w:r>
      <w:r w:rsidR="00581E2E">
        <w:t>Q</w:t>
      </w:r>
      <w:r w:rsidR="008231B6">
        <w:t>uadrant Housing Trust</w:t>
      </w:r>
      <w:r w:rsidR="00581E2E">
        <w:t xml:space="preserve"> </w:t>
      </w:r>
      <w:r w:rsidRPr="00FC1613">
        <w:t>entered into a Third Supplemental Deed and the Council issued the planning permission with reference 1331/APP/2019/2314 (</w:t>
      </w:r>
      <w:r w:rsidRPr="00FC1613">
        <w:rPr>
          <w:b/>
          <w:bCs/>
        </w:rPr>
        <w:t>“</w:t>
      </w:r>
      <w:r w:rsidRPr="00FC1613">
        <w:rPr>
          <w:b/>
          <w:bCs/>
          <w:i/>
          <w:iCs/>
        </w:rPr>
        <w:t>Third Planning Permission</w:t>
      </w:r>
      <w:r w:rsidRPr="00FC1613">
        <w:rPr>
          <w:b/>
          <w:bCs/>
        </w:rPr>
        <w:t>”</w:t>
      </w:r>
      <w:r w:rsidRPr="0073532D">
        <w:t>)</w:t>
      </w:r>
      <w:r w:rsidR="002E2AD5">
        <w:t>.</w:t>
      </w:r>
    </w:p>
    <w:p w14:paraId="1D2B109C" w14:textId="67C54E89" w:rsidR="00E105BD" w:rsidRPr="009B2485" w:rsidRDefault="00E105BD" w:rsidP="009B2485">
      <w:pPr>
        <w:pStyle w:val="RECITALS"/>
        <w:numPr>
          <w:ilvl w:val="0"/>
          <w:numId w:val="21"/>
        </w:numPr>
        <w:ind w:right="-46"/>
        <w:rPr>
          <w:rFonts w:cs="Arial"/>
          <w:szCs w:val="21"/>
          <w:lang w:val="en-US"/>
        </w:rPr>
      </w:pPr>
      <w:r w:rsidRPr="009B2485">
        <w:rPr>
          <w:rFonts w:cs="Arial"/>
          <w:szCs w:val="21"/>
          <w:lang w:val="en-US"/>
        </w:rPr>
        <w:t xml:space="preserve">On 2 November 2021 the </w:t>
      </w:r>
      <w:r w:rsidRPr="009B2485">
        <w:rPr>
          <w:rFonts w:cs="Arial"/>
          <w:szCs w:val="21"/>
        </w:rPr>
        <w:t xml:space="preserve">(1) Industrial Owner and (2) Council </w:t>
      </w:r>
      <w:r w:rsidRPr="009B2485">
        <w:rPr>
          <w:rFonts w:cs="Arial"/>
          <w:szCs w:val="21"/>
          <w:lang w:val="en-US"/>
        </w:rPr>
        <w:t xml:space="preserve">entered into the Fourth Supplemental Deed and the Council issued the </w:t>
      </w:r>
      <w:r w:rsidRPr="009B2485">
        <w:rPr>
          <w:rFonts w:cs="Arial"/>
          <w:szCs w:val="21"/>
        </w:rPr>
        <w:t xml:space="preserve">the planning permission with reference </w:t>
      </w:r>
      <w:r w:rsidRPr="009B2485">
        <w:rPr>
          <w:rFonts w:cs="Arial"/>
          <w:bCs/>
          <w:szCs w:val="21"/>
        </w:rPr>
        <w:t xml:space="preserve">1331/APP/2021/751 </w:t>
      </w:r>
      <w:r w:rsidRPr="009B2485">
        <w:rPr>
          <w:rFonts w:cs="Arial"/>
          <w:szCs w:val="21"/>
          <w:lang w:val="en-US"/>
        </w:rPr>
        <w:t>(“</w:t>
      </w:r>
      <w:r w:rsidRPr="009B2485">
        <w:rPr>
          <w:rFonts w:cs="Arial"/>
          <w:b/>
          <w:bCs/>
          <w:i/>
          <w:iCs/>
          <w:szCs w:val="21"/>
          <w:lang w:val="en-US"/>
        </w:rPr>
        <w:t>Fourth Planning Permission</w:t>
      </w:r>
      <w:r w:rsidRPr="009B2485">
        <w:rPr>
          <w:rFonts w:cs="Arial"/>
          <w:szCs w:val="21"/>
          <w:lang w:val="en-US"/>
        </w:rPr>
        <w:t>”) on 10 November 2021.</w:t>
      </w:r>
    </w:p>
    <w:p w14:paraId="2DDF65B2" w14:textId="1B5DB418" w:rsidR="009B2485" w:rsidRPr="008463D8" w:rsidRDefault="009B2485" w:rsidP="009B2485">
      <w:pPr>
        <w:pStyle w:val="RECITALS"/>
        <w:numPr>
          <w:ilvl w:val="0"/>
          <w:numId w:val="21"/>
        </w:numPr>
        <w:ind w:right="-46"/>
        <w:rPr>
          <w:rFonts w:cs="Arial"/>
          <w:szCs w:val="21"/>
          <w:lang w:val="en-US"/>
        </w:rPr>
      </w:pPr>
      <w:r>
        <w:rPr>
          <w:rFonts w:cs="Arial"/>
          <w:szCs w:val="21"/>
          <w:lang w:val="en-US"/>
        </w:rPr>
        <w:t xml:space="preserve">On 5 July 2023 </w:t>
      </w:r>
      <w:r w:rsidRPr="00FC1613">
        <w:t>the (1) Residential Owner</w:t>
      </w:r>
      <w:r>
        <w:t xml:space="preserve"> and (</w:t>
      </w:r>
      <w:r w:rsidRPr="00FC1613">
        <w:t>2) Council</w:t>
      </w:r>
      <w:r>
        <w:t xml:space="preserve"> entered into the Fifth Supplemental Deed and the Council issued the planning permission with reference</w:t>
      </w:r>
      <w:r w:rsidR="002E2AD5">
        <w:t xml:space="preserve"> </w:t>
      </w:r>
      <w:r w:rsidR="002E2AD5" w:rsidRPr="002E2AD5">
        <w:t>1331/APP/2022/2553</w:t>
      </w:r>
      <w:r w:rsidR="002E2AD5">
        <w:t xml:space="preserve"> (“</w:t>
      </w:r>
      <w:r w:rsidR="002E2AD5" w:rsidRPr="002E2AD5">
        <w:rPr>
          <w:b/>
          <w:bCs/>
          <w:i/>
          <w:iCs/>
        </w:rPr>
        <w:t>Fifth Planning Permission</w:t>
      </w:r>
      <w:r w:rsidR="002E2AD5">
        <w:t>”).</w:t>
      </w:r>
    </w:p>
    <w:p w14:paraId="6E700945" w14:textId="5BF78239" w:rsidR="008463D8" w:rsidRPr="009B2485" w:rsidRDefault="008463D8" w:rsidP="009B2485">
      <w:pPr>
        <w:pStyle w:val="RECITALS"/>
        <w:numPr>
          <w:ilvl w:val="0"/>
          <w:numId w:val="21"/>
        </w:numPr>
        <w:ind w:right="-46"/>
        <w:rPr>
          <w:rFonts w:cs="Arial"/>
          <w:szCs w:val="21"/>
          <w:lang w:val="en-US"/>
        </w:rPr>
      </w:pPr>
      <w:r>
        <w:t>On 17 April 2025 the (1) Residential Owner, (2) Council and (3) L</w:t>
      </w:r>
      <w:r w:rsidR="008231B6">
        <w:t xml:space="preserve">ondon </w:t>
      </w:r>
      <w:r w:rsidR="00581E2E">
        <w:t>&amp;</w:t>
      </w:r>
      <w:r w:rsidR="008231B6">
        <w:t xml:space="preserve"> </w:t>
      </w:r>
      <w:r w:rsidR="00581E2E">
        <w:t>Q</w:t>
      </w:r>
      <w:r w:rsidR="008231B6">
        <w:t>uadrant Housing Trust</w:t>
      </w:r>
      <w:r>
        <w:t xml:space="preserve"> entered into the Sixth Supplemental</w:t>
      </w:r>
      <w:r w:rsidR="00F1197E">
        <w:t xml:space="preserve"> </w:t>
      </w:r>
      <w:r>
        <w:t>Deed.</w:t>
      </w:r>
    </w:p>
    <w:bookmarkEnd w:id="0"/>
    <w:p w14:paraId="11722EEC" w14:textId="55E4F5F5" w:rsidR="00601AF0" w:rsidRPr="00183F8D" w:rsidRDefault="00E105BD" w:rsidP="00183F8D">
      <w:pPr>
        <w:pStyle w:val="RECITALS"/>
        <w:ind w:right="-46"/>
        <w:rPr>
          <w:lang w:val="en-US"/>
        </w:rPr>
      </w:pPr>
      <w:r>
        <w:t xml:space="preserve">The Parties have agreed to further vary the terms of the Principal Agreement in relation to </w:t>
      </w:r>
      <w:r w:rsidR="00FB50D8">
        <w:rPr>
          <w:szCs w:val="21"/>
          <w:lang w:val="en-US"/>
        </w:rPr>
        <w:t>Residential Land</w:t>
      </w:r>
      <w:r w:rsidR="00340151">
        <w:rPr>
          <w:szCs w:val="21"/>
          <w:lang w:val="en-US"/>
        </w:rPr>
        <w:t xml:space="preserve"> </w:t>
      </w:r>
      <w:r>
        <w:t>only as set out in this Deed</w:t>
      </w:r>
      <w:r w:rsidR="00183F8D">
        <w:t xml:space="preserve">, including to separate the obligations relating to Residential Phase 6a and Residential Phase 6b within the Fifth Planning Permission so that the obligations relating to Residential Phase 6b can be discharged and </w:t>
      </w:r>
      <w:r w:rsidR="00183F8D">
        <w:lastRenderedPageBreak/>
        <w:t>complied with separately to the other Residential Phases and in recognition of the fact that the Fifth Planning Permission is a severable permission.</w:t>
      </w:r>
    </w:p>
    <w:p w14:paraId="58905073" w14:textId="77777777" w:rsidR="00834F8B" w:rsidRPr="002E2AD5" w:rsidRDefault="00834F8B" w:rsidP="00834F8B">
      <w:pPr>
        <w:pStyle w:val="RECITALS"/>
        <w:numPr>
          <w:ilvl w:val="0"/>
          <w:numId w:val="0"/>
        </w:numPr>
        <w:ind w:left="851" w:right="-46"/>
        <w:rPr>
          <w:lang w:val="en-US"/>
        </w:rPr>
      </w:pPr>
    </w:p>
    <w:bookmarkEnd w:id="1"/>
    <w:p w14:paraId="7FF40EB3" w14:textId="77777777" w:rsidR="00E105BD" w:rsidRPr="00AC7D19" w:rsidRDefault="00E105BD" w:rsidP="00A57F74">
      <w:pPr>
        <w:pStyle w:val="BodyText"/>
        <w:ind w:right="-46"/>
        <w:rPr>
          <w:lang w:val="en-US"/>
        </w:rPr>
      </w:pPr>
      <w:r w:rsidRPr="00AC7D19">
        <w:rPr>
          <w:rFonts w:cs="Tahoma"/>
          <w:b/>
        </w:rPr>
        <w:t>NOW THIS DEED WITNESSES and IT IS HEREBY AGREED</w:t>
      </w:r>
      <w:r w:rsidRPr="00AC7D19">
        <w:rPr>
          <w:rFonts w:cs="Tahoma"/>
        </w:rPr>
        <w:t xml:space="preserve"> as follows:</w:t>
      </w:r>
    </w:p>
    <w:p w14:paraId="50E4F571" w14:textId="77777777" w:rsidR="00E105BD" w:rsidRPr="00FE26D1" w:rsidRDefault="00E105BD" w:rsidP="00A57F74">
      <w:pPr>
        <w:pStyle w:val="Heading1"/>
        <w:ind w:right="-46"/>
        <w:rPr>
          <w:lang w:val="en-US"/>
        </w:rPr>
      </w:pPr>
      <w:bookmarkStart w:id="2" w:name="_Toc25244476"/>
      <w:bookmarkStart w:id="3" w:name="_Toc188971635"/>
      <w:r w:rsidRPr="00FE26D1">
        <w:rPr>
          <w:rFonts w:ascii="Arial" w:hAnsi="Arial" w:cs="Tahoma"/>
        </w:rPr>
        <w:t>DEFINITIONS AND INTERPRETATION</w:t>
      </w:r>
      <w:bookmarkEnd w:id="2"/>
      <w:bookmarkEnd w:id="3"/>
    </w:p>
    <w:p w14:paraId="7AA8D92C" w14:textId="655CE1B5" w:rsidR="00E105BD" w:rsidRPr="005A0CE9" w:rsidRDefault="00E105BD" w:rsidP="00A57F74">
      <w:pPr>
        <w:pStyle w:val="Heading2"/>
        <w:tabs>
          <w:tab w:val="clear" w:pos="3120"/>
        </w:tabs>
        <w:ind w:left="851" w:right="-46"/>
        <w:rPr>
          <w:lang w:val="en-US"/>
        </w:rPr>
      </w:pPr>
      <w:r>
        <w:rPr>
          <w:rFonts w:cs="Tahoma"/>
        </w:rPr>
        <w:t xml:space="preserve">The definitions set out in the </w:t>
      </w:r>
      <w:bookmarkStart w:id="4" w:name="_Hlk112753225"/>
      <w:r>
        <w:rPr>
          <w:rFonts w:cs="Tahoma"/>
        </w:rPr>
        <w:t>Principal Agreement</w:t>
      </w:r>
      <w:r>
        <w:t xml:space="preserve"> </w:t>
      </w:r>
      <w:bookmarkEnd w:id="4"/>
      <w:r>
        <w:rPr>
          <w:rFonts w:cs="Tahoma"/>
        </w:rPr>
        <w:t xml:space="preserve">shall apply also to this Deed as far as they relate to the </w:t>
      </w:r>
      <w:r w:rsidR="002E2AD5">
        <w:rPr>
          <w:rFonts w:cs="Tahoma"/>
        </w:rPr>
        <w:t>Residential Land</w:t>
      </w:r>
      <w:r>
        <w:rPr>
          <w:rFonts w:cs="Tahoma"/>
        </w:rPr>
        <w:t xml:space="preserve"> only save insofar as they are varied by </w:t>
      </w:r>
      <w:r w:rsidRPr="00AC7D19">
        <w:rPr>
          <w:rFonts w:cs="Tahoma"/>
        </w:rPr>
        <w:t>this Deed</w:t>
      </w:r>
      <w:r>
        <w:rPr>
          <w:rFonts w:cs="Tahoma"/>
        </w:rPr>
        <w:t xml:space="preserve"> or inconsistent with the definitions contained in this Deed or unless the </w:t>
      </w:r>
      <w:r w:rsidRPr="00AC7D19">
        <w:rPr>
          <w:rFonts w:cs="Tahoma"/>
        </w:rPr>
        <w:t>context</w:t>
      </w:r>
      <w:r>
        <w:rPr>
          <w:rFonts w:cs="Tahoma"/>
        </w:rPr>
        <w:t xml:space="preserve"> of this Deed otherwise requires. </w:t>
      </w:r>
    </w:p>
    <w:p w14:paraId="3AA0671E" w14:textId="77777777" w:rsidR="00E105BD" w:rsidRPr="005A0CE9" w:rsidRDefault="00E105BD" w:rsidP="00A57F74">
      <w:pPr>
        <w:pStyle w:val="Heading2"/>
        <w:tabs>
          <w:tab w:val="clear" w:pos="3120"/>
        </w:tabs>
        <w:ind w:left="851" w:right="-46"/>
        <w:rPr>
          <w:lang w:val="en-US"/>
        </w:rPr>
      </w:pPr>
      <w:r>
        <w:rPr>
          <w:rFonts w:cs="Tahoma"/>
        </w:rPr>
        <w:t>Except as expressly varied by this Deed or where the context requires otherwise clause 1 in the Principal Agreement</w:t>
      </w:r>
      <w:r>
        <w:t xml:space="preserve"> </w:t>
      </w:r>
      <w:r>
        <w:rPr>
          <w:rFonts w:cs="Tahoma"/>
        </w:rPr>
        <w:t xml:space="preserve">relating to interpretation also applies to this Deed with any necessary consequential amendments. </w:t>
      </w:r>
    </w:p>
    <w:p w14:paraId="36A0C6BC" w14:textId="77777777" w:rsidR="00E105BD" w:rsidRPr="0072520C" w:rsidRDefault="00E105BD" w:rsidP="00A57F74">
      <w:pPr>
        <w:pStyle w:val="Heading2"/>
        <w:tabs>
          <w:tab w:val="clear" w:pos="3120"/>
        </w:tabs>
        <w:ind w:left="851" w:right="-46"/>
        <w:rPr>
          <w:lang w:val="en-US"/>
        </w:rPr>
      </w:pPr>
      <w:r>
        <w:rPr>
          <w:rFonts w:cs="Tahoma"/>
        </w:rPr>
        <w:t>Where in this Deed the following additional defined terms are used they shall have the following meaning unless the context so requires:-</w:t>
      </w:r>
    </w:p>
    <w:tbl>
      <w:tblPr>
        <w:tblW w:w="8425" w:type="dxa"/>
        <w:tblInd w:w="817" w:type="dxa"/>
        <w:tblLook w:val="04A0" w:firstRow="1" w:lastRow="0" w:firstColumn="1" w:lastColumn="0" w:noHBand="0" w:noVBand="1"/>
      </w:tblPr>
      <w:tblGrid>
        <w:gridCol w:w="3386"/>
        <w:gridCol w:w="5039"/>
      </w:tblGrid>
      <w:tr w:rsidR="00E5601F" w:rsidRPr="00AC7D19" w14:paraId="13D18626" w14:textId="77777777" w:rsidTr="004248DB">
        <w:tc>
          <w:tcPr>
            <w:tcW w:w="3386" w:type="dxa"/>
            <w:shd w:val="clear" w:color="auto" w:fill="auto"/>
          </w:tcPr>
          <w:p w14:paraId="31334602" w14:textId="3488DB53" w:rsidR="00E5601F" w:rsidRDefault="00E5601F" w:rsidP="00A57F74">
            <w:pPr>
              <w:tabs>
                <w:tab w:val="left" w:pos="1644"/>
                <w:tab w:val="left" w:pos="2381"/>
                <w:tab w:val="left" w:pos="3119"/>
                <w:tab w:val="left" w:pos="3856"/>
                <w:tab w:val="left" w:pos="4593"/>
                <w:tab w:val="left" w:pos="5330"/>
                <w:tab w:val="left" w:pos="6067"/>
              </w:tabs>
              <w:ind w:right="-46"/>
              <w:jc w:val="left"/>
              <w:rPr>
                <w:b/>
                <w:szCs w:val="21"/>
                <w:lang w:val="en-US"/>
              </w:rPr>
            </w:pPr>
            <w:r>
              <w:rPr>
                <w:b/>
                <w:szCs w:val="21"/>
                <w:lang w:val="en-US"/>
              </w:rPr>
              <w:t>“Deed”</w:t>
            </w:r>
          </w:p>
        </w:tc>
        <w:tc>
          <w:tcPr>
            <w:tcW w:w="5039" w:type="dxa"/>
            <w:shd w:val="clear" w:color="auto" w:fill="auto"/>
          </w:tcPr>
          <w:p w14:paraId="17117566" w14:textId="0F12F995" w:rsidR="00E5601F" w:rsidRDefault="00E5601F" w:rsidP="00A57F74">
            <w:pPr>
              <w:tabs>
                <w:tab w:val="left" w:pos="1644"/>
                <w:tab w:val="left" w:pos="2381"/>
                <w:tab w:val="left" w:pos="3119"/>
                <w:tab w:val="left" w:pos="3856"/>
                <w:tab w:val="left" w:pos="4593"/>
                <w:tab w:val="left" w:pos="5330"/>
                <w:tab w:val="left" w:pos="6067"/>
              </w:tabs>
              <w:ind w:right="-46"/>
              <w:rPr>
                <w:szCs w:val="21"/>
                <w:lang w:val="en-US"/>
              </w:rPr>
            </w:pPr>
            <w:r>
              <w:rPr>
                <w:szCs w:val="21"/>
                <w:lang w:val="en-US"/>
              </w:rPr>
              <w:t>means this supplemental deed</w:t>
            </w:r>
          </w:p>
        </w:tc>
      </w:tr>
      <w:tr w:rsidR="00E105BD" w:rsidRPr="00AC7D19" w14:paraId="3BA5B362" w14:textId="77777777" w:rsidTr="004248DB">
        <w:tc>
          <w:tcPr>
            <w:tcW w:w="3386" w:type="dxa"/>
            <w:shd w:val="clear" w:color="auto" w:fill="auto"/>
          </w:tcPr>
          <w:p w14:paraId="4F805393" w14:textId="77777777" w:rsidR="00E105BD" w:rsidRDefault="00E105BD" w:rsidP="00A57F74">
            <w:pPr>
              <w:tabs>
                <w:tab w:val="left" w:pos="1644"/>
                <w:tab w:val="left" w:pos="2381"/>
                <w:tab w:val="left" w:pos="3119"/>
                <w:tab w:val="left" w:pos="3856"/>
                <w:tab w:val="left" w:pos="4593"/>
                <w:tab w:val="left" w:pos="5330"/>
                <w:tab w:val="left" w:pos="6067"/>
              </w:tabs>
              <w:ind w:right="-46"/>
              <w:jc w:val="left"/>
              <w:rPr>
                <w:b/>
                <w:szCs w:val="21"/>
                <w:lang w:val="en-US"/>
              </w:rPr>
            </w:pPr>
            <w:r>
              <w:rPr>
                <w:b/>
                <w:szCs w:val="21"/>
                <w:lang w:val="en-US"/>
              </w:rPr>
              <w:t>“Principal Agreement”</w:t>
            </w:r>
          </w:p>
        </w:tc>
        <w:tc>
          <w:tcPr>
            <w:tcW w:w="5039" w:type="dxa"/>
            <w:shd w:val="clear" w:color="auto" w:fill="auto"/>
          </w:tcPr>
          <w:p w14:paraId="091311FC" w14:textId="0022AFEA" w:rsidR="00E105BD" w:rsidRDefault="00E105BD" w:rsidP="00A57F74">
            <w:pPr>
              <w:tabs>
                <w:tab w:val="left" w:pos="1644"/>
                <w:tab w:val="left" w:pos="2381"/>
                <w:tab w:val="left" w:pos="3119"/>
                <w:tab w:val="left" w:pos="3856"/>
                <w:tab w:val="left" w:pos="4593"/>
                <w:tab w:val="left" w:pos="5330"/>
                <w:tab w:val="left" w:pos="6067"/>
              </w:tabs>
              <w:ind w:right="-46"/>
              <w:rPr>
                <w:szCs w:val="21"/>
                <w:lang w:val="en-US"/>
              </w:rPr>
            </w:pPr>
            <w:r w:rsidRPr="00EC5AD8">
              <w:rPr>
                <w:szCs w:val="21"/>
                <w:lang w:val="en-US"/>
              </w:rPr>
              <w:t xml:space="preserve">means the Section 106 Agreement as varied by the </w:t>
            </w:r>
            <w:r w:rsidR="00356E88">
              <w:rPr>
                <w:szCs w:val="21"/>
                <w:lang w:val="en-US"/>
              </w:rPr>
              <w:t xml:space="preserve">First </w:t>
            </w:r>
            <w:r w:rsidRPr="00EC5AD8">
              <w:rPr>
                <w:szCs w:val="21"/>
                <w:lang w:val="en-US"/>
              </w:rPr>
              <w:t>Supplemental Deed, Second Supplemental Deed</w:t>
            </w:r>
            <w:r>
              <w:rPr>
                <w:szCs w:val="21"/>
                <w:lang w:val="en-US"/>
              </w:rPr>
              <w:t>,</w:t>
            </w:r>
            <w:r w:rsidRPr="00EC5AD8">
              <w:rPr>
                <w:szCs w:val="21"/>
                <w:lang w:val="en-US"/>
              </w:rPr>
              <w:t xml:space="preserve"> Third Supplemental Deed</w:t>
            </w:r>
            <w:r w:rsidR="002E2AD5">
              <w:rPr>
                <w:szCs w:val="21"/>
                <w:lang w:val="en-US"/>
              </w:rPr>
              <w:t xml:space="preserve">, </w:t>
            </w:r>
            <w:r>
              <w:rPr>
                <w:szCs w:val="21"/>
                <w:lang w:val="en-US"/>
              </w:rPr>
              <w:t>Fourth Supplemental Deed</w:t>
            </w:r>
            <w:r w:rsidR="00A72A7D">
              <w:rPr>
                <w:szCs w:val="21"/>
                <w:lang w:val="en-US"/>
              </w:rPr>
              <w:t>,</w:t>
            </w:r>
            <w:r w:rsidR="002E2AD5">
              <w:rPr>
                <w:szCs w:val="21"/>
                <w:lang w:val="en-US"/>
              </w:rPr>
              <w:t xml:space="preserve"> Fifth Supplemental Deed</w:t>
            </w:r>
            <w:r w:rsidR="00A72A7D">
              <w:rPr>
                <w:szCs w:val="21"/>
                <w:lang w:val="en-US"/>
              </w:rPr>
              <w:t xml:space="preserve"> and Sixth Supplemental Deed</w:t>
            </w:r>
          </w:p>
        </w:tc>
      </w:tr>
      <w:tr w:rsidR="00E105BD" w:rsidRPr="00AC7D19" w14:paraId="059C594A" w14:textId="77777777" w:rsidTr="004248DB">
        <w:tc>
          <w:tcPr>
            <w:tcW w:w="3386" w:type="dxa"/>
            <w:shd w:val="clear" w:color="auto" w:fill="auto"/>
          </w:tcPr>
          <w:p w14:paraId="5EDF9157" w14:textId="77777777" w:rsidR="00E105BD" w:rsidRPr="008D293E" w:rsidRDefault="00E105BD" w:rsidP="00A57F74">
            <w:pPr>
              <w:tabs>
                <w:tab w:val="left" w:pos="1644"/>
                <w:tab w:val="left" w:pos="2381"/>
                <w:tab w:val="left" w:pos="3119"/>
                <w:tab w:val="left" w:pos="3856"/>
                <w:tab w:val="left" w:pos="4593"/>
                <w:tab w:val="left" w:pos="5330"/>
                <w:tab w:val="left" w:pos="6067"/>
              </w:tabs>
              <w:ind w:right="-46"/>
              <w:jc w:val="left"/>
              <w:rPr>
                <w:b/>
                <w:szCs w:val="21"/>
                <w:lang w:val="en-US"/>
              </w:rPr>
            </w:pPr>
            <w:r>
              <w:rPr>
                <w:b/>
                <w:szCs w:val="21"/>
                <w:lang w:val="en-US"/>
              </w:rPr>
              <w:t>“Section 106 Agreement”</w:t>
            </w:r>
          </w:p>
        </w:tc>
        <w:tc>
          <w:tcPr>
            <w:tcW w:w="5039" w:type="dxa"/>
            <w:shd w:val="clear" w:color="auto" w:fill="auto"/>
          </w:tcPr>
          <w:p w14:paraId="41D78F2C" w14:textId="39CD43C8" w:rsidR="00E105BD" w:rsidRPr="00AC7D19" w:rsidRDefault="00E105BD" w:rsidP="00A57F74">
            <w:pPr>
              <w:tabs>
                <w:tab w:val="left" w:pos="1644"/>
                <w:tab w:val="left" w:pos="2381"/>
                <w:tab w:val="left" w:pos="3119"/>
                <w:tab w:val="left" w:pos="3856"/>
                <w:tab w:val="left" w:pos="4593"/>
                <w:tab w:val="left" w:pos="5330"/>
                <w:tab w:val="left" w:pos="6067"/>
              </w:tabs>
              <w:ind w:right="-46"/>
              <w:rPr>
                <w:szCs w:val="21"/>
                <w:lang w:val="en-US"/>
              </w:rPr>
            </w:pPr>
            <w:r w:rsidRPr="00AC7D19">
              <w:rPr>
                <w:szCs w:val="21"/>
                <w:lang w:val="en-US"/>
              </w:rPr>
              <w:t xml:space="preserve">means the </w:t>
            </w:r>
            <w:r w:rsidR="002E2AD5">
              <w:rPr>
                <w:szCs w:val="21"/>
                <w:lang w:val="en-US"/>
              </w:rPr>
              <w:t>d</w:t>
            </w:r>
            <w:r>
              <w:rPr>
                <w:szCs w:val="21"/>
                <w:lang w:val="en-US"/>
              </w:rPr>
              <w:t xml:space="preserve">eed of </w:t>
            </w:r>
            <w:r w:rsidR="003D2699">
              <w:rPr>
                <w:szCs w:val="21"/>
                <w:lang w:val="en-US"/>
              </w:rPr>
              <w:t>p</w:t>
            </w:r>
            <w:r>
              <w:rPr>
                <w:szCs w:val="21"/>
                <w:lang w:val="en-US"/>
              </w:rPr>
              <w:t xml:space="preserve">lanning </w:t>
            </w:r>
            <w:r w:rsidR="003D2699">
              <w:rPr>
                <w:szCs w:val="21"/>
                <w:lang w:val="en-US"/>
              </w:rPr>
              <w:t>o</w:t>
            </w:r>
            <w:r>
              <w:rPr>
                <w:szCs w:val="21"/>
                <w:lang w:val="en-US"/>
              </w:rPr>
              <w:t>bligation made pursuant to Section 106 of the 1990 Act</w:t>
            </w:r>
            <w:r w:rsidRPr="00AC7D19">
              <w:rPr>
                <w:szCs w:val="21"/>
                <w:lang w:val="en-US"/>
              </w:rPr>
              <w:t xml:space="preserve"> </w:t>
            </w:r>
            <w:r>
              <w:rPr>
                <w:szCs w:val="21"/>
                <w:lang w:val="en-US"/>
              </w:rPr>
              <w:t xml:space="preserve">and all enabling powers relating to the Property dated 27 June 2018 and made between </w:t>
            </w:r>
            <w:r w:rsidR="0073532D">
              <w:rPr>
                <w:szCs w:val="21"/>
                <w:lang w:val="en-US"/>
              </w:rPr>
              <w:t xml:space="preserve">(1) </w:t>
            </w:r>
            <w:r w:rsidR="00D85A24">
              <w:rPr>
                <w:szCs w:val="21"/>
                <w:lang w:val="en-US"/>
              </w:rPr>
              <w:t>the Industrial Owner</w:t>
            </w:r>
            <w:r>
              <w:rPr>
                <w:szCs w:val="21"/>
                <w:lang w:val="en-US"/>
              </w:rPr>
              <w:t xml:space="preserve"> </w:t>
            </w:r>
            <w:r w:rsidR="0073532D">
              <w:rPr>
                <w:szCs w:val="21"/>
                <w:lang w:val="en-US"/>
              </w:rPr>
              <w:t xml:space="preserve">(2) </w:t>
            </w:r>
            <w:r>
              <w:rPr>
                <w:szCs w:val="21"/>
                <w:lang w:val="en-US"/>
              </w:rPr>
              <w:t xml:space="preserve">the Residential Owner and </w:t>
            </w:r>
            <w:r w:rsidR="0073532D">
              <w:rPr>
                <w:szCs w:val="21"/>
                <w:lang w:val="en-US"/>
              </w:rPr>
              <w:t xml:space="preserve">(3) </w:t>
            </w:r>
            <w:r>
              <w:rPr>
                <w:szCs w:val="21"/>
                <w:lang w:val="en-US"/>
              </w:rPr>
              <w:t xml:space="preserve">the Council </w:t>
            </w:r>
          </w:p>
        </w:tc>
      </w:tr>
      <w:tr w:rsidR="00E105BD" w:rsidRPr="00AC7D19" w14:paraId="2300CC7F" w14:textId="77777777" w:rsidTr="004248DB">
        <w:tc>
          <w:tcPr>
            <w:tcW w:w="3386" w:type="dxa"/>
            <w:shd w:val="clear" w:color="auto" w:fill="auto"/>
          </w:tcPr>
          <w:p w14:paraId="5A1A183D" w14:textId="77777777" w:rsidR="00E105BD" w:rsidRDefault="00E105BD" w:rsidP="00A57F74">
            <w:pPr>
              <w:tabs>
                <w:tab w:val="left" w:pos="1644"/>
                <w:tab w:val="left" w:pos="2381"/>
                <w:tab w:val="left" w:pos="3119"/>
                <w:tab w:val="left" w:pos="3856"/>
                <w:tab w:val="left" w:pos="4593"/>
                <w:tab w:val="left" w:pos="5330"/>
                <w:tab w:val="left" w:pos="6067"/>
              </w:tabs>
              <w:ind w:right="-46"/>
              <w:jc w:val="left"/>
              <w:rPr>
                <w:b/>
                <w:szCs w:val="21"/>
                <w:lang w:val="en-US"/>
              </w:rPr>
            </w:pPr>
            <w:r>
              <w:rPr>
                <w:b/>
                <w:szCs w:val="21"/>
                <w:lang w:val="en-US"/>
              </w:rPr>
              <w:t>“First Supplemental Deed”</w:t>
            </w:r>
          </w:p>
        </w:tc>
        <w:tc>
          <w:tcPr>
            <w:tcW w:w="5039" w:type="dxa"/>
            <w:shd w:val="clear" w:color="auto" w:fill="auto"/>
          </w:tcPr>
          <w:p w14:paraId="3620CA61" w14:textId="547A4127" w:rsidR="00E105BD" w:rsidRPr="00AC7D19" w:rsidRDefault="00E105BD" w:rsidP="00A57F74">
            <w:pPr>
              <w:tabs>
                <w:tab w:val="left" w:pos="1644"/>
                <w:tab w:val="left" w:pos="2381"/>
                <w:tab w:val="left" w:pos="3119"/>
                <w:tab w:val="left" w:pos="3856"/>
                <w:tab w:val="left" w:pos="4593"/>
                <w:tab w:val="left" w:pos="5330"/>
                <w:tab w:val="left" w:pos="6067"/>
              </w:tabs>
              <w:ind w:right="-46"/>
              <w:rPr>
                <w:szCs w:val="21"/>
                <w:lang w:val="en-US"/>
              </w:rPr>
            </w:pPr>
            <w:r w:rsidRPr="00D13755">
              <w:rPr>
                <w:szCs w:val="21"/>
                <w:lang w:val="en-US"/>
              </w:rPr>
              <w:t xml:space="preserve">means the </w:t>
            </w:r>
            <w:r w:rsidR="002E2AD5">
              <w:rPr>
                <w:szCs w:val="21"/>
                <w:lang w:val="en-US"/>
              </w:rPr>
              <w:t>d</w:t>
            </w:r>
            <w:r w:rsidRPr="00D13755">
              <w:rPr>
                <w:szCs w:val="21"/>
                <w:lang w:val="en-US"/>
              </w:rPr>
              <w:t xml:space="preserve">eed of </w:t>
            </w:r>
            <w:r w:rsidR="003D2699">
              <w:rPr>
                <w:szCs w:val="21"/>
                <w:lang w:val="en-US"/>
              </w:rPr>
              <w:t>p</w:t>
            </w:r>
            <w:r w:rsidRPr="00D13755">
              <w:rPr>
                <w:szCs w:val="21"/>
                <w:lang w:val="en-US"/>
              </w:rPr>
              <w:t xml:space="preserve">lanning </w:t>
            </w:r>
            <w:r w:rsidR="003D2699">
              <w:rPr>
                <w:szCs w:val="21"/>
                <w:lang w:val="en-US"/>
              </w:rPr>
              <w:t>o</w:t>
            </w:r>
            <w:r w:rsidRPr="00D13755">
              <w:rPr>
                <w:szCs w:val="21"/>
                <w:lang w:val="en-US"/>
              </w:rPr>
              <w:t xml:space="preserve">bligation made pursuant to Section 106 of the 1990 Act relating to the Residential Land dated 26 February 2020 and made between </w:t>
            </w:r>
            <w:r w:rsidR="0073532D">
              <w:rPr>
                <w:szCs w:val="21"/>
                <w:lang w:val="en-US"/>
              </w:rPr>
              <w:t xml:space="preserve">(1) </w:t>
            </w:r>
            <w:r w:rsidRPr="00D13755">
              <w:rPr>
                <w:szCs w:val="21"/>
                <w:lang w:val="en-US"/>
              </w:rPr>
              <w:t xml:space="preserve">the Council </w:t>
            </w:r>
            <w:r w:rsidR="0073532D">
              <w:rPr>
                <w:szCs w:val="21"/>
                <w:lang w:val="en-US"/>
              </w:rPr>
              <w:t xml:space="preserve">(2) </w:t>
            </w:r>
            <w:r w:rsidRPr="00D13755">
              <w:rPr>
                <w:szCs w:val="21"/>
                <w:lang w:val="en-US"/>
              </w:rPr>
              <w:t xml:space="preserve">the Residential Owner and </w:t>
            </w:r>
            <w:r w:rsidR="0073532D">
              <w:rPr>
                <w:szCs w:val="21"/>
                <w:lang w:val="en-US"/>
              </w:rPr>
              <w:t xml:space="preserve">(3) </w:t>
            </w:r>
            <w:r w:rsidR="00581E2E">
              <w:rPr>
                <w:szCs w:val="21"/>
                <w:lang w:val="en-US"/>
              </w:rPr>
              <w:t>L</w:t>
            </w:r>
            <w:r w:rsidR="008231B6">
              <w:rPr>
                <w:szCs w:val="21"/>
                <w:lang w:val="en-US"/>
              </w:rPr>
              <w:t xml:space="preserve">ondon </w:t>
            </w:r>
            <w:r w:rsidR="00581E2E">
              <w:rPr>
                <w:szCs w:val="21"/>
                <w:lang w:val="en-US"/>
              </w:rPr>
              <w:t>&amp;</w:t>
            </w:r>
            <w:r w:rsidR="008231B6">
              <w:rPr>
                <w:szCs w:val="21"/>
                <w:lang w:val="en-US"/>
              </w:rPr>
              <w:t xml:space="preserve"> </w:t>
            </w:r>
            <w:r w:rsidR="00581E2E">
              <w:rPr>
                <w:szCs w:val="21"/>
                <w:lang w:val="en-US"/>
              </w:rPr>
              <w:t>Q</w:t>
            </w:r>
            <w:r w:rsidR="008231B6">
              <w:rPr>
                <w:szCs w:val="21"/>
                <w:lang w:val="en-US"/>
              </w:rPr>
              <w:t>uadrant Housing Trust</w:t>
            </w:r>
          </w:p>
        </w:tc>
      </w:tr>
      <w:tr w:rsidR="00E105BD" w:rsidRPr="00AC7D19" w14:paraId="4527B911" w14:textId="77777777" w:rsidTr="004248DB">
        <w:tc>
          <w:tcPr>
            <w:tcW w:w="3386" w:type="dxa"/>
            <w:shd w:val="clear" w:color="auto" w:fill="auto"/>
          </w:tcPr>
          <w:p w14:paraId="70B1F522" w14:textId="77777777" w:rsidR="00E105BD" w:rsidRDefault="00E105BD" w:rsidP="00A57F74">
            <w:pPr>
              <w:tabs>
                <w:tab w:val="left" w:pos="1644"/>
                <w:tab w:val="left" w:pos="2381"/>
                <w:tab w:val="left" w:pos="3119"/>
                <w:tab w:val="left" w:pos="3856"/>
                <w:tab w:val="left" w:pos="4593"/>
                <w:tab w:val="left" w:pos="5330"/>
                <w:tab w:val="left" w:pos="6067"/>
              </w:tabs>
              <w:ind w:right="-46"/>
              <w:jc w:val="left"/>
              <w:rPr>
                <w:b/>
                <w:szCs w:val="21"/>
                <w:lang w:val="en-US"/>
              </w:rPr>
            </w:pPr>
            <w:r>
              <w:rPr>
                <w:b/>
                <w:szCs w:val="21"/>
                <w:lang w:val="en-US"/>
              </w:rPr>
              <w:t>“Second Supplemental Deed”</w:t>
            </w:r>
          </w:p>
        </w:tc>
        <w:tc>
          <w:tcPr>
            <w:tcW w:w="5039" w:type="dxa"/>
            <w:shd w:val="clear" w:color="auto" w:fill="auto"/>
          </w:tcPr>
          <w:p w14:paraId="761600C0" w14:textId="529B6C9B" w:rsidR="00E105BD" w:rsidRPr="00D13755" w:rsidRDefault="00E105BD" w:rsidP="00A57F74">
            <w:pPr>
              <w:tabs>
                <w:tab w:val="left" w:pos="1644"/>
                <w:tab w:val="left" w:pos="2381"/>
                <w:tab w:val="left" w:pos="3119"/>
                <w:tab w:val="left" w:pos="3856"/>
                <w:tab w:val="left" w:pos="4593"/>
                <w:tab w:val="left" w:pos="5330"/>
                <w:tab w:val="left" w:pos="6067"/>
              </w:tabs>
              <w:ind w:right="-46"/>
              <w:rPr>
                <w:szCs w:val="21"/>
                <w:lang w:val="en-US"/>
              </w:rPr>
            </w:pPr>
            <w:r w:rsidRPr="00D13755">
              <w:rPr>
                <w:szCs w:val="21"/>
                <w:lang w:val="en-US"/>
              </w:rPr>
              <w:t xml:space="preserve">means the </w:t>
            </w:r>
            <w:r w:rsidR="002E2AD5">
              <w:rPr>
                <w:szCs w:val="21"/>
                <w:lang w:val="en-US"/>
              </w:rPr>
              <w:t>d</w:t>
            </w:r>
            <w:r w:rsidRPr="00D13755">
              <w:rPr>
                <w:szCs w:val="21"/>
                <w:lang w:val="en-US"/>
              </w:rPr>
              <w:t xml:space="preserve">eed of </w:t>
            </w:r>
            <w:r w:rsidR="003D2699">
              <w:rPr>
                <w:szCs w:val="21"/>
                <w:lang w:val="en-US"/>
              </w:rPr>
              <w:t>p</w:t>
            </w:r>
            <w:r w:rsidRPr="00D13755">
              <w:rPr>
                <w:szCs w:val="21"/>
                <w:lang w:val="en-US"/>
              </w:rPr>
              <w:t xml:space="preserve">lanning </w:t>
            </w:r>
            <w:r w:rsidR="003D2699">
              <w:rPr>
                <w:szCs w:val="21"/>
                <w:lang w:val="en-US"/>
              </w:rPr>
              <w:t>o</w:t>
            </w:r>
            <w:r w:rsidRPr="00D13755">
              <w:rPr>
                <w:szCs w:val="21"/>
                <w:lang w:val="en-US"/>
              </w:rPr>
              <w:t xml:space="preserve">bligation made pursuant to Section 106 of the 1990 Act relating to the Residential Land entered into on 10th September 2020 between (1) </w:t>
            </w:r>
            <w:r w:rsidR="00D85A24">
              <w:rPr>
                <w:szCs w:val="21"/>
                <w:lang w:val="en-US"/>
              </w:rPr>
              <w:t xml:space="preserve">the </w:t>
            </w:r>
            <w:r w:rsidRPr="00D13755">
              <w:rPr>
                <w:szCs w:val="21"/>
                <w:lang w:val="en-US"/>
              </w:rPr>
              <w:t xml:space="preserve">Residential Owner, (2) </w:t>
            </w:r>
            <w:r w:rsidR="00D85A24">
              <w:rPr>
                <w:szCs w:val="21"/>
                <w:lang w:val="en-US"/>
              </w:rPr>
              <w:t xml:space="preserve">the </w:t>
            </w:r>
            <w:r w:rsidRPr="00D13755">
              <w:rPr>
                <w:szCs w:val="21"/>
                <w:lang w:val="en-US"/>
              </w:rPr>
              <w:t xml:space="preserve">Council and (3) </w:t>
            </w:r>
            <w:r w:rsidR="008231B6">
              <w:rPr>
                <w:szCs w:val="21"/>
                <w:lang w:val="en-US"/>
              </w:rPr>
              <w:t>London &amp; Quadrant Housing Trust</w:t>
            </w:r>
          </w:p>
        </w:tc>
      </w:tr>
      <w:tr w:rsidR="00E105BD" w:rsidRPr="00AC7D19" w14:paraId="11B74062" w14:textId="77777777" w:rsidTr="004248DB">
        <w:tc>
          <w:tcPr>
            <w:tcW w:w="3386" w:type="dxa"/>
            <w:shd w:val="clear" w:color="auto" w:fill="auto"/>
          </w:tcPr>
          <w:p w14:paraId="1FF389A2" w14:textId="77777777" w:rsidR="00E105BD" w:rsidRDefault="00E105BD" w:rsidP="00A57F74">
            <w:pPr>
              <w:tabs>
                <w:tab w:val="left" w:pos="1644"/>
                <w:tab w:val="left" w:pos="2381"/>
                <w:tab w:val="left" w:pos="3119"/>
                <w:tab w:val="left" w:pos="3856"/>
                <w:tab w:val="left" w:pos="4593"/>
                <w:tab w:val="left" w:pos="5330"/>
                <w:tab w:val="left" w:pos="6067"/>
              </w:tabs>
              <w:ind w:right="-46"/>
              <w:jc w:val="left"/>
              <w:rPr>
                <w:b/>
                <w:szCs w:val="21"/>
                <w:lang w:val="en-US"/>
              </w:rPr>
            </w:pPr>
            <w:r>
              <w:rPr>
                <w:b/>
                <w:szCs w:val="21"/>
                <w:lang w:val="en-US"/>
              </w:rPr>
              <w:t>“Third Supplemental Deed”</w:t>
            </w:r>
          </w:p>
        </w:tc>
        <w:tc>
          <w:tcPr>
            <w:tcW w:w="5039" w:type="dxa"/>
            <w:shd w:val="clear" w:color="auto" w:fill="auto"/>
          </w:tcPr>
          <w:p w14:paraId="5CF3D821" w14:textId="01FAA732" w:rsidR="00E105BD" w:rsidRPr="0072520C" w:rsidRDefault="00E105BD" w:rsidP="00A57F74">
            <w:pPr>
              <w:tabs>
                <w:tab w:val="left" w:pos="1644"/>
                <w:tab w:val="left" w:pos="2381"/>
                <w:tab w:val="left" w:pos="3119"/>
                <w:tab w:val="left" w:pos="3856"/>
                <w:tab w:val="left" w:pos="4593"/>
                <w:tab w:val="left" w:pos="5330"/>
                <w:tab w:val="left" w:pos="6067"/>
              </w:tabs>
              <w:ind w:right="-46"/>
              <w:rPr>
                <w:szCs w:val="21"/>
                <w:lang w:val="en-US"/>
              </w:rPr>
            </w:pPr>
            <w:r w:rsidRPr="00AC7D19">
              <w:rPr>
                <w:szCs w:val="21"/>
              </w:rPr>
              <w:t>means the</w:t>
            </w:r>
            <w:r>
              <w:rPr>
                <w:szCs w:val="21"/>
              </w:rPr>
              <w:t xml:space="preserve"> deed of </w:t>
            </w:r>
            <w:r w:rsidR="003D2699">
              <w:rPr>
                <w:szCs w:val="21"/>
              </w:rPr>
              <w:t>p</w:t>
            </w:r>
            <w:r>
              <w:rPr>
                <w:szCs w:val="21"/>
              </w:rPr>
              <w:t xml:space="preserve">lanning </w:t>
            </w:r>
            <w:r w:rsidR="003D2699">
              <w:rPr>
                <w:szCs w:val="21"/>
              </w:rPr>
              <w:t>o</w:t>
            </w:r>
            <w:r>
              <w:rPr>
                <w:szCs w:val="21"/>
              </w:rPr>
              <w:t>bligation made pursuant to Section 106</w:t>
            </w:r>
            <w:r w:rsidRPr="00AC7D19">
              <w:rPr>
                <w:szCs w:val="21"/>
              </w:rPr>
              <w:t xml:space="preserve"> </w:t>
            </w:r>
            <w:r>
              <w:rPr>
                <w:szCs w:val="21"/>
                <w:lang w:val="en-US"/>
              </w:rPr>
              <w:t>of the 1990 Act</w:t>
            </w:r>
            <w:r w:rsidRPr="00AC7D19">
              <w:rPr>
                <w:szCs w:val="21"/>
                <w:lang w:val="en-US"/>
              </w:rPr>
              <w:t xml:space="preserve"> </w:t>
            </w:r>
            <w:r>
              <w:rPr>
                <w:szCs w:val="21"/>
                <w:lang w:val="en-US"/>
              </w:rPr>
              <w:t>relating to the Residential Land dated 25 June 2021 and made between</w:t>
            </w:r>
            <w:r w:rsidR="0073532D">
              <w:rPr>
                <w:szCs w:val="21"/>
                <w:lang w:val="en-US"/>
              </w:rPr>
              <w:t xml:space="preserve"> (1)</w:t>
            </w:r>
            <w:r>
              <w:rPr>
                <w:szCs w:val="21"/>
                <w:lang w:val="en-US"/>
              </w:rPr>
              <w:t xml:space="preserve"> the Council </w:t>
            </w:r>
            <w:r w:rsidR="0073532D">
              <w:rPr>
                <w:szCs w:val="21"/>
                <w:lang w:val="en-US"/>
              </w:rPr>
              <w:t xml:space="preserve">(2) </w:t>
            </w:r>
            <w:r>
              <w:rPr>
                <w:szCs w:val="21"/>
                <w:lang w:val="en-US"/>
              </w:rPr>
              <w:t xml:space="preserve">the Residential Owner and </w:t>
            </w:r>
            <w:r w:rsidR="0073532D">
              <w:rPr>
                <w:szCs w:val="21"/>
                <w:lang w:val="en-US"/>
              </w:rPr>
              <w:t xml:space="preserve">(3) </w:t>
            </w:r>
            <w:r w:rsidR="008231B6">
              <w:rPr>
                <w:szCs w:val="21"/>
                <w:lang w:val="en-US"/>
              </w:rPr>
              <w:t>London &amp; Quadrant Housing Trust</w:t>
            </w:r>
          </w:p>
        </w:tc>
      </w:tr>
      <w:tr w:rsidR="002E2AD5" w:rsidRPr="00AC7D19" w14:paraId="1BC4C56B" w14:textId="77777777" w:rsidTr="004248DB">
        <w:tc>
          <w:tcPr>
            <w:tcW w:w="3386" w:type="dxa"/>
            <w:shd w:val="clear" w:color="auto" w:fill="auto"/>
          </w:tcPr>
          <w:p w14:paraId="3E2DB3A3" w14:textId="246E1730" w:rsidR="002E2AD5" w:rsidRDefault="002E2AD5" w:rsidP="002E2AD5">
            <w:pPr>
              <w:tabs>
                <w:tab w:val="left" w:pos="1644"/>
                <w:tab w:val="left" w:pos="2381"/>
                <w:tab w:val="left" w:pos="3119"/>
                <w:tab w:val="left" w:pos="3856"/>
                <w:tab w:val="left" w:pos="4593"/>
                <w:tab w:val="left" w:pos="5330"/>
                <w:tab w:val="left" w:pos="6067"/>
              </w:tabs>
              <w:ind w:right="-46"/>
              <w:jc w:val="left"/>
              <w:rPr>
                <w:b/>
                <w:szCs w:val="21"/>
                <w:lang w:val="en-US"/>
              </w:rPr>
            </w:pPr>
            <w:r>
              <w:rPr>
                <w:b/>
                <w:szCs w:val="21"/>
                <w:lang w:val="en-US"/>
              </w:rPr>
              <w:lastRenderedPageBreak/>
              <w:t>“Fourth Supplemental Deed”</w:t>
            </w:r>
          </w:p>
        </w:tc>
        <w:tc>
          <w:tcPr>
            <w:tcW w:w="5039" w:type="dxa"/>
            <w:shd w:val="clear" w:color="auto" w:fill="auto"/>
          </w:tcPr>
          <w:p w14:paraId="7A514B5A" w14:textId="14676A90" w:rsidR="002E2AD5" w:rsidRPr="00AC7D19" w:rsidRDefault="002E2AD5" w:rsidP="002E2AD5">
            <w:pPr>
              <w:tabs>
                <w:tab w:val="left" w:pos="1644"/>
                <w:tab w:val="left" w:pos="2381"/>
                <w:tab w:val="left" w:pos="3119"/>
                <w:tab w:val="left" w:pos="3856"/>
                <w:tab w:val="left" w:pos="4593"/>
                <w:tab w:val="left" w:pos="5330"/>
                <w:tab w:val="left" w:pos="6067"/>
              </w:tabs>
              <w:ind w:right="-46"/>
              <w:rPr>
                <w:szCs w:val="21"/>
              </w:rPr>
            </w:pPr>
            <w:r w:rsidRPr="00AC7D19">
              <w:rPr>
                <w:szCs w:val="21"/>
              </w:rPr>
              <w:t>means the</w:t>
            </w:r>
            <w:r>
              <w:rPr>
                <w:szCs w:val="21"/>
              </w:rPr>
              <w:t xml:space="preserve"> deed of </w:t>
            </w:r>
            <w:r w:rsidR="003D2699">
              <w:rPr>
                <w:szCs w:val="21"/>
              </w:rPr>
              <w:t>p</w:t>
            </w:r>
            <w:r>
              <w:rPr>
                <w:szCs w:val="21"/>
              </w:rPr>
              <w:t xml:space="preserve">lanning </w:t>
            </w:r>
            <w:r w:rsidR="003D2699">
              <w:rPr>
                <w:szCs w:val="21"/>
              </w:rPr>
              <w:t>o</w:t>
            </w:r>
            <w:r>
              <w:rPr>
                <w:szCs w:val="21"/>
              </w:rPr>
              <w:t>bligation made pursuant to Section 106</w:t>
            </w:r>
            <w:r w:rsidRPr="00AC7D19">
              <w:rPr>
                <w:szCs w:val="21"/>
              </w:rPr>
              <w:t xml:space="preserve"> </w:t>
            </w:r>
            <w:r>
              <w:rPr>
                <w:szCs w:val="21"/>
                <w:lang w:val="en-US"/>
              </w:rPr>
              <w:t>of the 1990 Act</w:t>
            </w:r>
            <w:r w:rsidRPr="00AC7D19">
              <w:rPr>
                <w:szCs w:val="21"/>
                <w:lang w:val="en-US"/>
              </w:rPr>
              <w:t xml:space="preserve"> </w:t>
            </w:r>
            <w:r>
              <w:rPr>
                <w:szCs w:val="21"/>
                <w:lang w:val="en-US"/>
              </w:rPr>
              <w:t xml:space="preserve">relating to the Industrial Land dated 2 November 2021 and made between </w:t>
            </w:r>
            <w:r w:rsidR="0073532D">
              <w:rPr>
                <w:szCs w:val="21"/>
                <w:lang w:val="en-US"/>
              </w:rPr>
              <w:t xml:space="preserve">(1) </w:t>
            </w:r>
            <w:r>
              <w:rPr>
                <w:szCs w:val="21"/>
                <w:lang w:val="en-US"/>
              </w:rPr>
              <w:t xml:space="preserve">the Council and </w:t>
            </w:r>
            <w:r w:rsidR="0073532D">
              <w:rPr>
                <w:szCs w:val="21"/>
                <w:lang w:val="en-US"/>
              </w:rPr>
              <w:t xml:space="preserve">(2) </w:t>
            </w:r>
            <w:r>
              <w:rPr>
                <w:szCs w:val="21"/>
                <w:lang w:val="en-US"/>
              </w:rPr>
              <w:t>the Industrial Owner</w:t>
            </w:r>
          </w:p>
        </w:tc>
      </w:tr>
      <w:tr w:rsidR="002E2AD5" w:rsidRPr="00AC7D19" w14:paraId="0DF856A8" w14:textId="77777777" w:rsidTr="004248DB">
        <w:tc>
          <w:tcPr>
            <w:tcW w:w="3386" w:type="dxa"/>
            <w:shd w:val="clear" w:color="auto" w:fill="auto"/>
          </w:tcPr>
          <w:p w14:paraId="7687585C" w14:textId="7ED35A59" w:rsidR="002E2AD5" w:rsidRDefault="002E2AD5" w:rsidP="002E2AD5">
            <w:pPr>
              <w:tabs>
                <w:tab w:val="left" w:pos="1644"/>
                <w:tab w:val="left" w:pos="2381"/>
                <w:tab w:val="left" w:pos="3119"/>
                <w:tab w:val="left" w:pos="3856"/>
                <w:tab w:val="left" w:pos="4593"/>
                <w:tab w:val="left" w:pos="5330"/>
                <w:tab w:val="left" w:pos="6067"/>
              </w:tabs>
              <w:ind w:right="-46"/>
              <w:jc w:val="left"/>
              <w:rPr>
                <w:b/>
                <w:szCs w:val="21"/>
                <w:lang w:val="en-US"/>
              </w:rPr>
            </w:pPr>
            <w:r>
              <w:rPr>
                <w:b/>
                <w:szCs w:val="21"/>
                <w:lang w:val="en-US"/>
              </w:rPr>
              <w:t>“Fifth Supplemental Deed”</w:t>
            </w:r>
          </w:p>
        </w:tc>
        <w:tc>
          <w:tcPr>
            <w:tcW w:w="5039" w:type="dxa"/>
            <w:shd w:val="clear" w:color="auto" w:fill="auto"/>
          </w:tcPr>
          <w:p w14:paraId="4155A71A" w14:textId="3A561B70" w:rsidR="002E2AD5" w:rsidRPr="00AC7D19" w:rsidRDefault="002E2AD5" w:rsidP="002E2AD5">
            <w:pPr>
              <w:tabs>
                <w:tab w:val="left" w:pos="1644"/>
                <w:tab w:val="left" w:pos="2381"/>
                <w:tab w:val="left" w:pos="3119"/>
                <w:tab w:val="left" w:pos="3856"/>
                <w:tab w:val="left" w:pos="4593"/>
                <w:tab w:val="left" w:pos="5330"/>
                <w:tab w:val="left" w:pos="6067"/>
              </w:tabs>
              <w:ind w:right="-46"/>
              <w:rPr>
                <w:szCs w:val="21"/>
              </w:rPr>
            </w:pPr>
            <w:r w:rsidRPr="00AC7D19">
              <w:rPr>
                <w:szCs w:val="21"/>
              </w:rPr>
              <w:t>means the</w:t>
            </w:r>
            <w:r>
              <w:rPr>
                <w:szCs w:val="21"/>
              </w:rPr>
              <w:t xml:space="preserve"> deed of </w:t>
            </w:r>
            <w:r w:rsidR="003D2699">
              <w:rPr>
                <w:szCs w:val="21"/>
              </w:rPr>
              <w:t>p</w:t>
            </w:r>
            <w:r>
              <w:rPr>
                <w:szCs w:val="21"/>
              </w:rPr>
              <w:t xml:space="preserve">lanning </w:t>
            </w:r>
            <w:r w:rsidR="003D2699">
              <w:rPr>
                <w:szCs w:val="21"/>
              </w:rPr>
              <w:t>o</w:t>
            </w:r>
            <w:r>
              <w:rPr>
                <w:szCs w:val="21"/>
              </w:rPr>
              <w:t>bligation made pursuant to Section 106</w:t>
            </w:r>
            <w:r w:rsidRPr="00AC7D19">
              <w:rPr>
                <w:szCs w:val="21"/>
              </w:rPr>
              <w:t xml:space="preserve"> </w:t>
            </w:r>
            <w:r>
              <w:rPr>
                <w:szCs w:val="21"/>
                <w:lang w:val="en-US"/>
              </w:rPr>
              <w:t>of the 1990 Act</w:t>
            </w:r>
            <w:r w:rsidRPr="00AC7D19">
              <w:rPr>
                <w:szCs w:val="21"/>
                <w:lang w:val="en-US"/>
              </w:rPr>
              <w:t xml:space="preserve"> </w:t>
            </w:r>
            <w:r>
              <w:rPr>
                <w:szCs w:val="21"/>
                <w:lang w:val="en-US"/>
              </w:rPr>
              <w:t xml:space="preserve">relating to the land shown on the Fifth Development Application Site Plan dated 5 July 2023 and made between </w:t>
            </w:r>
            <w:r w:rsidR="0073532D">
              <w:rPr>
                <w:szCs w:val="21"/>
                <w:lang w:val="en-US"/>
              </w:rPr>
              <w:t xml:space="preserve">(1) </w:t>
            </w:r>
            <w:r>
              <w:rPr>
                <w:szCs w:val="21"/>
                <w:lang w:val="en-US"/>
              </w:rPr>
              <w:t xml:space="preserve">the Council and </w:t>
            </w:r>
            <w:r w:rsidR="0073532D">
              <w:rPr>
                <w:szCs w:val="21"/>
                <w:lang w:val="en-US"/>
              </w:rPr>
              <w:t xml:space="preserve">(2) </w:t>
            </w:r>
            <w:r>
              <w:rPr>
                <w:szCs w:val="21"/>
                <w:lang w:val="en-US"/>
              </w:rPr>
              <w:t>the Residential Owner</w:t>
            </w:r>
          </w:p>
        </w:tc>
      </w:tr>
      <w:tr w:rsidR="00340151" w:rsidRPr="00AC7D19" w14:paraId="2C8382AC" w14:textId="77777777" w:rsidTr="004248DB">
        <w:tc>
          <w:tcPr>
            <w:tcW w:w="3386" w:type="dxa"/>
            <w:shd w:val="clear" w:color="auto" w:fill="auto"/>
          </w:tcPr>
          <w:p w14:paraId="4CD80287" w14:textId="6E39FBD6" w:rsidR="00340151" w:rsidRDefault="00340151" w:rsidP="002E2AD5">
            <w:pPr>
              <w:tabs>
                <w:tab w:val="left" w:pos="1644"/>
                <w:tab w:val="left" w:pos="2381"/>
                <w:tab w:val="left" w:pos="3119"/>
                <w:tab w:val="left" w:pos="3856"/>
                <w:tab w:val="left" w:pos="4593"/>
                <w:tab w:val="left" w:pos="5330"/>
                <w:tab w:val="left" w:pos="6067"/>
              </w:tabs>
              <w:ind w:right="-46"/>
              <w:jc w:val="left"/>
              <w:rPr>
                <w:b/>
                <w:szCs w:val="21"/>
                <w:lang w:val="en-US"/>
              </w:rPr>
            </w:pPr>
            <w:r>
              <w:rPr>
                <w:b/>
                <w:szCs w:val="21"/>
                <w:lang w:val="en-US"/>
              </w:rPr>
              <w:t>“Sixth Supplemental Deed”</w:t>
            </w:r>
          </w:p>
        </w:tc>
        <w:tc>
          <w:tcPr>
            <w:tcW w:w="5039" w:type="dxa"/>
            <w:shd w:val="clear" w:color="auto" w:fill="auto"/>
          </w:tcPr>
          <w:p w14:paraId="15E5D0AF" w14:textId="239A3F9C" w:rsidR="00340151" w:rsidRPr="00AC7D19" w:rsidRDefault="00340151" w:rsidP="002E2AD5">
            <w:pPr>
              <w:tabs>
                <w:tab w:val="left" w:pos="1644"/>
                <w:tab w:val="left" w:pos="2381"/>
                <w:tab w:val="left" w:pos="3119"/>
                <w:tab w:val="left" w:pos="3856"/>
                <w:tab w:val="left" w:pos="4593"/>
                <w:tab w:val="left" w:pos="5330"/>
                <w:tab w:val="left" w:pos="6067"/>
              </w:tabs>
              <w:ind w:right="-46"/>
              <w:rPr>
                <w:szCs w:val="21"/>
              </w:rPr>
            </w:pPr>
            <w:r>
              <w:rPr>
                <w:szCs w:val="21"/>
              </w:rPr>
              <w:t>means the deed of planning obligation made pursuant to Section 106 of the 1990 Act relating to the Residential Land dated 17 April 2025 and made between (1) the Council,</w:t>
            </w:r>
            <w:r w:rsidR="00F1197E">
              <w:rPr>
                <w:szCs w:val="21"/>
              </w:rPr>
              <w:t xml:space="preserve"> </w:t>
            </w:r>
            <w:r>
              <w:rPr>
                <w:szCs w:val="21"/>
              </w:rPr>
              <w:t>(2) the Residential</w:t>
            </w:r>
            <w:r w:rsidR="00F1197E">
              <w:rPr>
                <w:szCs w:val="21"/>
              </w:rPr>
              <w:t xml:space="preserve"> </w:t>
            </w:r>
            <w:r>
              <w:rPr>
                <w:szCs w:val="21"/>
              </w:rPr>
              <w:t xml:space="preserve">Owner and (3) </w:t>
            </w:r>
            <w:r w:rsidR="008231B6">
              <w:rPr>
                <w:szCs w:val="21"/>
                <w:lang w:val="en-US"/>
              </w:rPr>
              <w:t>London &amp; Quadrant Housing Trust</w:t>
            </w:r>
          </w:p>
        </w:tc>
      </w:tr>
    </w:tbl>
    <w:p w14:paraId="66D647F3" w14:textId="30A31EA5" w:rsidR="00E105BD" w:rsidRPr="000A75E0" w:rsidRDefault="00E105BD" w:rsidP="00A57F74">
      <w:pPr>
        <w:pStyle w:val="Heading1"/>
        <w:keepNext/>
        <w:keepLines/>
        <w:ind w:right="-46"/>
        <w:rPr>
          <w:rFonts w:ascii="Arial" w:hAnsi="Arial" w:cs="Tahoma"/>
        </w:rPr>
      </w:pPr>
      <w:bookmarkStart w:id="5" w:name="_Toc25244477"/>
      <w:bookmarkStart w:id="6" w:name="_Toc188971636"/>
      <w:r>
        <w:rPr>
          <w:rFonts w:ascii="Arial" w:hAnsi="Arial" w:cs="Tahoma"/>
        </w:rPr>
        <w:t xml:space="preserve">EFFECT OF </w:t>
      </w:r>
      <w:r w:rsidR="00704BBE">
        <w:rPr>
          <w:rFonts w:ascii="Arial" w:hAnsi="Arial" w:cs="Tahoma"/>
        </w:rPr>
        <w:t xml:space="preserve">AND EXTENT OF </w:t>
      </w:r>
      <w:r>
        <w:rPr>
          <w:rFonts w:ascii="Arial" w:hAnsi="Arial" w:cs="Tahoma"/>
        </w:rPr>
        <w:t>THIS DEED</w:t>
      </w:r>
      <w:bookmarkEnd w:id="5"/>
      <w:bookmarkEnd w:id="6"/>
      <w:r>
        <w:rPr>
          <w:rFonts w:ascii="Arial" w:hAnsi="Arial" w:cs="Tahoma"/>
        </w:rPr>
        <w:t xml:space="preserve"> </w:t>
      </w:r>
    </w:p>
    <w:p w14:paraId="45932A51" w14:textId="77777777" w:rsidR="00E105BD" w:rsidRPr="000A75E0" w:rsidRDefault="00E105BD" w:rsidP="00A57F74">
      <w:pPr>
        <w:pStyle w:val="Heading2"/>
        <w:keepNext/>
        <w:keepLines/>
        <w:tabs>
          <w:tab w:val="clear" w:pos="3120"/>
        </w:tabs>
        <w:ind w:left="851" w:right="-46"/>
        <w:rPr>
          <w:rFonts w:cs="Tahoma"/>
        </w:rPr>
      </w:pPr>
      <w:r w:rsidRPr="00AC7D19">
        <w:rPr>
          <w:rFonts w:cs="Tahoma"/>
        </w:rPr>
        <w:t>This Deed is made pursuant to Section 106</w:t>
      </w:r>
      <w:r>
        <w:rPr>
          <w:rFonts w:cs="Tahoma"/>
        </w:rPr>
        <w:t xml:space="preserve"> and 106A</w:t>
      </w:r>
      <w:r w:rsidRPr="00AC7D19">
        <w:rPr>
          <w:rFonts w:cs="Tahoma"/>
        </w:rPr>
        <w:t xml:space="preserve"> of the 1990 Act </w:t>
      </w:r>
      <w:r>
        <w:rPr>
          <w:rFonts w:cs="Tahoma"/>
        </w:rPr>
        <w:t>and the provisions mentioned in clause 2.1 of the Principal Agreement</w:t>
      </w:r>
      <w:r>
        <w:t xml:space="preserve"> </w:t>
      </w:r>
      <w:r>
        <w:rPr>
          <w:rFonts w:cs="Tahoma"/>
        </w:rPr>
        <w:t>apply to the extent mentioned in the clause.</w:t>
      </w:r>
    </w:p>
    <w:p w14:paraId="5AFE2354" w14:textId="77777777" w:rsidR="00704BBE" w:rsidRDefault="00E105BD" w:rsidP="00A57F74">
      <w:pPr>
        <w:pStyle w:val="Heading2"/>
        <w:tabs>
          <w:tab w:val="clear" w:pos="3120"/>
        </w:tabs>
        <w:ind w:left="851" w:right="-46"/>
        <w:rPr>
          <w:rFonts w:cs="Tahoma"/>
        </w:rPr>
      </w:pPr>
      <w:r>
        <w:rPr>
          <w:rFonts w:cs="Tahoma"/>
        </w:rPr>
        <w:t xml:space="preserve">The </w:t>
      </w:r>
      <w:r w:rsidR="002E2AD5">
        <w:rPr>
          <w:rFonts w:cs="Tahoma"/>
        </w:rPr>
        <w:t>P</w:t>
      </w:r>
      <w:r>
        <w:rPr>
          <w:rFonts w:cs="Tahoma"/>
        </w:rPr>
        <w:t>arties agree that</w:t>
      </w:r>
      <w:r w:rsidR="00704BBE">
        <w:rPr>
          <w:rFonts w:cs="Tahoma"/>
        </w:rPr>
        <w:t>:</w:t>
      </w:r>
    </w:p>
    <w:p w14:paraId="1CDFB385" w14:textId="42138438" w:rsidR="00704BBE" w:rsidRDefault="00DA36F9" w:rsidP="00704BBE">
      <w:pPr>
        <w:pStyle w:val="Heading3"/>
      </w:pPr>
      <w:r>
        <w:t>the Principal Agreement shall be further varied as set out in Schedule 1 of this Deed in respect of the Residential Land only; and</w:t>
      </w:r>
    </w:p>
    <w:p w14:paraId="39CB34A0" w14:textId="601DD9FF" w:rsidR="00E105BD" w:rsidRDefault="00E105BD" w:rsidP="00704BBE">
      <w:pPr>
        <w:pStyle w:val="Heading3"/>
      </w:pPr>
      <w:r>
        <w:t xml:space="preserve">the Principal Agreement shall be further varied as set out in </w:t>
      </w:r>
      <w:r w:rsidR="00DA36F9">
        <w:t xml:space="preserve">Schedule 2 of this Deed </w:t>
      </w:r>
      <w:r w:rsidR="0073532D">
        <w:t>in respect of</w:t>
      </w:r>
      <w:r>
        <w:t xml:space="preserve"> the </w:t>
      </w:r>
      <w:r w:rsidR="00340151">
        <w:t>land shown on the Fifth Development Application Site Plan</w:t>
      </w:r>
      <w:r>
        <w:t xml:space="preserve"> only</w:t>
      </w:r>
      <w:r w:rsidR="00DA36F9">
        <w:t>,</w:t>
      </w:r>
      <w:r>
        <w:t xml:space="preserve"> </w:t>
      </w:r>
    </w:p>
    <w:p w14:paraId="238FE2AB" w14:textId="36143DC3" w:rsidR="003D4BD4" w:rsidRPr="000A75E0" w:rsidRDefault="003D4BD4" w:rsidP="003D4BD4">
      <w:pPr>
        <w:pStyle w:val="Heading2"/>
        <w:numPr>
          <w:ilvl w:val="0"/>
          <w:numId w:val="0"/>
        </w:numPr>
        <w:ind w:left="851"/>
      </w:pPr>
      <w:r>
        <w:t>but the Principal Agreement shall remain otherwise in full force and effect (insofar as the relevant obligations in the Principal Agreement have not been discharged).</w:t>
      </w:r>
    </w:p>
    <w:p w14:paraId="43AEB7BD" w14:textId="77777777" w:rsidR="00E105BD" w:rsidRPr="000A75E0" w:rsidRDefault="00E105BD" w:rsidP="00A57F74">
      <w:pPr>
        <w:pStyle w:val="Heading1"/>
        <w:ind w:right="-46"/>
        <w:rPr>
          <w:rFonts w:ascii="Arial" w:hAnsi="Arial" w:cs="Tahoma"/>
        </w:rPr>
      </w:pPr>
      <w:bookmarkStart w:id="7" w:name="_Toc25244478"/>
      <w:bookmarkStart w:id="8" w:name="_Toc188971637"/>
      <w:r w:rsidRPr="00AC7D19">
        <w:rPr>
          <w:rFonts w:ascii="Arial" w:hAnsi="Arial" w:cs="Tahoma"/>
        </w:rPr>
        <w:t>CO</w:t>
      </w:r>
      <w:r>
        <w:rPr>
          <w:rFonts w:ascii="Arial" w:hAnsi="Arial" w:cs="Tahoma"/>
        </w:rPr>
        <w:t>MMENCEMENT</w:t>
      </w:r>
      <w:bookmarkEnd w:id="7"/>
      <w:bookmarkEnd w:id="8"/>
    </w:p>
    <w:p w14:paraId="20CBB0CB" w14:textId="3785BEB6" w:rsidR="00E105BD" w:rsidRPr="00AC7D19" w:rsidRDefault="004C67C6" w:rsidP="00A57F74">
      <w:pPr>
        <w:pStyle w:val="Heading2"/>
        <w:tabs>
          <w:tab w:val="clear" w:pos="3120"/>
        </w:tabs>
        <w:ind w:left="851" w:right="-46"/>
      </w:pPr>
      <w:r>
        <w:rPr>
          <w:rFonts w:cs="Tahoma"/>
        </w:rPr>
        <w:t>T</w:t>
      </w:r>
      <w:r w:rsidR="00E105BD" w:rsidRPr="00AC7D19">
        <w:rPr>
          <w:rFonts w:cs="Tahoma"/>
        </w:rPr>
        <w:t xml:space="preserve">his Deed shall take effect </w:t>
      </w:r>
      <w:r w:rsidR="00E105BD">
        <w:rPr>
          <w:rFonts w:cs="Tahoma"/>
        </w:rPr>
        <w:t xml:space="preserve">upon the </w:t>
      </w:r>
      <w:r w:rsidR="002E2AD5">
        <w:rPr>
          <w:rFonts w:cs="Tahoma"/>
        </w:rPr>
        <w:t>date hereof</w:t>
      </w:r>
      <w:r w:rsidR="00E105BD">
        <w:rPr>
          <w:rFonts w:cs="Tahoma"/>
        </w:rPr>
        <w:t>.</w:t>
      </w:r>
      <w:r w:rsidR="00E105BD">
        <w:t xml:space="preserve"> </w:t>
      </w:r>
    </w:p>
    <w:p w14:paraId="414A1B23" w14:textId="77777777" w:rsidR="00E105BD" w:rsidRDefault="00E105BD" w:rsidP="00A57F74">
      <w:pPr>
        <w:pStyle w:val="Heading1"/>
        <w:ind w:right="-46"/>
        <w:rPr>
          <w:rFonts w:ascii="Arial" w:hAnsi="Arial" w:cs="Tahoma"/>
        </w:rPr>
      </w:pPr>
      <w:bookmarkStart w:id="9" w:name="_Toc188971638"/>
      <w:bookmarkStart w:id="10" w:name="_Toc25244479"/>
      <w:r>
        <w:rPr>
          <w:rFonts w:ascii="Arial" w:hAnsi="Arial" w:cs="Tahoma"/>
        </w:rPr>
        <w:t>COUNTERPARTS</w:t>
      </w:r>
      <w:bookmarkEnd w:id="9"/>
    </w:p>
    <w:p w14:paraId="52FFDAD1" w14:textId="77777777" w:rsidR="00E105BD" w:rsidRPr="00524BDD" w:rsidRDefault="00E105BD" w:rsidP="00A57F74">
      <w:pPr>
        <w:pStyle w:val="Heading2"/>
        <w:tabs>
          <w:tab w:val="clear" w:pos="3120"/>
        </w:tabs>
        <w:ind w:left="851" w:right="-46"/>
        <w:rPr>
          <w:rFonts w:cs="Tahoma"/>
        </w:rPr>
      </w:pPr>
      <w:r w:rsidRPr="00524BDD">
        <w:rPr>
          <w:rFonts w:cs="Tahoma"/>
        </w:rPr>
        <w:t xml:space="preserve">This </w:t>
      </w:r>
      <w:r>
        <w:rPr>
          <w:rFonts w:cs="Tahoma"/>
        </w:rPr>
        <w:t>Deed</w:t>
      </w:r>
      <w:r w:rsidRPr="00524BDD">
        <w:rPr>
          <w:rFonts w:cs="Tahoma"/>
        </w:rPr>
        <w:t xml:space="preserve"> may be executed in any number of counterparts, each of which shall constitute a duplicate original, but all the counterparts shall together constitute the one agreement</w:t>
      </w:r>
      <w:r>
        <w:rPr>
          <w:rFonts w:cs="Tahoma"/>
        </w:rPr>
        <w:t>.</w:t>
      </w:r>
    </w:p>
    <w:p w14:paraId="3CE4DFF4" w14:textId="1793777A" w:rsidR="00E105BD" w:rsidRPr="000A75E0" w:rsidRDefault="00E105BD" w:rsidP="00A57F74">
      <w:pPr>
        <w:pStyle w:val="Heading1"/>
        <w:ind w:right="-46"/>
        <w:rPr>
          <w:rFonts w:ascii="Arial" w:hAnsi="Arial" w:cs="Tahoma"/>
        </w:rPr>
      </w:pPr>
      <w:bookmarkStart w:id="11" w:name="_Toc188971639"/>
      <w:r w:rsidRPr="000A75E0">
        <w:rPr>
          <w:rFonts w:ascii="Arial" w:hAnsi="Arial" w:cs="Tahoma"/>
        </w:rPr>
        <w:t xml:space="preserve">VARIATIONS TO THE </w:t>
      </w:r>
      <w:bookmarkEnd w:id="10"/>
      <w:r>
        <w:rPr>
          <w:rFonts w:cs="Tahoma"/>
        </w:rPr>
        <w:t>PRINCIPAL AGREEMENT</w:t>
      </w:r>
      <w:bookmarkEnd w:id="11"/>
    </w:p>
    <w:p w14:paraId="172E2E1F" w14:textId="5397FE00" w:rsidR="003D4BD4" w:rsidRDefault="003D4BD4" w:rsidP="00C1203F">
      <w:pPr>
        <w:pStyle w:val="Heading2"/>
        <w:tabs>
          <w:tab w:val="clear" w:pos="3120"/>
        </w:tabs>
        <w:ind w:left="851"/>
      </w:pPr>
      <w:bookmarkStart w:id="12" w:name="_Toc188971640"/>
      <w:bookmarkStart w:id="13" w:name="_Hlk112761622"/>
      <w:r>
        <w:t>The Parties agree that the Principal Agreement shall be varied as set out in Schedule 1 and Schedule 2 of this Deed but FOR THE AVOIDANCE OF DOUBT the Principal Agreement shall remain in full force and effect save as varied by this Deed.</w:t>
      </w:r>
    </w:p>
    <w:p w14:paraId="327A0A3C" w14:textId="64296437" w:rsidR="003D2699" w:rsidRDefault="003D2699" w:rsidP="003D2699">
      <w:pPr>
        <w:pStyle w:val="Heading1"/>
        <w:ind w:right="-46"/>
      </w:pPr>
      <w:r>
        <w:t>GENERAL</w:t>
      </w:r>
      <w:bookmarkEnd w:id="12"/>
    </w:p>
    <w:p w14:paraId="01E865EE" w14:textId="77777777" w:rsidR="003D2699" w:rsidRDefault="003D2699" w:rsidP="003D2699">
      <w:pPr>
        <w:pStyle w:val="Heading2"/>
        <w:tabs>
          <w:tab w:val="clear" w:pos="3120"/>
        </w:tabs>
        <w:ind w:left="851" w:right="-46"/>
      </w:pPr>
      <w:r>
        <w:t>This Deed shall be registered as a Local Land Charge by the Council.</w:t>
      </w:r>
    </w:p>
    <w:p w14:paraId="5616291B" w14:textId="77777777" w:rsidR="003D2699" w:rsidRDefault="003D2699" w:rsidP="003D2699">
      <w:pPr>
        <w:pStyle w:val="Heading2"/>
        <w:tabs>
          <w:tab w:val="clear" w:pos="3120"/>
        </w:tabs>
        <w:ind w:left="851" w:right="-46"/>
      </w:pPr>
      <w:r>
        <w:lastRenderedPageBreak/>
        <w:t>A person who is not a party to this Deed shall not have any rights under the Contracts (Rights of Third Parties) Act 1999 to enforce any term of this Deed.</w:t>
      </w:r>
    </w:p>
    <w:p w14:paraId="1C6C8F4C" w14:textId="2E63256C" w:rsidR="003D2699" w:rsidRDefault="003D2699" w:rsidP="003D2699">
      <w:pPr>
        <w:pStyle w:val="Heading2"/>
        <w:tabs>
          <w:tab w:val="clear" w:pos="3120"/>
        </w:tabs>
        <w:ind w:left="851" w:right="-46"/>
      </w:pPr>
      <w:r>
        <w:t>If any of this Deed or the application thereof to any person of circumstances shall to any extent be invalid or unenforceable the same shall be severable and the remainder of this Deed as to the application of such term to persons or circumstances other than those as to which it is held invalid or unenforceable shall not be affected thereby and each term and provision of this Deed shall be valid and enforced to the fullest extent permitted by law.</w:t>
      </w:r>
    </w:p>
    <w:p w14:paraId="29C9EBAA" w14:textId="77777777" w:rsidR="00834F8B" w:rsidRDefault="003D2699" w:rsidP="003D2699">
      <w:pPr>
        <w:pStyle w:val="Heading2"/>
        <w:tabs>
          <w:tab w:val="clear" w:pos="3120"/>
        </w:tabs>
        <w:ind w:left="851" w:right="-46"/>
      </w:pPr>
      <w:r>
        <w:t>This Deed and any dispute or claim arising out of or in connection with it or its subject matter or formation (including non-contractual disputes or claims) shall be governed by and construed in accordance with the law of England.</w:t>
      </w:r>
    </w:p>
    <w:p w14:paraId="38B84B8F" w14:textId="16C217CF" w:rsidR="00834F8B" w:rsidRPr="00BE330F" w:rsidRDefault="00834F8B" w:rsidP="00834F8B">
      <w:pPr>
        <w:pStyle w:val="Heading1"/>
      </w:pPr>
      <w:bookmarkStart w:id="14" w:name="a430470"/>
      <w:bookmarkStart w:id="15" w:name="_Toc419787070"/>
      <w:r w:rsidRPr="00BE330F">
        <w:t>C</w:t>
      </w:r>
      <w:r>
        <w:t>OUNCIL’S COSTS</w:t>
      </w:r>
      <w:bookmarkEnd w:id="14"/>
      <w:bookmarkEnd w:id="15"/>
    </w:p>
    <w:p w14:paraId="113786A4" w14:textId="37C74AED" w:rsidR="00834F8B" w:rsidRPr="00834F8B" w:rsidRDefault="00834F8B" w:rsidP="00834F8B">
      <w:pPr>
        <w:pStyle w:val="Heading2"/>
        <w:tabs>
          <w:tab w:val="clear" w:pos="3120"/>
        </w:tabs>
        <w:ind w:left="851" w:right="-46"/>
        <w:rPr>
          <w:sz w:val="22"/>
          <w:szCs w:val="22"/>
        </w:rPr>
      </w:pPr>
      <w:r w:rsidRPr="00834F8B">
        <w:t>The Owner shall pay to the Council on or before the date of completion of this Deed, the Council's reasonable and proper legal costs together with all disbursements incurred in connection with the preparation, completion and registration of this Deed.</w:t>
      </w:r>
    </w:p>
    <w:p w14:paraId="1969EACE" w14:textId="1D62B4F4" w:rsidR="00834F8B" w:rsidRPr="00BE330F" w:rsidRDefault="00834F8B" w:rsidP="00834F8B">
      <w:pPr>
        <w:pStyle w:val="Heading1"/>
      </w:pPr>
      <w:bookmarkStart w:id="16" w:name="a395835"/>
      <w:bookmarkStart w:id="17" w:name="_Toc419787073"/>
      <w:r>
        <w:t xml:space="preserve">JURISDICTION /GOVERNING LAW </w:t>
      </w:r>
      <w:bookmarkEnd w:id="16"/>
      <w:bookmarkEnd w:id="17"/>
    </w:p>
    <w:p w14:paraId="0F61A58D" w14:textId="77777777" w:rsidR="00834F8B" w:rsidRPr="00834F8B" w:rsidRDefault="00834F8B" w:rsidP="00834F8B">
      <w:pPr>
        <w:pStyle w:val="Heading2"/>
        <w:tabs>
          <w:tab w:val="clear" w:pos="3120"/>
        </w:tabs>
        <w:ind w:left="851" w:right="-46"/>
      </w:pPr>
      <w:r w:rsidRPr="00834F8B">
        <w:t xml:space="preserve">This Deed and any dispute or claim arising out of or in connection with it or its subject matter or formation (including non-contractual disputes or claims) shall be governed by and construed in accordance with the law of England and Wales. </w:t>
      </w:r>
    </w:p>
    <w:p w14:paraId="0175A5E5" w14:textId="77777777" w:rsidR="00834F8B" w:rsidRPr="00BE330F" w:rsidRDefault="00834F8B" w:rsidP="00834F8B">
      <w:pPr>
        <w:pStyle w:val="Heading2"/>
        <w:numPr>
          <w:ilvl w:val="0"/>
          <w:numId w:val="0"/>
        </w:numPr>
        <w:ind w:left="851" w:right="-46"/>
        <w:rPr>
          <w:sz w:val="22"/>
          <w:szCs w:val="22"/>
        </w:rPr>
      </w:pPr>
    </w:p>
    <w:bookmarkEnd w:id="13"/>
    <w:p w14:paraId="2D73AA16" w14:textId="77777777" w:rsidR="003D4BD4" w:rsidRDefault="003D4BD4" w:rsidP="003D4BD4">
      <w:pPr>
        <w:pStyle w:val="Heading1"/>
        <w:numPr>
          <w:ilvl w:val="0"/>
          <w:numId w:val="0"/>
        </w:numPr>
        <w:ind w:right="-46"/>
        <w:jc w:val="center"/>
        <w:rPr>
          <w:rFonts w:cs="Tahoma"/>
        </w:rPr>
        <w:sectPr w:rsidR="003D4BD4" w:rsidSect="004248DB">
          <w:footerReference w:type="default" r:id="rId8"/>
          <w:footerReference w:type="first" r:id="rId9"/>
          <w:pgSz w:w="11906" w:h="16838"/>
          <w:pgMar w:top="1440" w:right="1440" w:bottom="1440" w:left="1440" w:header="709" w:footer="709" w:gutter="0"/>
          <w:cols w:space="708"/>
          <w:titlePg/>
          <w:docGrid w:linePitch="360"/>
        </w:sectPr>
      </w:pPr>
    </w:p>
    <w:p w14:paraId="1147C2AB" w14:textId="2C3BB821" w:rsidR="0090799B" w:rsidRPr="003D4BD4" w:rsidRDefault="0090799B" w:rsidP="003D4BD4">
      <w:pPr>
        <w:pStyle w:val="Heading1"/>
        <w:numPr>
          <w:ilvl w:val="0"/>
          <w:numId w:val="0"/>
        </w:numPr>
        <w:ind w:right="-46"/>
        <w:jc w:val="center"/>
        <w:rPr>
          <w:rFonts w:cs="Tahoma"/>
        </w:rPr>
      </w:pPr>
      <w:r w:rsidRPr="003D4BD4">
        <w:rPr>
          <w:rFonts w:cs="Tahoma"/>
        </w:rPr>
        <w:lastRenderedPageBreak/>
        <w:t>SCHEDULE 1</w:t>
      </w:r>
    </w:p>
    <w:p w14:paraId="0023EBC4" w14:textId="1CC9263C" w:rsidR="0090799B" w:rsidRDefault="0090799B" w:rsidP="00C1203F">
      <w:pPr>
        <w:pStyle w:val="BodyText"/>
        <w:ind w:right="-46"/>
        <w:jc w:val="center"/>
        <w:rPr>
          <w:rFonts w:cs="Tahoma"/>
          <w:b/>
        </w:rPr>
      </w:pPr>
      <w:r>
        <w:rPr>
          <w:rFonts w:cs="Tahoma"/>
          <w:b/>
        </w:rPr>
        <w:t>VARIATIONS RELATING TO THE RESIDENTIAL LAND</w:t>
      </w:r>
    </w:p>
    <w:p w14:paraId="62E54BAD" w14:textId="77777777" w:rsidR="003D4BD4" w:rsidRPr="003D4BD4" w:rsidRDefault="003D4BD4" w:rsidP="003D4BD4">
      <w:pPr>
        <w:pStyle w:val="Heading2"/>
        <w:numPr>
          <w:ilvl w:val="5"/>
          <w:numId w:val="10"/>
        </w:numPr>
        <w:tabs>
          <w:tab w:val="clear" w:pos="1844"/>
        </w:tabs>
        <w:ind w:left="851" w:right="-46"/>
      </w:pPr>
      <w:bookmarkStart w:id="18" w:name="_Hlk214880480"/>
      <w:r w:rsidRPr="00493AE1">
        <w:rPr>
          <w:rFonts w:cs="Tahoma"/>
        </w:rPr>
        <w:t xml:space="preserve">The </w:t>
      </w:r>
      <w:r>
        <w:rPr>
          <w:rFonts w:cs="Tahoma"/>
        </w:rPr>
        <w:t>Principal Agreement</w:t>
      </w:r>
      <w:r>
        <w:t xml:space="preserve"> </w:t>
      </w:r>
      <w:r w:rsidRPr="00493AE1">
        <w:rPr>
          <w:rFonts w:cs="Tahoma"/>
        </w:rPr>
        <w:t>shall be read and construed with the following amendments to the definitions at Clause 1.1:-</w:t>
      </w:r>
    </w:p>
    <w:p w14:paraId="28BBD5AB" w14:textId="051A5783" w:rsidR="003D4BD4" w:rsidRPr="006B4B6C" w:rsidRDefault="003D4BD4" w:rsidP="003D4BD4">
      <w:pPr>
        <w:pStyle w:val="Heading2"/>
        <w:numPr>
          <w:ilvl w:val="6"/>
          <w:numId w:val="10"/>
        </w:numPr>
        <w:ind w:right="-46"/>
      </w:pPr>
      <w:r w:rsidRPr="003D4BD4">
        <w:rPr>
          <w:rFonts w:cs="Tahoma"/>
        </w:rPr>
        <w:t>The following definition</w:t>
      </w:r>
      <w:r w:rsidR="004115E7">
        <w:rPr>
          <w:rFonts w:cs="Tahoma"/>
        </w:rPr>
        <w:t>s</w:t>
      </w:r>
      <w:r w:rsidRPr="003D4BD4">
        <w:rPr>
          <w:rFonts w:cs="Tahoma"/>
        </w:rPr>
        <w:t xml:space="preserve"> shall be deleted and replaced with the following definition:-</w:t>
      </w:r>
    </w:p>
    <w:tbl>
      <w:tblPr>
        <w:tblW w:w="8430" w:type="dxa"/>
        <w:tblInd w:w="812" w:type="dxa"/>
        <w:tblLook w:val="04A0" w:firstRow="1" w:lastRow="0" w:firstColumn="1" w:lastColumn="0" w:noHBand="0" w:noVBand="1"/>
      </w:tblPr>
      <w:tblGrid>
        <w:gridCol w:w="3391"/>
        <w:gridCol w:w="5039"/>
      </w:tblGrid>
      <w:tr w:rsidR="003D4BD4" w:rsidRPr="0061152A" w14:paraId="6617E4E2" w14:textId="77777777" w:rsidTr="005B7DD9">
        <w:tc>
          <w:tcPr>
            <w:tcW w:w="3391" w:type="dxa"/>
            <w:shd w:val="clear" w:color="auto" w:fill="auto"/>
          </w:tcPr>
          <w:p w14:paraId="4900C7A1" w14:textId="77777777" w:rsidR="003D4BD4" w:rsidRPr="00A57F74" w:rsidRDefault="003D4BD4" w:rsidP="005B7DD9">
            <w:pPr>
              <w:tabs>
                <w:tab w:val="left" w:pos="1644"/>
                <w:tab w:val="left" w:pos="2381"/>
                <w:tab w:val="left" w:pos="3119"/>
                <w:tab w:val="left" w:pos="3856"/>
                <w:tab w:val="left" w:pos="4593"/>
                <w:tab w:val="left" w:pos="5330"/>
                <w:tab w:val="left" w:pos="6067"/>
              </w:tabs>
              <w:ind w:left="29" w:right="-46"/>
              <w:jc w:val="left"/>
              <w:rPr>
                <w:b/>
              </w:rPr>
            </w:pPr>
            <w:r>
              <w:rPr>
                <w:b/>
              </w:rPr>
              <w:t>“Offsite Highway Works”</w:t>
            </w:r>
          </w:p>
        </w:tc>
        <w:tc>
          <w:tcPr>
            <w:tcW w:w="5039" w:type="dxa"/>
            <w:shd w:val="clear" w:color="auto" w:fill="auto"/>
          </w:tcPr>
          <w:p w14:paraId="3DF74268" w14:textId="77777777" w:rsidR="003D4BD4" w:rsidRDefault="003D4BD4" w:rsidP="005B7DD9">
            <w:pPr>
              <w:ind w:right="-46"/>
            </w:pPr>
            <w:r w:rsidRPr="002A794D">
              <w:t xml:space="preserve">means the </w:t>
            </w:r>
            <w:r>
              <w:t>following offsite highway works to be carried out by the Residential Owner in accordance with Schedule 3 to this Deed:-</w:t>
            </w:r>
          </w:p>
          <w:p w14:paraId="51BB5E3B" w14:textId="77777777" w:rsidR="003D4BD4" w:rsidRDefault="003D4BD4" w:rsidP="005B7DD9">
            <w:pPr>
              <w:pStyle w:val="ListParagraph"/>
              <w:numPr>
                <w:ilvl w:val="0"/>
                <w:numId w:val="44"/>
              </w:numPr>
              <w:ind w:left="658" w:right="-45" w:hanging="658"/>
              <w:contextualSpacing w:val="0"/>
              <w:rPr>
                <w:rFonts w:cs="Arial"/>
              </w:rPr>
            </w:pPr>
            <w:r>
              <w:rPr>
                <w:rFonts w:cs="Arial"/>
              </w:rPr>
              <w:t>Dawley Road/</w:t>
            </w:r>
            <w:proofErr w:type="spellStart"/>
            <w:r>
              <w:rPr>
                <w:rFonts w:cs="Arial"/>
              </w:rPr>
              <w:t>Kestral</w:t>
            </w:r>
            <w:proofErr w:type="spellEnd"/>
            <w:r>
              <w:rPr>
                <w:rFonts w:cs="Arial"/>
              </w:rPr>
              <w:t xml:space="preserve"> Way/</w:t>
            </w:r>
            <w:proofErr w:type="spellStart"/>
            <w:r>
              <w:rPr>
                <w:rFonts w:cs="Arial"/>
              </w:rPr>
              <w:t>Betam</w:t>
            </w:r>
            <w:proofErr w:type="spellEnd"/>
            <w:r>
              <w:rPr>
                <w:rFonts w:cs="Arial"/>
              </w:rPr>
              <w:t xml:space="preserve"> Road/Blyth Road Roundabout – junction capacity, road safety improvements and provision for vulnerable road users as shown on the Offsite Highways Plan 2;</w:t>
            </w:r>
          </w:p>
          <w:p w14:paraId="1C1ADE18" w14:textId="77777777" w:rsidR="003D4BD4" w:rsidRDefault="003D4BD4" w:rsidP="005B7DD9">
            <w:pPr>
              <w:pStyle w:val="ListParagraph"/>
              <w:numPr>
                <w:ilvl w:val="0"/>
                <w:numId w:val="44"/>
              </w:numPr>
              <w:ind w:left="658" w:right="-45" w:hanging="658"/>
              <w:contextualSpacing w:val="0"/>
              <w:rPr>
                <w:rFonts w:cs="Arial"/>
              </w:rPr>
            </w:pPr>
            <w:r w:rsidRPr="001627DF">
              <w:rPr>
                <w:rFonts w:cs="Arial"/>
              </w:rPr>
              <w:t>Harold Avenue/North Hyde Road Priority Junction – introduction of a right turn refuse in the centre of North Hyde Road shown on the Offsite Highways Plan 3; and</w:t>
            </w:r>
          </w:p>
          <w:p w14:paraId="4DC6FE55" w14:textId="77777777" w:rsidR="003D4BD4" w:rsidRPr="001627DF" w:rsidRDefault="003D4BD4" w:rsidP="005B7DD9">
            <w:pPr>
              <w:pStyle w:val="ListParagraph"/>
              <w:numPr>
                <w:ilvl w:val="0"/>
                <w:numId w:val="44"/>
              </w:numPr>
              <w:ind w:left="658" w:right="-45" w:hanging="658"/>
              <w:contextualSpacing w:val="0"/>
              <w:rPr>
                <w:rFonts w:cs="Arial"/>
              </w:rPr>
            </w:pPr>
            <w:r>
              <w:rPr>
                <w:rFonts w:cs="Arial"/>
              </w:rPr>
              <w:t>Station Road/North Hyde Road changes to signal staging or such alternative scheme at this junction agreed with the Council at an equivalent cost</w:t>
            </w:r>
          </w:p>
        </w:tc>
      </w:tr>
      <w:tr w:rsidR="00276080" w:rsidRPr="0061152A" w14:paraId="3F90143A" w14:textId="77777777" w:rsidTr="005B7DD9">
        <w:tc>
          <w:tcPr>
            <w:tcW w:w="3391" w:type="dxa"/>
            <w:shd w:val="clear" w:color="auto" w:fill="auto"/>
          </w:tcPr>
          <w:p w14:paraId="220DDD03" w14:textId="6DF83CCA" w:rsidR="00276080" w:rsidRDefault="00276080" w:rsidP="005B7DD9">
            <w:pPr>
              <w:tabs>
                <w:tab w:val="left" w:pos="1644"/>
                <w:tab w:val="left" w:pos="2381"/>
                <w:tab w:val="left" w:pos="3119"/>
                <w:tab w:val="left" w:pos="3856"/>
                <w:tab w:val="left" w:pos="4593"/>
                <w:tab w:val="left" w:pos="5330"/>
                <w:tab w:val="left" w:pos="6067"/>
              </w:tabs>
              <w:ind w:left="29" w:right="-46"/>
              <w:jc w:val="left"/>
              <w:rPr>
                <w:b/>
              </w:rPr>
            </w:pPr>
            <w:r>
              <w:rPr>
                <w:b/>
              </w:rPr>
              <w:t>“Residential Land P</w:t>
            </w:r>
            <w:r w:rsidR="00C8200A">
              <w:rPr>
                <w:b/>
              </w:rPr>
              <w:t>l</w:t>
            </w:r>
            <w:r>
              <w:rPr>
                <w:b/>
              </w:rPr>
              <w:t>annin</w:t>
            </w:r>
            <w:r w:rsidR="00C8200A">
              <w:rPr>
                <w:b/>
              </w:rPr>
              <w:t>g Obligations”</w:t>
            </w:r>
          </w:p>
        </w:tc>
        <w:tc>
          <w:tcPr>
            <w:tcW w:w="5039" w:type="dxa"/>
            <w:shd w:val="clear" w:color="auto" w:fill="auto"/>
          </w:tcPr>
          <w:p w14:paraId="08E47603" w14:textId="28F76C44" w:rsidR="00276080" w:rsidRPr="002A794D" w:rsidRDefault="00C8200A" w:rsidP="005B7DD9">
            <w:pPr>
              <w:ind w:right="-46"/>
            </w:pPr>
            <w:r>
              <w:t>means the obligations set out at Schedule</w:t>
            </w:r>
            <w:r w:rsidR="004A55E4">
              <w:t>s</w:t>
            </w:r>
            <w:r>
              <w:t xml:space="preserve"> 3 to 16A of this Deed</w:t>
            </w:r>
          </w:p>
        </w:tc>
      </w:tr>
    </w:tbl>
    <w:p w14:paraId="13127AA1" w14:textId="50486A14" w:rsidR="003D4BD4" w:rsidRDefault="003D4BD4" w:rsidP="003D4BD4">
      <w:pPr>
        <w:pStyle w:val="Heading3"/>
        <w:numPr>
          <w:ilvl w:val="6"/>
          <w:numId w:val="10"/>
        </w:numPr>
        <w:tabs>
          <w:tab w:val="clear" w:pos="1701"/>
        </w:tabs>
      </w:pPr>
      <w:r>
        <w:t>The following new definition</w:t>
      </w:r>
      <w:r w:rsidR="004115E7">
        <w:t>s</w:t>
      </w:r>
      <w:r>
        <w:t xml:space="preserve"> shall be inserted at Clause 1.1 as follows:</w:t>
      </w:r>
    </w:p>
    <w:tbl>
      <w:tblPr>
        <w:tblW w:w="8430" w:type="dxa"/>
        <w:tblInd w:w="812" w:type="dxa"/>
        <w:tblLook w:val="04A0" w:firstRow="1" w:lastRow="0" w:firstColumn="1" w:lastColumn="0" w:noHBand="0" w:noVBand="1"/>
      </w:tblPr>
      <w:tblGrid>
        <w:gridCol w:w="3391"/>
        <w:gridCol w:w="5039"/>
      </w:tblGrid>
      <w:tr w:rsidR="004A64A5" w:rsidRPr="0061152A" w14:paraId="3C796F9F" w14:textId="77777777" w:rsidTr="005B7DD9">
        <w:tc>
          <w:tcPr>
            <w:tcW w:w="3391" w:type="dxa"/>
            <w:shd w:val="clear" w:color="auto" w:fill="auto"/>
          </w:tcPr>
          <w:p w14:paraId="1E160324" w14:textId="31FD0C11" w:rsidR="004A64A5" w:rsidRDefault="004A64A5" w:rsidP="005B7DD9">
            <w:pPr>
              <w:tabs>
                <w:tab w:val="left" w:pos="1644"/>
                <w:tab w:val="left" w:pos="2381"/>
                <w:tab w:val="left" w:pos="3119"/>
                <w:tab w:val="left" w:pos="3856"/>
                <w:tab w:val="left" w:pos="4593"/>
                <w:tab w:val="left" w:pos="5330"/>
                <w:tab w:val="left" w:pos="6067"/>
              </w:tabs>
              <w:ind w:left="29" w:right="-46"/>
              <w:jc w:val="left"/>
              <w:rPr>
                <w:b/>
              </w:rPr>
            </w:pPr>
            <w:r>
              <w:rPr>
                <w:b/>
              </w:rPr>
              <w:t>“Former Canteen Building Obligations”</w:t>
            </w:r>
          </w:p>
        </w:tc>
        <w:tc>
          <w:tcPr>
            <w:tcW w:w="5039" w:type="dxa"/>
            <w:shd w:val="clear" w:color="auto" w:fill="auto"/>
          </w:tcPr>
          <w:p w14:paraId="4D832D9B" w14:textId="667E25ED" w:rsidR="004A64A5" w:rsidRPr="002A794D" w:rsidRDefault="004A64A5" w:rsidP="005B7DD9">
            <w:pPr>
              <w:ind w:right="-46"/>
            </w:pPr>
            <w:r>
              <w:t xml:space="preserve">means </w:t>
            </w:r>
            <w:r w:rsidR="00853EC0">
              <w:t xml:space="preserve">the obligations set out at Schedules 16B and </w:t>
            </w:r>
            <w:r w:rsidR="00C8200A">
              <w:t>16C</w:t>
            </w:r>
            <w:r w:rsidR="00853EC0">
              <w:t xml:space="preserve"> of this Deed</w:t>
            </w:r>
          </w:p>
        </w:tc>
      </w:tr>
      <w:tr w:rsidR="003D4BD4" w:rsidRPr="0061152A" w14:paraId="19193C24" w14:textId="77777777" w:rsidTr="005B7DD9">
        <w:tc>
          <w:tcPr>
            <w:tcW w:w="3391" w:type="dxa"/>
            <w:shd w:val="clear" w:color="auto" w:fill="auto"/>
          </w:tcPr>
          <w:p w14:paraId="55C7C76D" w14:textId="77777777" w:rsidR="003D4BD4" w:rsidRPr="00A57F74" w:rsidRDefault="003D4BD4" w:rsidP="005B7DD9">
            <w:pPr>
              <w:tabs>
                <w:tab w:val="left" w:pos="1644"/>
                <w:tab w:val="left" w:pos="2381"/>
                <w:tab w:val="left" w:pos="3119"/>
                <w:tab w:val="left" w:pos="3856"/>
                <w:tab w:val="left" w:pos="4593"/>
                <w:tab w:val="left" w:pos="5330"/>
                <w:tab w:val="left" w:pos="6067"/>
              </w:tabs>
              <w:ind w:left="29" w:right="-46"/>
              <w:jc w:val="left"/>
              <w:rPr>
                <w:b/>
              </w:rPr>
            </w:pPr>
            <w:r>
              <w:rPr>
                <w:b/>
              </w:rPr>
              <w:t>“Healthy Streets Contribution”</w:t>
            </w:r>
          </w:p>
        </w:tc>
        <w:tc>
          <w:tcPr>
            <w:tcW w:w="5039" w:type="dxa"/>
            <w:shd w:val="clear" w:color="auto" w:fill="auto"/>
          </w:tcPr>
          <w:p w14:paraId="6C3A714B" w14:textId="77777777" w:rsidR="003D4BD4" w:rsidRPr="002C23D9" w:rsidRDefault="003D4BD4" w:rsidP="005B7DD9">
            <w:pPr>
              <w:ind w:right="-46"/>
              <w:rPr>
                <w:rFonts w:cs="Arial"/>
              </w:rPr>
            </w:pPr>
            <w:r w:rsidRPr="002A794D">
              <w:t xml:space="preserve">means </w:t>
            </w:r>
            <w:r w:rsidRPr="002C23D9">
              <w:t xml:space="preserve">a financial contribution in the sum of </w:t>
            </w:r>
            <w:r>
              <w:t>[  ]</w:t>
            </w:r>
            <w:r w:rsidRPr="002C23D9">
              <w:t xml:space="preserve"> Pounds (£</w:t>
            </w:r>
            <w:r>
              <w:t>[   ]</w:t>
            </w:r>
            <w:r w:rsidRPr="002C23D9">
              <w:t>) towards the</w:t>
            </w:r>
            <w:r>
              <w:t xml:space="preserve"> cost of such works in the vicinity of the Property that comply with TfL’s Healthy Streets Approach</w:t>
            </w:r>
          </w:p>
        </w:tc>
      </w:tr>
      <w:tr w:rsidR="003D4BD4" w:rsidRPr="0061152A" w14:paraId="60AEB144" w14:textId="77777777" w:rsidTr="005B7DD9">
        <w:tc>
          <w:tcPr>
            <w:tcW w:w="3391" w:type="dxa"/>
            <w:shd w:val="clear" w:color="auto" w:fill="auto"/>
          </w:tcPr>
          <w:p w14:paraId="7824E826" w14:textId="77777777" w:rsidR="003D4BD4" w:rsidRDefault="003D4BD4" w:rsidP="005B7DD9">
            <w:pPr>
              <w:tabs>
                <w:tab w:val="left" w:pos="1644"/>
                <w:tab w:val="left" w:pos="2381"/>
                <w:tab w:val="left" w:pos="3119"/>
                <w:tab w:val="left" w:pos="3856"/>
                <w:tab w:val="left" w:pos="4593"/>
                <w:tab w:val="left" w:pos="5330"/>
                <w:tab w:val="left" w:pos="6067"/>
              </w:tabs>
              <w:ind w:left="29" w:right="-46"/>
              <w:jc w:val="left"/>
              <w:rPr>
                <w:b/>
              </w:rPr>
            </w:pPr>
            <w:r>
              <w:rPr>
                <w:b/>
              </w:rPr>
              <w:t>“Seventh Supplemental Deed”</w:t>
            </w:r>
          </w:p>
        </w:tc>
        <w:tc>
          <w:tcPr>
            <w:tcW w:w="5039" w:type="dxa"/>
            <w:shd w:val="clear" w:color="auto" w:fill="auto"/>
          </w:tcPr>
          <w:p w14:paraId="3AEAE70D" w14:textId="77777777" w:rsidR="003D4BD4" w:rsidRPr="002A794D" w:rsidRDefault="003D4BD4" w:rsidP="005B7DD9">
            <w:pPr>
              <w:ind w:right="-46"/>
            </w:pPr>
            <w:r>
              <w:t xml:space="preserve">means </w:t>
            </w:r>
            <w:r w:rsidRPr="00792973">
              <w:t>the deed of variation pursuant to Section 106 of the 1990 Act entered into between (1) the Council and (2) the Reside</w:t>
            </w:r>
            <w:r>
              <w:t xml:space="preserve">ntial Owner </w:t>
            </w:r>
            <w:proofErr w:type="gramStart"/>
            <w:r>
              <w:t>on</w:t>
            </w:r>
            <w:proofErr w:type="gramEnd"/>
            <w:r>
              <w:t xml:space="preserve">                               2025</w:t>
            </w:r>
          </w:p>
        </w:tc>
      </w:tr>
    </w:tbl>
    <w:bookmarkEnd w:id="18"/>
    <w:p w14:paraId="40749FC5" w14:textId="2B4E8776" w:rsidR="00FB50D8" w:rsidRDefault="00FB50D8" w:rsidP="00FB50D8">
      <w:pPr>
        <w:pStyle w:val="Heading2"/>
        <w:numPr>
          <w:ilvl w:val="5"/>
          <w:numId w:val="10"/>
        </w:numPr>
        <w:tabs>
          <w:tab w:val="clear" w:pos="1844"/>
        </w:tabs>
        <w:ind w:left="851" w:right="-46"/>
      </w:pPr>
      <w:r>
        <w:t>New Clauses 5.1.3 and 5.1.4 of the Principal Agreement shall be inserted as follows:-</w:t>
      </w:r>
    </w:p>
    <w:tbl>
      <w:tblPr>
        <w:tblW w:w="8402" w:type="dxa"/>
        <w:tblInd w:w="812" w:type="dxa"/>
        <w:tblLook w:val="04A0" w:firstRow="1" w:lastRow="0" w:firstColumn="1" w:lastColumn="0" w:noHBand="0" w:noVBand="1"/>
      </w:tblPr>
      <w:tblGrid>
        <w:gridCol w:w="782"/>
        <w:gridCol w:w="7620"/>
      </w:tblGrid>
      <w:tr w:rsidR="00FB50D8" w:rsidRPr="00EE7B03" w14:paraId="13551CE9" w14:textId="77777777" w:rsidTr="005B7DD9">
        <w:tc>
          <w:tcPr>
            <w:tcW w:w="782" w:type="dxa"/>
            <w:shd w:val="clear" w:color="auto" w:fill="auto"/>
          </w:tcPr>
          <w:p w14:paraId="28300BC9" w14:textId="755F0CC6" w:rsidR="00FB50D8" w:rsidRPr="00C24D88" w:rsidRDefault="00FB50D8" w:rsidP="005B7DD9">
            <w:pPr>
              <w:tabs>
                <w:tab w:val="left" w:pos="1644"/>
                <w:tab w:val="left" w:pos="2381"/>
                <w:tab w:val="left" w:pos="3119"/>
                <w:tab w:val="left" w:pos="3856"/>
                <w:tab w:val="left" w:pos="4593"/>
                <w:tab w:val="left" w:pos="5330"/>
                <w:tab w:val="left" w:pos="6067"/>
              </w:tabs>
              <w:ind w:right="-46"/>
              <w:jc w:val="left"/>
              <w:rPr>
                <w:bCs/>
              </w:rPr>
            </w:pPr>
            <w:r>
              <w:rPr>
                <w:bCs/>
              </w:rPr>
              <w:lastRenderedPageBreak/>
              <w:t>“5</w:t>
            </w:r>
            <w:r w:rsidRPr="00C24D88">
              <w:rPr>
                <w:bCs/>
              </w:rPr>
              <w:t>.1</w:t>
            </w:r>
            <w:r>
              <w:rPr>
                <w:bCs/>
              </w:rPr>
              <w:t>.3</w:t>
            </w:r>
          </w:p>
        </w:tc>
        <w:tc>
          <w:tcPr>
            <w:tcW w:w="7620" w:type="dxa"/>
            <w:shd w:val="clear" w:color="auto" w:fill="auto"/>
          </w:tcPr>
          <w:p w14:paraId="5640E9C5" w14:textId="45EC90EB" w:rsidR="00FB50D8" w:rsidRPr="00C24D88" w:rsidRDefault="00FB50D8" w:rsidP="005B7DD9">
            <w:pPr>
              <w:pStyle w:val="Heading3"/>
              <w:numPr>
                <w:ilvl w:val="0"/>
                <w:numId w:val="0"/>
              </w:numPr>
              <w:tabs>
                <w:tab w:val="clear" w:pos="1701"/>
              </w:tabs>
              <w:ind w:right="-46"/>
            </w:pPr>
            <w:r>
              <w:t>The Residential Owner covenants and agrees with the Council to observe and perform the Former Canteen Building Obligations in respect of the Former Canteen Building</w:t>
            </w:r>
          </w:p>
        </w:tc>
      </w:tr>
      <w:tr w:rsidR="00FB50D8" w:rsidRPr="00EE7B03" w14:paraId="4D71A7D7" w14:textId="77777777" w:rsidTr="005B7DD9">
        <w:tc>
          <w:tcPr>
            <w:tcW w:w="782" w:type="dxa"/>
            <w:shd w:val="clear" w:color="auto" w:fill="auto"/>
          </w:tcPr>
          <w:p w14:paraId="2825516E" w14:textId="339A5382" w:rsidR="00FB50D8" w:rsidRDefault="00FB50D8" w:rsidP="005B7DD9">
            <w:pPr>
              <w:tabs>
                <w:tab w:val="left" w:pos="1644"/>
                <w:tab w:val="left" w:pos="2381"/>
                <w:tab w:val="left" w:pos="3119"/>
                <w:tab w:val="left" w:pos="3856"/>
                <w:tab w:val="left" w:pos="4593"/>
                <w:tab w:val="left" w:pos="5330"/>
                <w:tab w:val="left" w:pos="6067"/>
              </w:tabs>
              <w:ind w:right="-46"/>
              <w:jc w:val="left"/>
              <w:rPr>
                <w:bCs/>
              </w:rPr>
            </w:pPr>
            <w:r>
              <w:rPr>
                <w:bCs/>
              </w:rPr>
              <w:t>5.1.4</w:t>
            </w:r>
          </w:p>
        </w:tc>
        <w:tc>
          <w:tcPr>
            <w:tcW w:w="7620" w:type="dxa"/>
            <w:shd w:val="clear" w:color="auto" w:fill="auto"/>
          </w:tcPr>
          <w:p w14:paraId="3AB1AE1F" w14:textId="5C1A1319" w:rsidR="00FB50D8" w:rsidRDefault="00FB50D8" w:rsidP="005B7DD9">
            <w:pPr>
              <w:pStyle w:val="Heading3"/>
              <w:numPr>
                <w:ilvl w:val="0"/>
                <w:numId w:val="0"/>
              </w:numPr>
              <w:tabs>
                <w:tab w:val="clear" w:pos="1701"/>
              </w:tabs>
              <w:ind w:right="-46"/>
            </w:pPr>
            <w:r>
              <w:t>The Council and the Residential Owner agree that the Former Canteen Building Obligations shall be binding and enforceable against the Residential Owner and its successors in title of the Former Canteen Building only subject to Clause 13 of this Deed (and shall not for the avoidance of doubt be binding or enforceable against the Residential Owner’s successors in title of the remainder of the Residential Land or against the Industrial Owner or its successors in title of the Industrial Land)”</w:t>
            </w:r>
          </w:p>
        </w:tc>
      </w:tr>
    </w:tbl>
    <w:p w14:paraId="28D36BD9" w14:textId="1FBA2953" w:rsidR="003D4BD4" w:rsidRDefault="003D4BD4" w:rsidP="003D4BD4">
      <w:pPr>
        <w:pStyle w:val="Heading2"/>
        <w:numPr>
          <w:ilvl w:val="5"/>
          <w:numId w:val="10"/>
        </w:numPr>
        <w:tabs>
          <w:tab w:val="clear" w:pos="1844"/>
        </w:tabs>
        <w:ind w:left="851" w:right="-46"/>
      </w:pPr>
      <w:r>
        <w:t xml:space="preserve">A new </w:t>
      </w:r>
      <w:r w:rsidRPr="008A776B">
        <w:t>Paragraph 1</w:t>
      </w:r>
      <w:r>
        <w:t>.1.</w:t>
      </w:r>
      <w:r w:rsidR="004115E7">
        <w:t>4</w:t>
      </w:r>
      <w:r w:rsidRPr="008A776B">
        <w:t xml:space="preserve"> of Part 1 of Schedule </w:t>
      </w:r>
      <w:r>
        <w:t>3 (Transport and Highways) of t</w:t>
      </w:r>
      <w:r w:rsidRPr="008A776B">
        <w:t xml:space="preserve">he </w:t>
      </w:r>
      <w:r>
        <w:t>Principal</w:t>
      </w:r>
      <w:r w:rsidRPr="008A776B">
        <w:t xml:space="preserve"> Agreement shall be </w:t>
      </w:r>
      <w:r>
        <w:t>inserted as follows</w:t>
      </w:r>
      <w:r w:rsidRPr="008A776B">
        <w:t>:</w:t>
      </w:r>
      <w:r>
        <w:t>-</w:t>
      </w:r>
    </w:p>
    <w:tbl>
      <w:tblPr>
        <w:tblW w:w="8402" w:type="dxa"/>
        <w:tblInd w:w="812" w:type="dxa"/>
        <w:tblLook w:val="04A0" w:firstRow="1" w:lastRow="0" w:firstColumn="1" w:lastColumn="0" w:noHBand="0" w:noVBand="1"/>
      </w:tblPr>
      <w:tblGrid>
        <w:gridCol w:w="782"/>
        <w:gridCol w:w="7620"/>
      </w:tblGrid>
      <w:tr w:rsidR="003D4BD4" w:rsidRPr="00EE7B03" w14:paraId="680C7043" w14:textId="77777777" w:rsidTr="005B7DD9">
        <w:tc>
          <w:tcPr>
            <w:tcW w:w="782" w:type="dxa"/>
            <w:shd w:val="clear" w:color="auto" w:fill="auto"/>
          </w:tcPr>
          <w:p w14:paraId="51DD3E1F" w14:textId="20382B08" w:rsidR="003D4BD4" w:rsidRPr="00C24D88" w:rsidRDefault="003D4BD4" w:rsidP="005B7DD9">
            <w:pPr>
              <w:tabs>
                <w:tab w:val="left" w:pos="1644"/>
                <w:tab w:val="left" w:pos="2381"/>
                <w:tab w:val="left" w:pos="3119"/>
                <w:tab w:val="left" w:pos="3856"/>
                <w:tab w:val="left" w:pos="4593"/>
                <w:tab w:val="left" w:pos="5330"/>
                <w:tab w:val="left" w:pos="6067"/>
              </w:tabs>
              <w:ind w:right="-46"/>
              <w:jc w:val="left"/>
              <w:rPr>
                <w:bCs/>
              </w:rPr>
            </w:pPr>
            <w:r>
              <w:rPr>
                <w:bCs/>
              </w:rPr>
              <w:t>“</w:t>
            </w:r>
            <w:r w:rsidRPr="00C24D88">
              <w:rPr>
                <w:bCs/>
              </w:rPr>
              <w:t>1.1</w:t>
            </w:r>
            <w:r>
              <w:rPr>
                <w:bCs/>
              </w:rPr>
              <w:t>.</w:t>
            </w:r>
            <w:r w:rsidR="004115E7">
              <w:rPr>
                <w:bCs/>
              </w:rPr>
              <w:t>4</w:t>
            </w:r>
          </w:p>
        </w:tc>
        <w:tc>
          <w:tcPr>
            <w:tcW w:w="7620" w:type="dxa"/>
            <w:shd w:val="clear" w:color="auto" w:fill="auto"/>
          </w:tcPr>
          <w:p w14:paraId="2FA50062" w14:textId="77777777" w:rsidR="003D4BD4" w:rsidRPr="00C24D88" w:rsidRDefault="003D4BD4" w:rsidP="005B7DD9">
            <w:pPr>
              <w:pStyle w:val="Heading3"/>
              <w:numPr>
                <w:ilvl w:val="0"/>
                <w:numId w:val="0"/>
              </w:numPr>
              <w:tabs>
                <w:tab w:val="clear" w:pos="1701"/>
              </w:tabs>
              <w:ind w:right="-46"/>
            </w:pPr>
            <w:r>
              <w:t>To pay to the Council the Healthy Streets Contribution on or before the date of the Seventh Supplemental Deed”</w:t>
            </w:r>
          </w:p>
        </w:tc>
      </w:tr>
    </w:tbl>
    <w:p w14:paraId="74818106" w14:textId="36526D97" w:rsidR="008D50B0" w:rsidRDefault="008D50B0" w:rsidP="008D50B0">
      <w:pPr>
        <w:pStyle w:val="Heading2"/>
        <w:numPr>
          <w:ilvl w:val="5"/>
          <w:numId w:val="10"/>
        </w:numPr>
        <w:tabs>
          <w:tab w:val="clear" w:pos="1844"/>
        </w:tabs>
        <w:ind w:left="851" w:right="-46"/>
      </w:pPr>
      <w:r w:rsidRPr="008A776B">
        <w:t xml:space="preserve">Paragraph </w:t>
      </w:r>
      <w:r>
        <w:t xml:space="preserve">3A of </w:t>
      </w:r>
      <w:r w:rsidRPr="008A776B">
        <w:t xml:space="preserve">Schedule </w:t>
      </w:r>
      <w:r>
        <w:t>3 (Transport and Highways) of t</w:t>
      </w:r>
      <w:r w:rsidRPr="008A776B">
        <w:t xml:space="preserve">he </w:t>
      </w:r>
      <w:r>
        <w:t>Principal</w:t>
      </w:r>
      <w:r w:rsidRPr="008A776B">
        <w:t xml:space="preserve"> Agreement shall be </w:t>
      </w:r>
      <w:r>
        <w:t>deleted.</w:t>
      </w:r>
    </w:p>
    <w:p w14:paraId="021A5207" w14:textId="6F30D9E1" w:rsidR="008D50B0" w:rsidRDefault="008D50B0" w:rsidP="008D50B0">
      <w:pPr>
        <w:pStyle w:val="Heading2"/>
        <w:numPr>
          <w:ilvl w:val="5"/>
          <w:numId w:val="10"/>
        </w:numPr>
        <w:tabs>
          <w:tab w:val="clear" w:pos="1844"/>
        </w:tabs>
        <w:ind w:left="851" w:right="-46"/>
      </w:pPr>
      <w:r>
        <w:t>Paragraph 1.7 of Part 1 of Schedule 8</w:t>
      </w:r>
      <w:r w:rsidR="0044511E">
        <w:t xml:space="preserve"> </w:t>
      </w:r>
      <w:r>
        <w:t>(Air</w:t>
      </w:r>
      <w:r w:rsidR="0044511E">
        <w:t xml:space="preserve"> </w:t>
      </w:r>
      <w:r>
        <w:t>Quality Mitigation) of the Principal Agreement shall be deleted.</w:t>
      </w:r>
    </w:p>
    <w:p w14:paraId="77A95087" w14:textId="19107BF4" w:rsidR="008D50B0" w:rsidRDefault="008D50B0" w:rsidP="008D50B0">
      <w:pPr>
        <w:pStyle w:val="Heading2"/>
        <w:numPr>
          <w:ilvl w:val="5"/>
          <w:numId w:val="10"/>
        </w:numPr>
        <w:tabs>
          <w:tab w:val="clear" w:pos="1844"/>
        </w:tabs>
        <w:ind w:left="851" w:right="-46"/>
      </w:pPr>
      <w:r>
        <w:t>Paragraph</w:t>
      </w:r>
      <w:r w:rsidR="00412486">
        <w:t>s</w:t>
      </w:r>
      <w:r>
        <w:t xml:space="preserve"> </w:t>
      </w:r>
      <w:r w:rsidR="00412486">
        <w:t>3 to 5</w:t>
      </w:r>
      <w:r>
        <w:t xml:space="preserve"> of Part 2 of</w:t>
      </w:r>
      <w:r w:rsidR="0044511E">
        <w:t xml:space="preserve"> </w:t>
      </w:r>
      <w:r>
        <w:t>Schedule 8 (Carbon Offset Fund)</w:t>
      </w:r>
      <w:r w:rsidR="0044511E">
        <w:t xml:space="preserve"> </w:t>
      </w:r>
      <w:r>
        <w:t>of the Principal Agreement shall be amended as follows:</w:t>
      </w:r>
    </w:p>
    <w:tbl>
      <w:tblPr>
        <w:tblW w:w="8402" w:type="dxa"/>
        <w:tblInd w:w="812" w:type="dxa"/>
        <w:tblLook w:val="04A0" w:firstRow="1" w:lastRow="0" w:firstColumn="1" w:lastColumn="0" w:noHBand="0" w:noVBand="1"/>
      </w:tblPr>
      <w:tblGrid>
        <w:gridCol w:w="782"/>
        <w:gridCol w:w="7620"/>
      </w:tblGrid>
      <w:tr w:rsidR="008D50B0" w14:paraId="35AF2E51" w14:textId="77777777" w:rsidTr="005B7DD9">
        <w:tc>
          <w:tcPr>
            <w:tcW w:w="782" w:type="dxa"/>
            <w:shd w:val="clear" w:color="auto" w:fill="auto"/>
          </w:tcPr>
          <w:p w14:paraId="15FA6F6C" w14:textId="35C2067E" w:rsidR="008D50B0" w:rsidRDefault="008D50B0" w:rsidP="005B7DD9">
            <w:pPr>
              <w:tabs>
                <w:tab w:val="left" w:pos="1644"/>
                <w:tab w:val="left" w:pos="2381"/>
                <w:tab w:val="left" w:pos="3119"/>
                <w:tab w:val="left" w:pos="3856"/>
                <w:tab w:val="left" w:pos="4593"/>
                <w:tab w:val="left" w:pos="5330"/>
                <w:tab w:val="left" w:pos="6067"/>
              </w:tabs>
              <w:ind w:right="-46"/>
              <w:jc w:val="left"/>
              <w:rPr>
                <w:bCs/>
              </w:rPr>
            </w:pPr>
            <w:r>
              <w:rPr>
                <w:bCs/>
              </w:rPr>
              <w:t>“</w:t>
            </w:r>
            <w:r w:rsidR="00412486">
              <w:rPr>
                <w:bCs/>
              </w:rPr>
              <w:t>3</w:t>
            </w:r>
            <w:r>
              <w:rPr>
                <w:bCs/>
              </w:rPr>
              <w:t>.</w:t>
            </w:r>
          </w:p>
        </w:tc>
        <w:tc>
          <w:tcPr>
            <w:tcW w:w="7620" w:type="dxa"/>
            <w:shd w:val="clear" w:color="auto" w:fill="auto"/>
          </w:tcPr>
          <w:p w14:paraId="43913BC8" w14:textId="00C817E3" w:rsidR="008D50B0" w:rsidRDefault="00412486" w:rsidP="005B7DD9">
            <w:pPr>
              <w:pStyle w:val="Heading3"/>
              <w:numPr>
                <w:ilvl w:val="0"/>
                <w:numId w:val="0"/>
              </w:numPr>
              <w:tabs>
                <w:tab w:val="clear" w:pos="1701"/>
              </w:tabs>
              <w:ind w:right="-46"/>
            </w:pPr>
            <w:r>
              <w:t>The Residential Owner shall within three (3) months of Commencement of each Residential Phase of the Development (except for Residential Phase 6b) submit an Energy Strategy to the Council for that Residential Phase</w:t>
            </w:r>
          </w:p>
        </w:tc>
      </w:tr>
      <w:tr w:rsidR="00412486" w14:paraId="45ED2691" w14:textId="77777777" w:rsidTr="005B7DD9">
        <w:tc>
          <w:tcPr>
            <w:tcW w:w="782" w:type="dxa"/>
            <w:shd w:val="clear" w:color="auto" w:fill="auto"/>
          </w:tcPr>
          <w:p w14:paraId="341002EA" w14:textId="49490304" w:rsidR="00412486" w:rsidRDefault="00412486" w:rsidP="005B7DD9">
            <w:pPr>
              <w:tabs>
                <w:tab w:val="left" w:pos="1644"/>
                <w:tab w:val="left" w:pos="2381"/>
                <w:tab w:val="left" w:pos="3119"/>
                <w:tab w:val="left" w:pos="3856"/>
                <w:tab w:val="left" w:pos="4593"/>
                <w:tab w:val="left" w:pos="5330"/>
                <w:tab w:val="left" w:pos="6067"/>
              </w:tabs>
              <w:ind w:right="-46"/>
              <w:jc w:val="left"/>
              <w:rPr>
                <w:bCs/>
              </w:rPr>
            </w:pPr>
            <w:r>
              <w:rPr>
                <w:bCs/>
              </w:rPr>
              <w:t>4.</w:t>
            </w:r>
          </w:p>
        </w:tc>
        <w:tc>
          <w:tcPr>
            <w:tcW w:w="7620" w:type="dxa"/>
            <w:shd w:val="clear" w:color="auto" w:fill="auto"/>
          </w:tcPr>
          <w:p w14:paraId="654C9496" w14:textId="7ED9B707" w:rsidR="00412486" w:rsidRDefault="00412486" w:rsidP="005B7DD9">
            <w:pPr>
              <w:pStyle w:val="Heading3"/>
              <w:numPr>
                <w:ilvl w:val="0"/>
                <w:numId w:val="0"/>
              </w:numPr>
              <w:tabs>
                <w:tab w:val="clear" w:pos="1701"/>
              </w:tabs>
              <w:ind w:right="-46"/>
            </w:pPr>
            <w:r>
              <w:t>In the event</w:t>
            </w:r>
            <w:r w:rsidR="0044511E">
              <w:t xml:space="preserve"> </w:t>
            </w:r>
            <w:r>
              <w:t xml:space="preserve">that the Energy Strategy demonstrates that </w:t>
            </w:r>
            <w:r w:rsidR="008224E7">
              <w:t>a</w:t>
            </w:r>
            <w:r>
              <w:t xml:space="preserve"> 100% reduction (zero</w:t>
            </w:r>
            <w:r w:rsidR="0044511E">
              <w:t xml:space="preserve"> </w:t>
            </w:r>
            <w:r>
              <w:t xml:space="preserve">carbon) in CO2 emissions cannot be achieved for </w:t>
            </w:r>
            <w:r w:rsidR="008224E7">
              <w:t>a relevant Residential Phase</w:t>
            </w:r>
            <w:r w:rsidR="0044511E">
              <w:t xml:space="preserve"> </w:t>
            </w:r>
            <w:r w:rsidR="008224E7">
              <w:t>the Residential Owner shall pay to the Council the Zero Carbon</w:t>
            </w:r>
            <w:r w:rsidR="0044511E">
              <w:t xml:space="preserve"> </w:t>
            </w:r>
            <w:r w:rsidR="008224E7">
              <w:t>Contribution for that Residential Phase prior to Occupation of the relevant Residential Phase</w:t>
            </w:r>
            <w:r w:rsidR="0044511E">
              <w:t xml:space="preserve"> </w:t>
            </w:r>
            <w:r w:rsidR="008224E7">
              <w:t>PROVIDED ALWAYS that the Zero Carbon Contribution shall not exceed (in total across all Residential Phases except for Residential Phase 6b) the sum of £[  ]</w:t>
            </w:r>
          </w:p>
        </w:tc>
      </w:tr>
      <w:tr w:rsidR="00412486" w14:paraId="126B4FBD" w14:textId="77777777" w:rsidTr="005B7DD9">
        <w:tc>
          <w:tcPr>
            <w:tcW w:w="782" w:type="dxa"/>
            <w:shd w:val="clear" w:color="auto" w:fill="auto"/>
          </w:tcPr>
          <w:p w14:paraId="6B83A3C9" w14:textId="3787B2A7" w:rsidR="00412486" w:rsidRDefault="008224E7" w:rsidP="005B7DD9">
            <w:pPr>
              <w:tabs>
                <w:tab w:val="left" w:pos="1644"/>
                <w:tab w:val="left" w:pos="2381"/>
                <w:tab w:val="left" w:pos="3119"/>
                <w:tab w:val="left" w:pos="3856"/>
                <w:tab w:val="left" w:pos="4593"/>
                <w:tab w:val="left" w:pos="5330"/>
                <w:tab w:val="left" w:pos="6067"/>
              </w:tabs>
              <w:ind w:right="-46"/>
              <w:jc w:val="left"/>
              <w:rPr>
                <w:bCs/>
              </w:rPr>
            </w:pPr>
            <w:r>
              <w:rPr>
                <w:bCs/>
              </w:rPr>
              <w:t>5.</w:t>
            </w:r>
          </w:p>
        </w:tc>
        <w:tc>
          <w:tcPr>
            <w:tcW w:w="7620" w:type="dxa"/>
            <w:shd w:val="clear" w:color="auto" w:fill="auto"/>
          </w:tcPr>
          <w:p w14:paraId="69B3564C" w14:textId="43960103" w:rsidR="00412486" w:rsidRDefault="00412486" w:rsidP="005B7DD9">
            <w:pPr>
              <w:pStyle w:val="Heading3"/>
              <w:numPr>
                <w:ilvl w:val="0"/>
                <w:numId w:val="0"/>
              </w:numPr>
              <w:tabs>
                <w:tab w:val="clear" w:pos="1701"/>
              </w:tabs>
              <w:ind w:right="-46"/>
            </w:pPr>
            <w:r>
              <w:t>In relation to Residential Phase 6a only the Residential Owner shall, if a Zero Carbon Contribution</w:t>
            </w:r>
            <w:r w:rsidR="008224E7">
              <w:t xml:space="preserve"> calculated pursuant to paragraph 4 above is payable, pay a further contribution prior to Occupation of Residential Phase 6a calculated as follows:-</w:t>
            </w:r>
          </w:p>
          <w:p w14:paraId="092D959C" w14:textId="5FF58024" w:rsidR="008224E7" w:rsidRDefault="008224E7" w:rsidP="008224E7">
            <w:pPr>
              <w:pStyle w:val="Heading3"/>
              <w:numPr>
                <w:ilvl w:val="0"/>
                <w:numId w:val="0"/>
              </w:numPr>
              <w:tabs>
                <w:tab w:val="clear" w:pos="1701"/>
              </w:tabs>
              <w:ind w:left="720" w:right="-46"/>
            </w:pPr>
            <w:r>
              <w:t>In relation to Residential</w:t>
            </w:r>
            <w:r w:rsidR="0044511E">
              <w:t xml:space="preserve"> </w:t>
            </w:r>
            <w:r>
              <w:t>Phase 6a only the sum (A) payable to the Council towards its Carbon Offset Fund and applied within the Authority’s Area and calculated by the following formula:-</w:t>
            </w:r>
          </w:p>
          <w:p w14:paraId="4BBBBA20" w14:textId="77777777" w:rsidR="008224E7" w:rsidRDefault="008224E7" w:rsidP="008224E7">
            <w:pPr>
              <w:pStyle w:val="Heading3"/>
              <w:numPr>
                <w:ilvl w:val="0"/>
                <w:numId w:val="0"/>
              </w:numPr>
              <w:tabs>
                <w:tab w:val="clear" w:pos="1701"/>
              </w:tabs>
              <w:ind w:left="720" w:right="-46"/>
            </w:pPr>
            <w:r>
              <w:t>A = £35 x 30 x B</w:t>
            </w:r>
          </w:p>
          <w:p w14:paraId="342F375A" w14:textId="3D09BD39" w:rsidR="008224E7" w:rsidRDefault="008224E7" w:rsidP="008224E7">
            <w:pPr>
              <w:pStyle w:val="Heading3"/>
              <w:numPr>
                <w:ilvl w:val="0"/>
                <w:numId w:val="0"/>
              </w:numPr>
              <w:tabs>
                <w:tab w:val="clear" w:pos="1701"/>
              </w:tabs>
              <w:ind w:left="720" w:right="-46"/>
            </w:pPr>
            <w:r>
              <w:t>Where B is the cumulative annual tonnes of CO2 short of the zero carbon</w:t>
            </w:r>
            <w:r w:rsidR="0044511E">
              <w:t xml:space="preserve"> target (i.e. a 100% reduction in CO2 emissions from regulated energy demands) for Residential Phase 6a</w:t>
            </w:r>
          </w:p>
        </w:tc>
      </w:tr>
    </w:tbl>
    <w:p w14:paraId="3CB6400F" w14:textId="3F214334" w:rsidR="0044511E" w:rsidRDefault="0044511E" w:rsidP="0044511E">
      <w:pPr>
        <w:pStyle w:val="Heading2"/>
        <w:numPr>
          <w:ilvl w:val="5"/>
          <w:numId w:val="10"/>
        </w:numPr>
        <w:tabs>
          <w:tab w:val="clear" w:pos="1844"/>
        </w:tabs>
        <w:ind w:left="851" w:right="-46"/>
      </w:pPr>
      <w:r>
        <w:lastRenderedPageBreak/>
        <w:t>Part 2 and Part 3 of Schedule 9 (Residential Travel Plan) of the Principal Agreement shall be deleted.</w:t>
      </w:r>
    </w:p>
    <w:p w14:paraId="28E332F5" w14:textId="77777777" w:rsidR="0044511E" w:rsidRDefault="0044511E" w:rsidP="0044511E">
      <w:pPr>
        <w:pStyle w:val="Heading2"/>
        <w:numPr>
          <w:ilvl w:val="5"/>
          <w:numId w:val="10"/>
        </w:numPr>
        <w:tabs>
          <w:tab w:val="clear" w:pos="1844"/>
        </w:tabs>
        <w:ind w:left="851" w:right="-46"/>
      </w:pPr>
      <w:r>
        <w:t>The Offsite Highways Plan 1 at Appendix 2 to the Principal Agreement shall be deleted.</w:t>
      </w:r>
    </w:p>
    <w:p w14:paraId="4D028090" w14:textId="2DF19B65" w:rsidR="0044511E" w:rsidRDefault="0044511E" w:rsidP="0044511E">
      <w:pPr>
        <w:pStyle w:val="Heading2"/>
        <w:numPr>
          <w:ilvl w:val="5"/>
          <w:numId w:val="10"/>
        </w:numPr>
        <w:tabs>
          <w:tab w:val="clear" w:pos="1844"/>
        </w:tabs>
        <w:ind w:left="851" w:right="-46"/>
      </w:pPr>
      <w:r>
        <w:t>The Residential Phasing Plan at Appendix 2 to the Principal Agreement shall be deleted and replaced with the revised Residential Phasing Plan at Annex 1 to this Deed.</w:t>
      </w:r>
    </w:p>
    <w:p w14:paraId="543D6FA8" w14:textId="77777777" w:rsidR="008D50B0" w:rsidRDefault="008D50B0" w:rsidP="008D50B0">
      <w:pPr>
        <w:pStyle w:val="Heading2"/>
        <w:numPr>
          <w:ilvl w:val="0"/>
          <w:numId w:val="0"/>
        </w:numPr>
        <w:ind w:left="851" w:right="-46"/>
      </w:pPr>
    </w:p>
    <w:p w14:paraId="2486C386" w14:textId="77777777" w:rsidR="003D4BD4" w:rsidRDefault="003D4BD4" w:rsidP="00C1203F">
      <w:pPr>
        <w:pStyle w:val="BodyText"/>
        <w:ind w:right="-46"/>
        <w:jc w:val="center"/>
        <w:rPr>
          <w:rFonts w:cs="Tahoma"/>
          <w:b/>
        </w:rPr>
      </w:pPr>
    </w:p>
    <w:p w14:paraId="4950D805" w14:textId="1B500C49" w:rsidR="008D50B0" w:rsidRDefault="008D50B0" w:rsidP="00C1203F">
      <w:pPr>
        <w:pStyle w:val="BodyText"/>
        <w:ind w:right="-46"/>
        <w:jc w:val="center"/>
        <w:rPr>
          <w:rFonts w:cs="Tahoma"/>
          <w:b/>
        </w:rPr>
        <w:sectPr w:rsidR="008D50B0" w:rsidSect="004248DB">
          <w:pgSz w:w="11906" w:h="16838"/>
          <w:pgMar w:top="1440" w:right="1440" w:bottom="1440" w:left="1440" w:header="709" w:footer="709" w:gutter="0"/>
          <w:cols w:space="708"/>
          <w:titlePg/>
          <w:docGrid w:linePitch="360"/>
        </w:sectPr>
      </w:pPr>
    </w:p>
    <w:p w14:paraId="21ED5311" w14:textId="5F171A4B" w:rsidR="0090799B" w:rsidRDefault="0090799B" w:rsidP="00C1203F">
      <w:pPr>
        <w:pStyle w:val="BodyText"/>
        <w:ind w:right="-46"/>
        <w:jc w:val="center"/>
        <w:rPr>
          <w:rFonts w:cs="Tahoma"/>
          <w:b/>
        </w:rPr>
      </w:pPr>
      <w:r>
        <w:rPr>
          <w:rFonts w:cs="Tahoma"/>
          <w:b/>
        </w:rPr>
        <w:lastRenderedPageBreak/>
        <w:t>SCHEDULE 2</w:t>
      </w:r>
    </w:p>
    <w:p w14:paraId="167D7F3C" w14:textId="292AB422" w:rsidR="003D4BD4" w:rsidRDefault="0090799B" w:rsidP="003D4BD4">
      <w:pPr>
        <w:pStyle w:val="BodyText"/>
        <w:ind w:right="-46"/>
        <w:jc w:val="center"/>
        <w:rPr>
          <w:rFonts w:cs="Tahoma"/>
          <w:b/>
        </w:rPr>
      </w:pPr>
      <w:r>
        <w:rPr>
          <w:rFonts w:cs="Tahoma"/>
          <w:b/>
        </w:rPr>
        <w:t xml:space="preserve">VARIATIONS RELATING TO THE </w:t>
      </w:r>
      <w:r w:rsidR="00183F8D">
        <w:rPr>
          <w:rFonts w:cs="Tahoma"/>
          <w:b/>
        </w:rPr>
        <w:t>FORMER CANTEEN BUILDING OBLIGATIONS</w:t>
      </w:r>
    </w:p>
    <w:p w14:paraId="0E37F246" w14:textId="51F0702C" w:rsidR="008D50B0" w:rsidRDefault="008D50B0" w:rsidP="003D4BD4">
      <w:pPr>
        <w:pStyle w:val="Heading2"/>
        <w:numPr>
          <w:ilvl w:val="1"/>
          <w:numId w:val="8"/>
        </w:numPr>
        <w:tabs>
          <w:tab w:val="clear" w:pos="1440"/>
        </w:tabs>
        <w:ind w:left="851" w:hanging="851"/>
      </w:pPr>
      <w:r>
        <w:t>After Schedule 16B there shall be a new schedule as follows</w:t>
      </w:r>
      <w:r w:rsidR="00183F8D">
        <w:t xml:space="preserve"> (and for the avoidance of doubt these obligations bind only the Former Canteen Building)</w:t>
      </w:r>
      <w:r>
        <w:t>:</w:t>
      </w:r>
    </w:p>
    <w:p w14:paraId="5CD904CA" w14:textId="1EF2FA9B" w:rsidR="008D50B0" w:rsidRDefault="008D50B0" w:rsidP="008D50B0">
      <w:pPr>
        <w:pStyle w:val="Heading2"/>
        <w:numPr>
          <w:ilvl w:val="0"/>
          <w:numId w:val="0"/>
        </w:numPr>
        <w:ind w:left="851"/>
        <w:rPr>
          <w:b/>
          <w:bCs/>
        </w:rPr>
      </w:pPr>
      <w:r>
        <w:t>“</w:t>
      </w:r>
      <w:r>
        <w:rPr>
          <w:b/>
          <w:bCs/>
        </w:rPr>
        <w:t>SCHEDULE 16</w:t>
      </w:r>
      <w:r w:rsidR="00B5604F">
        <w:rPr>
          <w:b/>
          <w:bCs/>
        </w:rPr>
        <w:t>C</w:t>
      </w:r>
      <w:r>
        <w:rPr>
          <w:b/>
          <w:bCs/>
        </w:rPr>
        <w:t xml:space="preserve"> – FORMER CANTEEN BUILDING</w:t>
      </w:r>
    </w:p>
    <w:tbl>
      <w:tblPr>
        <w:tblW w:w="8402" w:type="dxa"/>
        <w:tblInd w:w="812" w:type="dxa"/>
        <w:tblLook w:val="04A0" w:firstRow="1" w:lastRow="0" w:firstColumn="1" w:lastColumn="0" w:noHBand="0" w:noVBand="1"/>
      </w:tblPr>
      <w:tblGrid>
        <w:gridCol w:w="782"/>
        <w:gridCol w:w="7620"/>
      </w:tblGrid>
      <w:tr w:rsidR="008D50B0" w:rsidRPr="00C24D88" w14:paraId="57A0BEDD" w14:textId="77777777" w:rsidTr="005B7DD9">
        <w:tc>
          <w:tcPr>
            <w:tcW w:w="782" w:type="dxa"/>
            <w:shd w:val="clear" w:color="auto" w:fill="auto"/>
          </w:tcPr>
          <w:p w14:paraId="1A66E879" w14:textId="163D6047" w:rsidR="008D50B0" w:rsidRPr="008D50B0" w:rsidRDefault="008D50B0" w:rsidP="005B7DD9">
            <w:pPr>
              <w:tabs>
                <w:tab w:val="left" w:pos="1644"/>
                <w:tab w:val="left" w:pos="2381"/>
                <w:tab w:val="left" w:pos="3119"/>
                <w:tab w:val="left" w:pos="3856"/>
                <w:tab w:val="left" w:pos="4593"/>
                <w:tab w:val="left" w:pos="5330"/>
                <w:tab w:val="left" w:pos="6067"/>
              </w:tabs>
              <w:ind w:right="-46"/>
              <w:jc w:val="left"/>
              <w:rPr>
                <w:b/>
              </w:rPr>
            </w:pPr>
            <w:r w:rsidRPr="008D50B0">
              <w:rPr>
                <w:b/>
              </w:rPr>
              <w:t>1</w:t>
            </w:r>
          </w:p>
        </w:tc>
        <w:tc>
          <w:tcPr>
            <w:tcW w:w="7620" w:type="dxa"/>
            <w:shd w:val="clear" w:color="auto" w:fill="auto"/>
          </w:tcPr>
          <w:p w14:paraId="78F12EE3" w14:textId="05640F1C" w:rsidR="008D50B0" w:rsidRPr="008D50B0" w:rsidRDefault="008D50B0" w:rsidP="005B7DD9">
            <w:pPr>
              <w:pStyle w:val="Heading3"/>
              <w:numPr>
                <w:ilvl w:val="0"/>
                <w:numId w:val="0"/>
              </w:numPr>
              <w:tabs>
                <w:tab w:val="clear" w:pos="1701"/>
              </w:tabs>
              <w:ind w:right="-46"/>
              <w:rPr>
                <w:b/>
              </w:rPr>
            </w:pPr>
            <w:r>
              <w:rPr>
                <w:b/>
              </w:rPr>
              <w:t>Parking Permit Restrictions</w:t>
            </w:r>
          </w:p>
        </w:tc>
      </w:tr>
      <w:tr w:rsidR="008D50B0" w:rsidRPr="00C24D88" w14:paraId="153CA37E" w14:textId="77777777" w:rsidTr="005B7DD9">
        <w:tc>
          <w:tcPr>
            <w:tcW w:w="782" w:type="dxa"/>
            <w:shd w:val="clear" w:color="auto" w:fill="auto"/>
          </w:tcPr>
          <w:p w14:paraId="4627474B" w14:textId="32C04C56" w:rsidR="008D50B0" w:rsidRPr="00C24D88" w:rsidRDefault="008D50B0" w:rsidP="005B7DD9">
            <w:pPr>
              <w:tabs>
                <w:tab w:val="left" w:pos="1644"/>
                <w:tab w:val="left" w:pos="2381"/>
                <w:tab w:val="left" w:pos="3119"/>
                <w:tab w:val="left" w:pos="3856"/>
                <w:tab w:val="left" w:pos="4593"/>
                <w:tab w:val="left" w:pos="5330"/>
                <w:tab w:val="left" w:pos="6067"/>
              </w:tabs>
              <w:ind w:right="-46"/>
              <w:jc w:val="left"/>
              <w:rPr>
                <w:bCs/>
              </w:rPr>
            </w:pPr>
            <w:r>
              <w:rPr>
                <w:bCs/>
              </w:rPr>
              <w:t>1.1</w:t>
            </w:r>
          </w:p>
        </w:tc>
        <w:tc>
          <w:tcPr>
            <w:tcW w:w="7620" w:type="dxa"/>
            <w:shd w:val="clear" w:color="auto" w:fill="auto"/>
          </w:tcPr>
          <w:p w14:paraId="6BE6EDC6" w14:textId="0E8C7E2F" w:rsidR="008D50B0" w:rsidRDefault="008D50B0" w:rsidP="005B7DD9">
            <w:pPr>
              <w:pStyle w:val="Heading3"/>
              <w:numPr>
                <w:ilvl w:val="0"/>
                <w:numId w:val="0"/>
              </w:numPr>
              <w:tabs>
                <w:tab w:val="clear" w:pos="1701"/>
              </w:tabs>
              <w:ind w:right="-46"/>
            </w:pPr>
            <w:r>
              <w:t>The Residential Owner shall procure that prior to Occupation</w:t>
            </w:r>
            <w:r w:rsidR="0044511E">
              <w:t xml:space="preserve"> </w:t>
            </w:r>
            <w:r>
              <w:t>of any unit in the Former Canteen Building each tenant and/or employee is informed that they shall not be entitled to be granted a Parking Permit to</w:t>
            </w:r>
            <w:r w:rsidR="0044511E">
              <w:t xml:space="preserve"> </w:t>
            </w:r>
            <w:r>
              <w:t>park a</w:t>
            </w:r>
            <w:r w:rsidRPr="008D50B0">
              <w:t xml:space="preserve"> vehicle in a Parking Management Scheme zone currently operating (or operating in the future) in the vicinity of the Former Canteen Building (unless the</w:t>
            </w:r>
            <w:r w:rsidR="0044511E">
              <w:t xml:space="preserve"> </w:t>
            </w:r>
            <w:r w:rsidRPr="008D50B0">
              <w:t>Occupant is</w:t>
            </w:r>
            <w:r w:rsidR="0044511E">
              <w:t xml:space="preserve"> </w:t>
            </w:r>
            <w:r w:rsidRPr="008D50B0">
              <w:t>a</w:t>
            </w:r>
            <w:r w:rsidR="0044511E">
              <w:t xml:space="preserve"> </w:t>
            </w:r>
            <w:r w:rsidRPr="008D50B0">
              <w:t>holder of</w:t>
            </w:r>
            <w:r w:rsidR="0044511E">
              <w:t xml:space="preserve"> </w:t>
            </w:r>
            <w:r w:rsidRPr="008D50B0">
              <w:t>a disabled person's badge pursuant to section 21 of the Chronically Sick and Disabled Persons Act</w:t>
            </w:r>
            <w:r w:rsidR="0044511E">
              <w:t xml:space="preserve"> </w:t>
            </w:r>
            <w:r w:rsidRPr="008D50B0">
              <w:t>1970 or is a healthcare worker entitled to a mobile parking permit or extended waiver parking permit) and to acknowledge for itself and any successor in title to the Former Canteen Building that this</w:t>
            </w:r>
            <w:r w:rsidR="0044511E">
              <w:t xml:space="preserve"> </w:t>
            </w:r>
            <w:r w:rsidRPr="008D50B0">
              <w:t>provision will remain permanently in place</w:t>
            </w:r>
          </w:p>
        </w:tc>
      </w:tr>
      <w:tr w:rsidR="008D50B0" w:rsidRPr="00C24D88" w14:paraId="0931F078" w14:textId="77777777" w:rsidTr="005B7DD9">
        <w:tc>
          <w:tcPr>
            <w:tcW w:w="782" w:type="dxa"/>
            <w:shd w:val="clear" w:color="auto" w:fill="auto"/>
          </w:tcPr>
          <w:p w14:paraId="57E5747A" w14:textId="53ECAF39" w:rsidR="008D50B0" w:rsidRDefault="008D50B0" w:rsidP="005B7DD9">
            <w:pPr>
              <w:tabs>
                <w:tab w:val="left" w:pos="1644"/>
                <w:tab w:val="left" w:pos="2381"/>
                <w:tab w:val="left" w:pos="3119"/>
                <w:tab w:val="left" w:pos="3856"/>
                <w:tab w:val="left" w:pos="4593"/>
                <w:tab w:val="left" w:pos="5330"/>
                <w:tab w:val="left" w:pos="6067"/>
              </w:tabs>
              <w:ind w:right="-46"/>
              <w:jc w:val="left"/>
              <w:rPr>
                <w:bCs/>
              </w:rPr>
            </w:pPr>
            <w:r>
              <w:rPr>
                <w:bCs/>
              </w:rPr>
              <w:t>1.2</w:t>
            </w:r>
          </w:p>
        </w:tc>
        <w:tc>
          <w:tcPr>
            <w:tcW w:w="7620" w:type="dxa"/>
            <w:shd w:val="clear" w:color="auto" w:fill="auto"/>
          </w:tcPr>
          <w:p w14:paraId="18B23F45" w14:textId="405A5787" w:rsidR="008D50B0" w:rsidRDefault="008D50B0" w:rsidP="005B7DD9">
            <w:pPr>
              <w:pStyle w:val="Heading3"/>
              <w:numPr>
                <w:ilvl w:val="0"/>
                <w:numId w:val="0"/>
              </w:numPr>
              <w:tabs>
                <w:tab w:val="clear" w:pos="1701"/>
              </w:tabs>
              <w:ind w:right="-46"/>
            </w:pPr>
            <w:r>
              <w:t>The Residential Owner shall not permit Occupation of any unit in the Former Canteen Building unless</w:t>
            </w:r>
            <w:r w:rsidR="0044511E">
              <w:t xml:space="preserve"> </w:t>
            </w:r>
            <w:r>
              <w:t>and until such tenant and/or employee has waived</w:t>
            </w:r>
            <w:r w:rsidR="0044511E">
              <w:t xml:space="preserve"> </w:t>
            </w:r>
            <w:r>
              <w:t>all rights and entitlement to a Parking Permit issued by the Council to park a vehicle</w:t>
            </w:r>
            <w:r w:rsidR="0044511E">
              <w:t xml:space="preserve"> </w:t>
            </w:r>
            <w:r>
              <w:t xml:space="preserve">in the Parking Management Scheme zone or otherwise to apply to park (unless the Occupier becomes entitled to a disabled person’s badge pursuant to section </w:t>
            </w:r>
            <w:r w:rsidRPr="008D50B0">
              <w:br/>
              <w:t>21</w:t>
            </w:r>
            <w:r w:rsidR="0044511E">
              <w:t xml:space="preserve"> </w:t>
            </w:r>
            <w:r w:rsidRPr="008D50B0">
              <w:t>of</w:t>
            </w:r>
            <w:r w:rsidR="0044511E">
              <w:t xml:space="preserve"> </w:t>
            </w:r>
            <w:r w:rsidRPr="008D50B0">
              <w:t>the</w:t>
            </w:r>
            <w:r w:rsidR="0044511E">
              <w:t xml:space="preserve"> </w:t>
            </w:r>
            <w:r w:rsidRPr="008D50B0">
              <w:t>Chronically Sick and</w:t>
            </w:r>
            <w:r w:rsidR="0044511E">
              <w:t xml:space="preserve"> </w:t>
            </w:r>
            <w:r w:rsidRPr="008D50B0">
              <w:t>Disabled Persons Act</w:t>
            </w:r>
            <w:r w:rsidR="0044511E">
              <w:t xml:space="preserve"> </w:t>
            </w:r>
            <w:r w:rsidRPr="008D50B0">
              <w:t>1970 or</w:t>
            </w:r>
            <w:r>
              <w:t xml:space="preserve"> </w:t>
            </w:r>
            <w:r w:rsidRPr="008D50B0">
              <w:t>is a</w:t>
            </w:r>
            <w:r w:rsidR="0044511E">
              <w:t xml:space="preserve"> </w:t>
            </w:r>
            <w:r w:rsidRPr="008D50B0">
              <w:t>healthcare worker entitled to</w:t>
            </w:r>
            <w:r w:rsidR="0044511E">
              <w:t xml:space="preserve"> </w:t>
            </w:r>
            <w:r w:rsidRPr="008D50B0">
              <w:t>a</w:t>
            </w:r>
            <w:r w:rsidR="0044511E">
              <w:t xml:space="preserve"> </w:t>
            </w:r>
            <w:r w:rsidRPr="008D50B0">
              <w:t>mobile parking permit or</w:t>
            </w:r>
            <w:r w:rsidR="0044511E">
              <w:t xml:space="preserve"> </w:t>
            </w:r>
            <w:r w:rsidRPr="008D50B0">
              <w:t>extended waiver parking permit), and where such person has</w:t>
            </w:r>
            <w:r w:rsidR="0044511E">
              <w:t xml:space="preserve"> </w:t>
            </w:r>
            <w:r w:rsidRPr="008D50B0">
              <w:t>been notified by</w:t>
            </w:r>
            <w:r w:rsidR="0044511E">
              <w:t xml:space="preserve"> </w:t>
            </w:r>
            <w:r w:rsidRPr="008D50B0">
              <w:t>the</w:t>
            </w:r>
            <w:r w:rsidR="0044511E">
              <w:t xml:space="preserve"> </w:t>
            </w:r>
            <w:r w:rsidRPr="008D50B0">
              <w:t>Residential Owner in</w:t>
            </w:r>
            <w:r w:rsidR="0044511E">
              <w:t xml:space="preserve"> </w:t>
            </w:r>
            <w:r w:rsidRPr="008D50B0">
              <w:t xml:space="preserve">accordance with paragraph </w:t>
            </w:r>
            <w:r>
              <w:t>1</w:t>
            </w:r>
            <w:r w:rsidRPr="008D50B0">
              <w:t>.1 above that</w:t>
            </w:r>
            <w:r w:rsidR="0044511E">
              <w:t xml:space="preserve"> </w:t>
            </w:r>
            <w:r w:rsidRPr="008D50B0">
              <w:t>person shall thereby be</w:t>
            </w:r>
            <w:r w:rsidR="0044511E">
              <w:t xml:space="preserve"> </w:t>
            </w:r>
            <w:r w:rsidRPr="008D50B0">
              <w:t>taken as</w:t>
            </w:r>
            <w:r w:rsidR="0044511E">
              <w:t xml:space="preserve"> </w:t>
            </w:r>
            <w:r w:rsidRPr="008D50B0">
              <w:t>having waived all</w:t>
            </w:r>
            <w:r w:rsidR="0044511E">
              <w:t xml:space="preserve"> </w:t>
            </w:r>
            <w:r w:rsidRPr="008D50B0">
              <w:t>rights and</w:t>
            </w:r>
            <w:r w:rsidR="0044511E">
              <w:t xml:space="preserve"> </w:t>
            </w:r>
            <w:r w:rsidRPr="008D50B0">
              <w:t>entitlements to</w:t>
            </w:r>
            <w:r w:rsidR="0044511E">
              <w:t xml:space="preserve"> </w:t>
            </w:r>
            <w:r w:rsidRPr="008D50B0">
              <w:t>a</w:t>
            </w:r>
            <w:r w:rsidR="0044511E">
              <w:t xml:space="preserve"> </w:t>
            </w:r>
            <w:r w:rsidRPr="008D50B0">
              <w:t>Parking Permit or</w:t>
            </w:r>
            <w:r w:rsidR="0044511E">
              <w:t xml:space="preserve"> </w:t>
            </w:r>
            <w:r w:rsidRPr="008D50B0">
              <w:t>otherwise to</w:t>
            </w:r>
            <w:r w:rsidR="0044511E">
              <w:t xml:space="preserve"> </w:t>
            </w:r>
            <w:r w:rsidRPr="008D50B0">
              <w:t>apply to</w:t>
            </w:r>
            <w:r w:rsidR="0044511E">
              <w:t xml:space="preserve"> </w:t>
            </w:r>
            <w:r w:rsidRPr="008D50B0">
              <w:t>park as</w:t>
            </w:r>
            <w:r w:rsidR="0044511E">
              <w:t xml:space="preserve"> </w:t>
            </w:r>
            <w:r w:rsidRPr="008D50B0">
              <w:t>required by this</w:t>
            </w:r>
            <w:r w:rsidR="0044511E">
              <w:t xml:space="preserve"> </w:t>
            </w:r>
            <w:r w:rsidRPr="008D50B0">
              <w:t>paragraph</w:t>
            </w:r>
            <w:r>
              <w:t xml:space="preserve"> 1.2</w:t>
            </w:r>
          </w:p>
        </w:tc>
      </w:tr>
      <w:tr w:rsidR="008D50B0" w:rsidRPr="00C24D88" w14:paraId="5A3D27F3" w14:textId="77777777" w:rsidTr="005B7DD9">
        <w:tc>
          <w:tcPr>
            <w:tcW w:w="782" w:type="dxa"/>
            <w:shd w:val="clear" w:color="auto" w:fill="auto"/>
          </w:tcPr>
          <w:p w14:paraId="611B023B" w14:textId="625D3989" w:rsidR="008D50B0" w:rsidRDefault="008D50B0" w:rsidP="005B7DD9">
            <w:pPr>
              <w:tabs>
                <w:tab w:val="left" w:pos="1644"/>
                <w:tab w:val="left" w:pos="2381"/>
                <w:tab w:val="left" w:pos="3119"/>
                <w:tab w:val="left" w:pos="3856"/>
                <w:tab w:val="left" w:pos="4593"/>
                <w:tab w:val="left" w:pos="5330"/>
                <w:tab w:val="left" w:pos="6067"/>
              </w:tabs>
              <w:ind w:right="-46"/>
              <w:jc w:val="left"/>
              <w:rPr>
                <w:bCs/>
              </w:rPr>
            </w:pPr>
            <w:r>
              <w:rPr>
                <w:bCs/>
              </w:rPr>
              <w:t>1.3</w:t>
            </w:r>
          </w:p>
        </w:tc>
        <w:tc>
          <w:tcPr>
            <w:tcW w:w="7620" w:type="dxa"/>
            <w:shd w:val="clear" w:color="auto" w:fill="auto"/>
          </w:tcPr>
          <w:p w14:paraId="64318160" w14:textId="3F07576D" w:rsidR="008D50B0" w:rsidRDefault="008D50B0" w:rsidP="005B7DD9">
            <w:pPr>
              <w:pStyle w:val="Heading3"/>
              <w:numPr>
                <w:ilvl w:val="0"/>
                <w:numId w:val="0"/>
              </w:numPr>
              <w:tabs>
                <w:tab w:val="clear" w:pos="1701"/>
              </w:tabs>
              <w:ind w:right="-46"/>
            </w:pPr>
            <w:r>
              <w:t>If a Parking Permit is issued in respect of any</w:t>
            </w:r>
            <w:r w:rsidR="0044511E">
              <w:t xml:space="preserve"> </w:t>
            </w:r>
            <w:r>
              <w:t>unit in the Former</w:t>
            </w:r>
            <w:r w:rsidR="0044511E">
              <w:t xml:space="preserve"> </w:t>
            </w:r>
            <w:r>
              <w:t>Canteen Building it shall be surrendered to the Council</w:t>
            </w:r>
            <w:r w:rsidR="0044511E">
              <w:t xml:space="preserve"> </w:t>
            </w:r>
            <w:r>
              <w:t>within seven</w:t>
            </w:r>
            <w:r w:rsidR="0044511E">
              <w:t xml:space="preserve"> </w:t>
            </w:r>
            <w:r>
              <w:t>(7) days of written demand</w:t>
            </w:r>
          </w:p>
        </w:tc>
      </w:tr>
      <w:tr w:rsidR="008D50B0" w:rsidRPr="00C24D88" w14:paraId="10B513B2" w14:textId="77777777" w:rsidTr="005B7DD9">
        <w:tc>
          <w:tcPr>
            <w:tcW w:w="782" w:type="dxa"/>
            <w:shd w:val="clear" w:color="auto" w:fill="auto"/>
          </w:tcPr>
          <w:p w14:paraId="77BF6465" w14:textId="6E65CA10" w:rsidR="008D50B0" w:rsidRDefault="008D50B0" w:rsidP="005B7DD9">
            <w:pPr>
              <w:tabs>
                <w:tab w:val="left" w:pos="1644"/>
                <w:tab w:val="left" w:pos="2381"/>
                <w:tab w:val="left" w:pos="3119"/>
                <w:tab w:val="left" w:pos="3856"/>
                <w:tab w:val="left" w:pos="4593"/>
                <w:tab w:val="left" w:pos="5330"/>
                <w:tab w:val="left" w:pos="6067"/>
              </w:tabs>
              <w:ind w:right="-46"/>
              <w:jc w:val="left"/>
              <w:rPr>
                <w:bCs/>
              </w:rPr>
            </w:pPr>
            <w:r>
              <w:rPr>
                <w:bCs/>
              </w:rPr>
              <w:t>1.4</w:t>
            </w:r>
          </w:p>
        </w:tc>
        <w:tc>
          <w:tcPr>
            <w:tcW w:w="7620" w:type="dxa"/>
            <w:shd w:val="clear" w:color="auto" w:fill="auto"/>
          </w:tcPr>
          <w:p w14:paraId="047B7E9E" w14:textId="55C6A299" w:rsidR="008D50B0" w:rsidRDefault="008D50B0" w:rsidP="005B7DD9">
            <w:pPr>
              <w:pStyle w:val="Heading3"/>
              <w:numPr>
                <w:ilvl w:val="0"/>
                <w:numId w:val="0"/>
              </w:numPr>
              <w:tabs>
                <w:tab w:val="clear" w:pos="1701"/>
              </w:tabs>
              <w:ind w:right="-46"/>
            </w:pPr>
            <w:r>
              <w:t>Where the Residential Owner has notified tenants an</w:t>
            </w:r>
            <w:r w:rsidRPr="008D50B0">
              <w:t>d/or employees of</w:t>
            </w:r>
            <w:r w:rsidR="0044511E">
              <w:t xml:space="preserve"> </w:t>
            </w:r>
            <w:r w:rsidRPr="008D50B0">
              <w:t>the</w:t>
            </w:r>
            <w:r w:rsidR="0044511E">
              <w:t xml:space="preserve"> </w:t>
            </w:r>
            <w:r w:rsidRPr="008D50B0">
              <w:t>Former Canteen Building of</w:t>
            </w:r>
            <w:r w:rsidR="0044511E">
              <w:t xml:space="preserve"> </w:t>
            </w:r>
            <w:r w:rsidRPr="008D50B0">
              <w:t>the</w:t>
            </w:r>
            <w:r w:rsidR="0044511E">
              <w:t xml:space="preserve"> </w:t>
            </w:r>
            <w:r w:rsidRPr="008D50B0">
              <w:t>restriction pursuant to</w:t>
            </w:r>
            <w:r w:rsidR="0044511E">
              <w:t xml:space="preserve"> </w:t>
            </w:r>
            <w:r w:rsidRPr="008D50B0">
              <w:t>paragraph</w:t>
            </w:r>
            <w:r>
              <w:t xml:space="preserve"> 1</w:t>
            </w:r>
            <w:r w:rsidRPr="008D50B0">
              <w:t>.1 the</w:t>
            </w:r>
            <w:r w:rsidR="0044511E">
              <w:t xml:space="preserve"> </w:t>
            </w:r>
            <w:r w:rsidRPr="008D50B0">
              <w:t>Residential Owner's obligation shall be</w:t>
            </w:r>
            <w:r w:rsidR="0044511E">
              <w:t xml:space="preserve"> </w:t>
            </w:r>
            <w:r w:rsidRPr="008D50B0">
              <w:t>discharged and if</w:t>
            </w:r>
            <w:r w:rsidR="0044511E">
              <w:t xml:space="preserve"> </w:t>
            </w:r>
            <w:r w:rsidRPr="008D50B0">
              <w:t>such tenant and/or employee has applied or</w:t>
            </w:r>
            <w:r w:rsidR="0044511E">
              <w:t xml:space="preserve"> </w:t>
            </w:r>
            <w:r w:rsidRPr="008D50B0">
              <w:t>obtained a</w:t>
            </w:r>
            <w:r w:rsidR="0044511E">
              <w:t xml:space="preserve"> </w:t>
            </w:r>
            <w:r w:rsidRPr="008D50B0">
              <w:t>Parking Permit the</w:t>
            </w:r>
            <w:r w:rsidR="0044511E">
              <w:t xml:space="preserve"> </w:t>
            </w:r>
            <w:r w:rsidRPr="008D50B0">
              <w:t>Council may only be</w:t>
            </w:r>
            <w:r w:rsidR="0044511E">
              <w:t xml:space="preserve"> </w:t>
            </w:r>
            <w:r w:rsidRPr="008D50B0">
              <w:t>entitled to</w:t>
            </w:r>
            <w:r w:rsidR="0044511E">
              <w:t xml:space="preserve"> </w:t>
            </w:r>
            <w:r w:rsidRPr="008D50B0">
              <w:t>take action against</w:t>
            </w:r>
            <w:r w:rsidR="0044511E">
              <w:t xml:space="preserve"> </w:t>
            </w:r>
            <w:r w:rsidRPr="008D50B0">
              <w:t>that</w:t>
            </w:r>
            <w:r w:rsidR="0044511E">
              <w:t xml:space="preserve"> </w:t>
            </w:r>
            <w:r w:rsidRPr="008D50B0">
              <w:t>tenant and/or employee and</w:t>
            </w:r>
            <w:r w:rsidR="0044511E">
              <w:t xml:space="preserve"> </w:t>
            </w:r>
            <w:r w:rsidRPr="008D50B0">
              <w:t>not</w:t>
            </w:r>
            <w:r w:rsidR="0044511E">
              <w:t xml:space="preserve"> </w:t>
            </w:r>
            <w:r w:rsidRPr="008D50B0">
              <w:t>against the</w:t>
            </w:r>
            <w:r w:rsidR="0044511E">
              <w:t xml:space="preserve"> </w:t>
            </w:r>
            <w:r w:rsidRPr="008D50B0">
              <w:t>Residential Owne</w:t>
            </w:r>
            <w:r>
              <w:t>r</w:t>
            </w:r>
          </w:p>
        </w:tc>
      </w:tr>
      <w:tr w:rsidR="008D50B0" w:rsidRPr="00C24D88" w14:paraId="29266769" w14:textId="77777777" w:rsidTr="005B7DD9">
        <w:tc>
          <w:tcPr>
            <w:tcW w:w="782" w:type="dxa"/>
            <w:shd w:val="clear" w:color="auto" w:fill="auto"/>
          </w:tcPr>
          <w:p w14:paraId="1203350D" w14:textId="13C432A0" w:rsidR="008D50B0" w:rsidRDefault="008D50B0" w:rsidP="005B7DD9">
            <w:pPr>
              <w:tabs>
                <w:tab w:val="left" w:pos="1644"/>
                <w:tab w:val="left" w:pos="2381"/>
                <w:tab w:val="left" w:pos="3119"/>
                <w:tab w:val="left" w:pos="3856"/>
                <w:tab w:val="left" w:pos="4593"/>
                <w:tab w:val="left" w:pos="5330"/>
                <w:tab w:val="left" w:pos="6067"/>
              </w:tabs>
              <w:ind w:right="-46"/>
              <w:jc w:val="left"/>
              <w:rPr>
                <w:bCs/>
              </w:rPr>
            </w:pPr>
            <w:r>
              <w:rPr>
                <w:bCs/>
              </w:rPr>
              <w:t>1.5</w:t>
            </w:r>
          </w:p>
        </w:tc>
        <w:tc>
          <w:tcPr>
            <w:tcW w:w="7620" w:type="dxa"/>
            <w:shd w:val="clear" w:color="auto" w:fill="auto"/>
          </w:tcPr>
          <w:p w14:paraId="240B5F98" w14:textId="25A32F61" w:rsidR="008D50B0" w:rsidRDefault="008D50B0" w:rsidP="005B7DD9">
            <w:pPr>
              <w:pStyle w:val="Heading3"/>
              <w:numPr>
                <w:ilvl w:val="0"/>
                <w:numId w:val="0"/>
              </w:numPr>
              <w:tabs>
                <w:tab w:val="clear" w:pos="1701"/>
              </w:tabs>
              <w:ind w:right="-46"/>
            </w:pPr>
            <w:r>
              <w:t>That in respect of every freehold or</w:t>
            </w:r>
            <w:r w:rsidR="0044511E">
              <w:t xml:space="preserve"> </w:t>
            </w:r>
            <w:r>
              <w:t>lease granted, assigned,</w:t>
            </w:r>
            <w:r w:rsidR="0044511E">
              <w:t xml:space="preserve"> </w:t>
            </w:r>
            <w:r>
              <w:t>transferred or otherwise provided in respect of the unit</w:t>
            </w:r>
            <w:r w:rsidR="0044511E">
              <w:t xml:space="preserve"> </w:t>
            </w:r>
            <w:r>
              <w:t>of the Former Canteen Building the following covenant shall be imposed:</w:t>
            </w:r>
          </w:p>
          <w:p w14:paraId="2016E39B" w14:textId="54A6A51C" w:rsidR="008D50B0" w:rsidRPr="008D50B0" w:rsidRDefault="008D50B0" w:rsidP="005B7DD9">
            <w:pPr>
              <w:pStyle w:val="Heading3"/>
              <w:numPr>
                <w:ilvl w:val="0"/>
                <w:numId w:val="0"/>
              </w:numPr>
              <w:tabs>
                <w:tab w:val="clear" w:pos="1701"/>
              </w:tabs>
              <w:ind w:right="-46"/>
            </w:pPr>
            <w:r>
              <w:rPr>
                <w:i/>
                <w:iCs/>
              </w:rPr>
              <w:lastRenderedPageBreak/>
              <w:t xml:space="preserve">“transferee/lessee </w:t>
            </w:r>
            <w:r w:rsidRPr="008D50B0">
              <w:rPr>
                <w:i/>
                <w:iCs/>
              </w:rPr>
              <w:t>for</w:t>
            </w:r>
            <w:r w:rsidR="0044511E">
              <w:rPr>
                <w:i/>
                <w:iCs/>
              </w:rPr>
              <w:t xml:space="preserve"> </w:t>
            </w:r>
            <w:r w:rsidRPr="008D50B0">
              <w:rPr>
                <w:i/>
                <w:iCs/>
              </w:rPr>
              <w:t>himself and</w:t>
            </w:r>
            <w:r w:rsidR="0044511E">
              <w:rPr>
                <w:i/>
                <w:iCs/>
              </w:rPr>
              <w:t xml:space="preserve"> </w:t>
            </w:r>
            <w:r w:rsidRPr="008D50B0">
              <w:rPr>
                <w:i/>
                <w:iCs/>
              </w:rPr>
              <w:t>his</w:t>
            </w:r>
            <w:r w:rsidR="0044511E">
              <w:rPr>
                <w:i/>
                <w:iCs/>
              </w:rPr>
              <w:t xml:space="preserve"> </w:t>
            </w:r>
            <w:r w:rsidRPr="008D50B0">
              <w:rPr>
                <w:i/>
                <w:iCs/>
              </w:rPr>
              <w:t>successors in</w:t>
            </w:r>
            <w:r w:rsidR="0044511E">
              <w:rPr>
                <w:i/>
                <w:iCs/>
              </w:rPr>
              <w:t xml:space="preserve"> </w:t>
            </w:r>
            <w:r w:rsidRPr="008D50B0">
              <w:rPr>
                <w:i/>
                <w:iCs/>
              </w:rPr>
              <w:t>title</w:t>
            </w:r>
            <w:r w:rsidR="0044511E">
              <w:rPr>
                <w:i/>
                <w:iCs/>
              </w:rPr>
              <w:t xml:space="preserve"> </w:t>
            </w:r>
            <w:r w:rsidRPr="008D50B0">
              <w:rPr>
                <w:i/>
                <w:iCs/>
              </w:rPr>
              <w:t>being the</w:t>
            </w:r>
            <w:r w:rsidR="0044511E">
              <w:rPr>
                <w:i/>
                <w:iCs/>
              </w:rPr>
              <w:t xml:space="preserve"> </w:t>
            </w:r>
            <w:r w:rsidRPr="008D50B0">
              <w:rPr>
                <w:i/>
                <w:iCs/>
              </w:rPr>
              <w:t>owner or</w:t>
            </w:r>
            <w:r w:rsidR="0044511E">
              <w:rPr>
                <w:i/>
                <w:iCs/>
              </w:rPr>
              <w:t xml:space="preserve"> </w:t>
            </w:r>
            <w:r w:rsidRPr="008D50B0">
              <w:rPr>
                <w:i/>
                <w:iCs/>
              </w:rPr>
              <w:t>owners for</w:t>
            </w:r>
            <w:r w:rsidR="0044511E">
              <w:rPr>
                <w:i/>
                <w:iCs/>
              </w:rPr>
              <w:t xml:space="preserve"> </w:t>
            </w:r>
            <w:r w:rsidRPr="008D50B0">
              <w:rPr>
                <w:i/>
                <w:iCs/>
              </w:rPr>
              <w:t>the</w:t>
            </w:r>
            <w:r w:rsidR="0044511E">
              <w:rPr>
                <w:i/>
                <w:iCs/>
              </w:rPr>
              <w:t xml:space="preserve"> </w:t>
            </w:r>
            <w:r w:rsidRPr="008D50B0">
              <w:rPr>
                <w:i/>
                <w:iCs/>
              </w:rPr>
              <w:t>time being [of</w:t>
            </w:r>
            <w:r w:rsidR="0044511E">
              <w:rPr>
                <w:i/>
                <w:iCs/>
              </w:rPr>
              <w:t xml:space="preserve"> </w:t>
            </w:r>
            <w:r w:rsidRPr="008D50B0">
              <w:rPr>
                <w:i/>
                <w:iCs/>
              </w:rPr>
              <w:t>[plot No.</w:t>
            </w:r>
            <w:r w:rsidR="0044511E">
              <w:rPr>
                <w:i/>
                <w:iCs/>
              </w:rPr>
              <w:t xml:space="preserve"> </w:t>
            </w:r>
            <w:r w:rsidRPr="008D50B0">
              <w:rPr>
                <w:i/>
                <w:iCs/>
              </w:rPr>
              <w:t>[  ]//the terms of</w:t>
            </w:r>
            <w:r w:rsidR="0044511E">
              <w:rPr>
                <w:i/>
                <w:iCs/>
              </w:rPr>
              <w:t xml:space="preserve"> </w:t>
            </w:r>
            <w:r w:rsidRPr="008D50B0">
              <w:rPr>
                <w:i/>
                <w:iCs/>
              </w:rPr>
              <w:t>years hereby granted] hereby covenant with the</w:t>
            </w:r>
            <w:r w:rsidR="0044511E">
              <w:rPr>
                <w:i/>
                <w:iCs/>
              </w:rPr>
              <w:t xml:space="preserve"> </w:t>
            </w:r>
            <w:r w:rsidRPr="008D50B0">
              <w:rPr>
                <w:i/>
                <w:iCs/>
              </w:rPr>
              <w:t>transferor/lessor and</w:t>
            </w:r>
            <w:r w:rsidR="0044511E">
              <w:rPr>
                <w:i/>
                <w:iCs/>
              </w:rPr>
              <w:t xml:space="preserve"> </w:t>
            </w:r>
            <w:r w:rsidRPr="008D50B0">
              <w:rPr>
                <w:i/>
                <w:iCs/>
              </w:rPr>
              <w:t>separately with the</w:t>
            </w:r>
            <w:r w:rsidR="0044511E">
              <w:rPr>
                <w:i/>
                <w:iCs/>
              </w:rPr>
              <w:t xml:space="preserve"> </w:t>
            </w:r>
            <w:r w:rsidRPr="008D50B0">
              <w:rPr>
                <w:i/>
                <w:iCs/>
              </w:rPr>
              <w:t>Mayor and</w:t>
            </w:r>
            <w:r w:rsidR="0044511E">
              <w:rPr>
                <w:i/>
                <w:iCs/>
              </w:rPr>
              <w:t xml:space="preserve"> </w:t>
            </w:r>
            <w:r w:rsidRPr="008D50B0">
              <w:rPr>
                <w:i/>
                <w:iCs/>
              </w:rPr>
              <w:t>Burgesses of</w:t>
            </w:r>
            <w:r w:rsidR="0044511E">
              <w:rPr>
                <w:i/>
                <w:iCs/>
              </w:rPr>
              <w:t xml:space="preserve"> </w:t>
            </w:r>
            <w:r w:rsidRPr="008D50B0">
              <w:rPr>
                <w:i/>
                <w:iCs/>
              </w:rPr>
              <w:t>the</w:t>
            </w:r>
            <w:r w:rsidR="0044511E">
              <w:rPr>
                <w:i/>
                <w:iCs/>
              </w:rPr>
              <w:t xml:space="preserve"> </w:t>
            </w:r>
            <w:r w:rsidRPr="008D50B0">
              <w:rPr>
                <w:i/>
                <w:iCs/>
              </w:rPr>
              <w:t>London Borough of</w:t>
            </w:r>
            <w:r w:rsidR="0044511E">
              <w:rPr>
                <w:i/>
                <w:iCs/>
              </w:rPr>
              <w:t xml:space="preserve"> </w:t>
            </w:r>
            <w:r w:rsidRPr="008D50B0">
              <w:rPr>
                <w:i/>
                <w:iCs/>
              </w:rPr>
              <w:t>Hillingdon (‘the Council") not</w:t>
            </w:r>
            <w:r w:rsidR="0044511E">
              <w:rPr>
                <w:i/>
                <w:iCs/>
              </w:rPr>
              <w:t xml:space="preserve"> </w:t>
            </w:r>
            <w:r w:rsidRPr="008D50B0">
              <w:rPr>
                <w:i/>
                <w:iCs/>
              </w:rPr>
              <w:t>to</w:t>
            </w:r>
            <w:r w:rsidR="0044511E">
              <w:rPr>
                <w:i/>
                <w:iCs/>
              </w:rPr>
              <w:t xml:space="preserve"> </w:t>
            </w:r>
            <w:r w:rsidRPr="008D50B0">
              <w:rPr>
                <w:i/>
                <w:iCs/>
              </w:rPr>
              <w:t>apply for</w:t>
            </w:r>
            <w:r w:rsidR="0044511E">
              <w:rPr>
                <w:i/>
                <w:iCs/>
              </w:rPr>
              <w:t xml:space="preserve"> </w:t>
            </w:r>
            <w:r w:rsidRPr="008D50B0">
              <w:rPr>
                <w:i/>
                <w:iCs/>
              </w:rPr>
              <w:t>nor</w:t>
            </w:r>
            <w:r w:rsidR="0044511E">
              <w:rPr>
                <w:i/>
                <w:iCs/>
              </w:rPr>
              <w:t xml:space="preserve"> </w:t>
            </w:r>
            <w:r w:rsidRPr="008D50B0">
              <w:rPr>
                <w:i/>
                <w:iCs/>
              </w:rPr>
              <w:t>knowingly permit an</w:t>
            </w:r>
            <w:r w:rsidR="0044511E">
              <w:rPr>
                <w:i/>
                <w:iCs/>
              </w:rPr>
              <w:t xml:space="preserve"> </w:t>
            </w:r>
            <w:r w:rsidRPr="008D50B0">
              <w:rPr>
                <w:i/>
                <w:iCs/>
              </w:rPr>
              <w:t>application to</w:t>
            </w:r>
            <w:r w:rsidR="0044511E">
              <w:rPr>
                <w:i/>
                <w:iCs/>
              </w:rPr>
              <w:t xml:space="preserve"> </w:t>
            </w:r>
            <w:r w:rsidRPr="008D50B0">
              <w:rPr>
                <w:i/>
                <w:iCs/>
              </w:rPr>
              <w:t>be</w:t>
            </w:r>
            <w:r w:rsidR="0044511E">
              <w:rPr>
                <w:i/>
                <w:iCs/>
              </w:rPr>
              <w:t xml:space="preserve"> </w:t>
            </w:r>
            <w:r w:rsidRPr="008D50B0">
              <w:rPr>
                <w:i/>
                <w:iCs/>
              </w:rPr>
              <w:t>made by</w:t>
            </w:r>
            <w:r w:rsidR="0044511E">
              <w:rPr>
                <w:i/>
                <w:iCs/>
              </w:rPr>
              <w:t xml:space="preserve"> </w:t>
            </w:r>
            <w:r w:rsidRPr="008D50B0">
              <w:rPr>
                <w:i/>
                <w:iCs/>
              </w:rPr>
              <w:t>any</w:t>
            </w:r>
            <w:r w:rsidR="0044511E">
              <w:rPr>
                <w:i/>
                <w:iCs/>
              </w:rPr>
              <w:t xml:space="preserve"> </w:t>
            </w:r>
            <w:r w:rsidRPr="008D50B0">
              <w:rPr>
                <w:i/>
                <w:iCs/>
              </w:rPr>
              <w:t>person occupying a</w:t>
            </w:r>
            <w:r w:rsidR="0044511E">
              <w:rPr>
                <w:i/>
                <w:iCs/>
              </w:rPr>
              <w:t xml:space="preserve"> </w:t>
            </w:r>
            <w:r w:rsidRPr="008D50B0">
              <w:rPr>
                <w:i/>
                <w:iCs/>
              </w:rPr>
              <w:t>unit</w:t>
            </w:r>
            <w:r w:rsidR="0044511E">
              <w:rPr>
                <w:i/>
                <w:iCs/>
              </w:rPr>
              <w:t xml:space="preserve"> </w:t>
            </w:r>
            <w:r w:rsidRPr="008D50B0">
              <w:rPr>
                <w:i/>
                <w:iCs/>
              </w:rPr>
              <w:t>in</w:t>
            </w:r>
            <w:r w:rsidR="0044511E">
              <w:rPr>
                <w:i/>
                <w:iCs/>
              </w:rPr>
              <w:t xml:space="preserve"> </w:t>
            </w:r>
            <w:r w:rsidRPr="008D50B0">
              <w:rPr>
                <w:i/>
                <w:iCs/>
              </w:rPr>
              <w:t>the</w:t>
            </w:r>
            <w:r w:rsidR="0044511E">
              <w:rPr>
                <w:i/>
                <w:iCs/>
              </w:rPr>
              <w:t xml:space="preserve"> </w:t>
            </w:r>
            <w:r w:rsidRPr="008D50B0">
              <w:rPr>
                <w:i/>
                <w:iCs/>
              </w:rPr>
              <w:t>premises to</w:t>
            </w:r>
            <w:r w:rsidR="0044511E">
              <w:rPr>
                <w:i/>
                <w:iCs/>
              </w:rPr>
              <w:t xml:space="preserve"> </w:t>
            </w:r>
            <w:r w:rsidRPr="008D50B0">
              <w:rPr>
                <w:i/>
                <w:iCs/>
              </w:rPr>
              <w:t>the</w:t>
            </w:r>
            <w:r w:rsidR="0044511E">
              <w:rPr>
                <w:i/>
                <w:iCs/>
              </w:rPr>
              <w:t xml:space="preserve"> </w:t>
            </w:r>
            <w:r w:rsidRPr="008D50B0">
              <w:rPr>
                <w:i/>
                <w:iCs/>
              </w:rPr>
              <w:t>London Borough of</w:t>
            </w:r>
            <w:r w:rsidR="0044511E">
              <w:rPr>
                <w:i/>
                <w:iCs/>
              </w:rPr>
              <w:t xml:space="preserve"> </w:t>
            </w:r>
            <w:r w:rsidRPr="008D50B0">
              <w:rPr>
                <w:i/>
                <w:iCs/>
              </w:rPr>
              <w:t>Hillingdon for</w:t>
            </w:r>
            <w:r w:rsidR="0044511E">
              <w:rPr>
                <w:i/>
                <w:iCs/>
              </w:rPr>
              <w:t xml:space="preserve"> </w:t>
            </w:r>
            <w:r w:rsidRPr="008D50B0">
              <w:rPr>
                <w:i/>
                <w:iCs/>
              </w:rPr>
              <w:t>a</w:t>
            </w:r>
            <w:r w:rsidR="0044511E">
              <w:rPr>
                <w:i/>
                <w:iCs/>
              </w:rPr>
              <w:t xml:space="preserve"> </w:t>
            </w:r>
            <w:r w:rsidRPr="008D50B0">
              <w:rPr>
                <w:i/>
                <w:iCs/>
              </w:rPr>
              <w:t>parking permit (save for</w:t>
            </w:r>
            <w:r w:rsidR="0044511E">
              <w:rPr>
                <w:i/>
                <w:iCs/>
              </w:rPr>
              <w:t xml:space="preserve"> </w:t>
            </w:r>
            <w:r w:rsidRPr="008D50B0">
              <w:rPr>
                <w:i/>
                <w:iCs/>
              </w:rPr>
              <w:t>the</w:t>
            </w:r>
            <w:r w:rsidR="0044511E">
              <w:rPr>
                <w:i/>
                <w:iCs/>
              </w:rPr>
              <w:t xml:space="preserve"> </w:t>
            </w:r>
            <w:r w:rsidRPr="008D50B0">
              <w:rPr>
                <w:i/>
                <w:iCs/>
              </w:rPr>
              <w:t>display of badges on</w:t>
            </w:r>
            <w:r w:rsidR="0044511E">
              <w:rPr>
                <w:i/>
                <w:iCs/>
              </w:rPr>
              <w:t xml:space="preserve"> </w:t>
            </w:r>
            <w:r w:rsidRPr="008D50B0">
              <w:rPr>
                <w:i/>
                <w:iCs/>
              </w:rPr>
              <w:t>motor vehicles used by</w:t>
            </w:r>
            <w:r w:rsidR="0044511E">
              <w:rPr>
                <w:i/>
                <w:iCs/>
              </w:rPr>
              <w:t xml:space="preserve"> </w:t>
            </w:r>
            <w:r w:rsidRPr="008D50B0">
              <w:rPr>
                <w:i/>
                <w:iCs/>
              </w:rPr>
              <w:t>disabled persons issued pursuant to</w:t>
            </w:r>
            <w:r w:rsidR="0044511E">
              <w:rPr>
                <w:i/>
                <w:iCs/>
              </w:rPr>
              <w:t xml:space="preserve"> </w:t>
            </w:r>
            <w:r w:rsidRPr="008D50B0">
              <w:rPr>
                <w:i/>
                <w:iCs/>
              </w:rPr>
              <w:t>section 21 of</w:t>
            </w:r>
            <w:r w:rsidR="0044511E">
              <w:rPr>
                <w:i/>
                <w:iCs/>
              </w:rPr>
              <w:t xml:space="preserve"> </w:t>
            </w:r>
            <w:r w:rsidRPr="008D50B0">
              <w:rPr>
                <w:i/>
                <w:iCs/>
              </w:rPr>
              <w:t>the</w:t>
            </w:r>
            <w:r w:rsidR="0044511E">
              <w:rPr>
                <w:i/>
                <w:iCs/>
              </w:rPr>
              <w:t xml:space="preserve"> </w:t>
            </w:r>
            <w:r w:rsidRPr="008D50B0">
              <w:rPr>
                <w:i/>
                <w:iCs/>
              </w:rPr>
              <w:t>Chronically Sick and Disabled Persons Act 1970 as</w:t>
            </w:r>
            <w:r w:rsidR="0044511E">
              <w:rPr>
                <w:i/>
                <w:iCs/>
              </w:rPr>
              <w:t xml:space="preserve"> </w:t>
            </w:r>
            <w:r w:rsidRPr="008D50B0">
              <w:rPr>
                <w:i/>
                <w:iCs/>
              </w:rPr>
              <w:t>amended or</w:t>
            </w:r>
            <w:r w:rsidR="0044511E">
              <w:rPr>
                <w:i/>
                <w:iCs/>
              </w:rPr>
              <w:t xml:space="preserve"> </w:t>
            </w:r>
            <w:r w:rsidRPr="008D50B0">
              <w:rPr>
                <w:i/>
                <w:iCs/>
              </w:rPr>
              <w:t>mobile parking permits or</w:t>
            </w:r>
            <w:r w:rsidR="0044511E">
              <w:rPr>
                <w:i/>
                <w:iCs/>
              </w:rPr>
              <w:t xml:space="preserve"> </w:t>
            </w:r>
            <w:r w:rsidRPr="008D50B0">
              <w:rPr>
                <w:i/>
                <w:iCs/>
              </w:rPr>
              <w:t>extended waiver parking permits used by</w:t>
            </w:r>
            <w:r w:rsidR="0044511E">
              <w:rPr>
                <w:i/>
                <w:iCs/>
              </w:rPr>
              <w:t xml:space="preserve"> </w:t>
            </w:r>
            <w:r w:rsidRPr="008D50B0">
              <w:rPr>
                <w:i/>
                <w:iCs/>
              </w:rPr>
              <w:t>healthcare workers) and</w:t>
            </w:r>
            <w:r w:rsidR="0044511E">
              <w:rPr>
                <w:i/>
                <w:iCs/>
              </w:rPr>
              <w:t xml:space="preserve"> </w:t>
            </w:r>
            <w:r w:rsidRPr="008D50B0">
              <w:rPr>
                <w:i/>
                <w:iCs/>
              </w:rPr>
              <w:t>if</w:t>
            </w:r>
            <w:r w:rsidR="0044511E">
              <w:rPr>
                <w:i/>
                <w:iCs/>
              </w:rPr>
              <w:t xml:space="preserve"> </w:t>
            </w:r>
            <w:r w:rsidRPr="008D50B0">
              <w:rPr>
                <w:i/>
                <w:iCs/>
              </w:rPr>
              <w:t>such a</w:t>
            </w:r>
            <w:r w:rsidR="0044511E">
              <w:rPr>
                <w:i/>
                <w:iCs/>
              </w:rPr>
              <w:t xml:space="preserve"> </w:t>
            </w:r>
            <w:r w:rsidRPr="008D50B0">
              <w:rPr>
                <w:i/>
                <w:iCs/>
              </w:rPr>
              <w:t>permit is</w:t>
            </w:r>
            <w:r w:rsidR="0044511E">
              <w:rPr>
                <w:i/>
                <w:iCs/>
              </w:rPr>
              <w:t xml:space="preserve"> </w:t>
            </w:r>
            <w:r w:rsidRPr="008D50B0">
              <w:rPr>
                <w:i/>
                <w:iCs/>
              </w:rPr>
              <w:t>issued then it</w:t>
            </w:r>
            <w:r w:rsidR="0044511E">
              <w:rPr>
                <w:i/>
                <w:iCs/>
              </w:rPr>
              <w:t xml:space="preserve"> </w:t>
            </w:r>
            <w:r w:rsidRPr="008D50B0">
              <w:rPr>
                <w:i/>
                <w:iCs/>
              </w:rPr>
              <w:t>shall be</w:t>
            </w:r>
            <w:r w:rsidR="0044511E">
              <w:rPr>
                <w:i/>
                <w:iCs/>
              </w:rPr>
              <w:t xml:space="preserve"> </w:t>
            </w:r>
            <w:r w:rsidRPr="008D50B0">
              <w:rPr>
                <w:i/>
                <w:iCs/>
              </w:rPr>
              <w:t>surrendered within seven (7)</w:t>
            </w:r>
            <w:r w:rsidR="0044511E">
              <w:rPr>
                <w:i/>
                <w:iCs/>
              </w:rPr>
              <w:t xml:space="preserve"> </w:t>
            </w:r>
            <w:r w:rsidRPr="008D50B0">
              <w:rPr>
                <w:i/>
                <w:iCs/>
              </w:rPr>
              <w:t>days of written request to</w:t>
            </w:r>
            <w:r w:rsidR="0044511E">
              <w:rPr>
                <w:i/>
                <w:iCs/>
              </w:rPr>
              <w:t xml:space="preserve"> </w:t>
            </w:r>
            <w:r w:rsidRPr="008D50B0">
              <w:rPr>
                <w:i/>
                <w:iCs/>
              </w:rPr>
              <w:t>do</w:t>
            </w:r>
            <w:r w:rsidR="0044511E">
              <w:rPr>
                <w:i/>
                <w:iCs/>
              </w:rPr>
              <w:t xml:space="preserve"> </w:t>
            </w:r>
            <w:r w:rsidRPr="008D50B0">
              <w:rPr>
                <w:i/>
                <w:iCs/>
              </w:rPr>
              <w:t>so</w:t>
            </w:r>
            <w:r w:rsidR="0044511E">
              <w:rPr>
                <w:i/>
                <w:iCs/>
              </w:rPr>
              <w:t xml:space="preserve"> </w:t>
            </w:r>
            <w:r w:rsidRPr="008D50B0">
              <w:rPr>
                <w:i/>
                <w:iCs/>
              </w:rPr>
              <w:t>from the</w:t>
            </w:r>
            <w:r w:rsidR="0044511E">
              <w:rPr>
                <w:i/>
                <w:iCs/>
              </w:rPr>
              <w:t xml:space="preserve"> </w:t>
            </w:r>
            <w:r w:rsidRPr="008D50B0">
              <w:rPr>
                <w:i/>
                <w:iCs/>
              </w:rPr>
              <w:t>Council and this covenant shall also be enforceable by</w:t>
            </w:r>
            <w:r w:rsidR="0044511E">
              <w:rPr>
                <w:i/>
                <w:iCs/>
              </w:rPr>
              <w:t xml:space="preserve"> </w:t>
            </w:r>
            <w:r w:rsidRPr="008D50B0">
              <w:rPr>
                <w:i/>
                <w:iCs/>
              </w:rPr>
              <w:t>the</w:t>
            </w:r>
            <w:r w:rsidR="0044511E">
              <w:rPr>
                <w:i/>
                <w:iCs/>
              </w:rPr>
              <w:t xml:space="preserve"> </w:t>
            </w:r>
            <w:r w:rsidRPr="008D50B0">
              <w:rPr>
                <w:i/>
                <w:iCs/>
              </w:rPr>
              <w:t>Council under the</w:t>
            </w:r>
            <w:r w:rsidR="0044511E">
              <w:rPr>
                <w:i/>
                <w:iCs/>
              </w:rPr>
              <w:t xml:space="preserve"> </w:t>
            </w:r>
            <w:r w:rsidRPr="008D50B0">
              <w:rPr>
                <w:i/>
                <w:iCs/>
              </w:rPr>
              <w:t>Contracts (Rights of</w:t>
            </w:r>
            <w:r w:rsidR="0044511E">
              <w:rPr>
                <w:i/>
                <w:iCs/>
              </w:rPr>
              <w:t xml:space="preserve"> </w:t>
            </w:r>
            <w:r w:rsidRPr="008D50B0">
              <w:rPr>
                <w:i/>
                <w:iCs/>
              </w:rPr>
              <w:t>Third Parties) Act</w:t>
            </w:r>
            <w:r w:rsidR="0044511E">
              <w:rPr>
                <w:i/>
                <w:iCs/>
              </w:rPr>
              <w:t xml:space="preserve"> </w:t>
            </w:r>
            <w:r w:rsidRPr="008D50B0">
              <w:rPr>
                <w:i/>
                <w:iCs/>
              </w:rPr>
              <w:t>1999, section 1</w:t>
            </w:r>
            <w:r>
              <w:t>”</w:t>
            </w:r>
          </w:p>
        </w:tc>
      </w:tr>
      <w:tr w:rsidR="008D50B0" w:rsidRPr="00C24D88" w14:paraId="73A3ED82" w14:textId="77777777" w:rsidTr="005B7DD9">
        <w:tc>
          <w:tcPr>
            <w:tcW w:w="782" w:type="dxa"/>
            <w:shd w:val="clear" w:color="auto" w:fill="auto"/>
          </w:tcPr>
          <w:p w14:paraId="7055539B" w14:textId="3F55639D" w:rsidR="008D50B0" w:rsidRPr="008D50B0" w:rsidRDefault="008D50B0" w:rsidP="005B7DD9">
            <w:pPr>
              <w:tabs>
                <w:tab w:val="left" w:pos="1644"/>
                <w:tab w:val="left" w:pos="2381"/>
                <w:tab w:val="left" w:pos="3119"/>
                <w:tab w:val="left" w:pos="3856"/>
                <w:tab w:val="left" w:pos="4593"/>
                <w:tab w:val="left" w:pos="5330"/>
                <w:tab w:val="left" w:pos="6067"/>
              </w:tabs>
              <w:ind w:right="-46"/>
              <w:jc w:val="left"/>
              <w:rPr>
                <w:b/>
              </w:rPr>
            </w:pPr>
            <w:r>
              <w:rPr>
                <w:b/>
              </w:rPr>
              <w:lastRenderedPageBreak/>
              <w:t>2</w:t>
            </w:r>
          </w:p>
        </w:tc>
        <w:tc>
          <w:tcPr>
            <w:tcW w:w="7620" w:type="dxa"/>
            <w:shd w:val="clear" w:color="auto" w:fill="auto"/>
          </w:tcPr>
          <w:p w14:paraId="147550A8" w14:textId="276DB970" w:rsidR="008D50B0" w:rsidRPr="008D50B0" w:rsidRDefault="008D50B0" w:rsidP="005B7DD9">
            <w:pPr>
              <w:pStyle w:val="Heading3"/>
              <w:numPr>
                <w:ilvl w:val="0"/>
                <w:numId w:val="0"/>
              </w:numPr>
              <w:tabs>
                <w:tab w:val="clear" w:pos="1701"/>
              </w:tabs>
              <w:ind w:right="-46"/>
              <w:rPr>
                <w:b/>
                <w:bCs/>
              </w:rPr>
            </w:pPr>
            <w:r>
              <w:rPr>
                <w:b/>
                <w:bCs/>
              </w:rPr>
              <w:t>Air Quality Mitigation</w:t>
            </w:r>
          </w:p>
        </w:tc>
      </w:tr>
      <w:tr w:rsidR="008D50B0" w:rsidRPr="00C24D88" w14:paraId="3E49C983" w14:textId="77777777" w:rsidTr="005B7DD9">
        <w:tc>
          <w:tcPr>
            <w:tcW w:w="782" w:type="dxa"/>
            <w:shd w:val="clear" w:color="auto" w:fill="auto"/>
          </w:tcPr>
          <w:p w14:paraId="63887336" w14:textId="6DD6A289" w:rsidR="008D50B0" w:rsidRPr="008D50B0" w:rsidRDefault="008D50B0" w:rsidP="005B7DD9">
            <w:pPr>
              <w:tabs>
                <w:tab w:val="left" w:pos="1644"/>
                <w:tab w:val="left" w:pos="2381"/>
                <w:tab w:val="left" w:pos="3119"/>
                <w:tab w:val="left" w:pos="3856"/>
                <w:tab w:val="left" w:pos="4593"/>
                <w:tab w:val="left" w:pos="5330"/>
                <w:tab w:val="left" w:pos="6067"/>
              </w:tabs>
              <w:ind w:right="-46"/>
              <w:jc w:val="left"/>
              <w:rPr>
                <w:bCs/>
              </w:rPr>
            </w:pPr>
            <w:r>
              <w:rPr>
                <w:bCs/>
              </w:rPr>
              <w:t>2.1</w:t>
            </w:r>
          </w:p>
        </w:tc>
        <w:tc>
          <w:tcPr>
            <w:tcW w:w="7620" w:type="dxa"/>
            <w:shd w:val="clear" w:color="auto" w:fill="auto"/>
          </w:tcPr>
          <w:p w14:paraId="04B8BD7B" w14:textId="0312D52A" w:rsidR="008D50B0" w:rsidRPr="008D50B0" w:rsidRDefault="008D50B0" w:rsidP="005B7DD9">
            <w:pPr>
              <w:pStyle w:val="Heading3"/>
              <w:numPr>
                <w:ilvl w:val="0"/>
                <w:numId w:val="0"/>
              </w:numPr>
              <w:tabs>
                <w:tab w:val="clear" w:pos="1701"/>
              </w:tabs>
              <w:ind w:right="-46"/>
            </w:pPr>
            <w:r>
              <w:t>The Residential Owner shall pay to the Council an instalment of £17,701 (seventeen thousand, seven hundred and one pounds) of the Air Quality Contribution prior to Demolition of the Former Canteen Building</w:t>
            </w:r>
          </w:p>
        </w:tc>
      </w:tr>
      <w:tr w:rsidR="008D50B0" w:rsidRPr="00C24D88" w14:paraId="0D62B120" w14:textId="77777777" w:rsidTr="005B7DD9">
        <w:tc>
          <w:tcPr>
            <w:tcW w:w="782" w:type="dxa"/>
            <w:shd w:val="clear" w:color="auto" w:fill="auto"/>
          </w:tcPr>
          <w:p w14:paraId="1F0CE99B" w14:textId="49DB48E3" w:rsidR="008D50B0" w:rsidRPr="0044511E" w:rsidRDefault="0044511E" w:rsidP="005B7DD9">
            <w:pPr>
              <w:tabs>
                <w:tab w:val="left" w:pos="1644"/>
                <w:tab w:val="left" w:pos="2381"/>
                <w:tab w:val="left" w:pos="3119"/>
                <w:tab w:val="left" w:pos="3856"/>
                <w:tab w:val="left" w:pos="4593"/>
                <w:tab w:val="left" w:pos="5330"/>
                <w:tab w:val="left" w:pos="6067"/>
              </w:tabs>
              <w:ind w:right="-46"/>
              <w:jc w:val="left"/>
              <w:rPr>
                <w:b/>
              </w:rPr>
            </w:pPr>
            <w:r w:rsidRPr="0044511E">
              <w:rPr>
                <w:b/>
              </w:rPr>
              <w:t>3</w:t>
            </w:r>
          </w:p>
        </w:tc>
        <w:tc>
          <w:tcPr>
            <w:tcW w:w="7620" w:type="dxa"/>
            <w:shd w:val="clear" w:color="auto" w:fill="auto"/>
          </w:tcPr>
          <w:p w14:paraId="4D6A9854" w14:textId="70F19B6F" w:rsidR="008D50B0" w:rsidRPr="0044511E" w:rsidRDefault="0044511E" w:rsidP="005B7DD9">
            <w:pPr>
              <w:pStyle w:val="Heading3"/>
              <w:numPr>
                <w:ilvl w:val="0"/>
                <w:numId w:val="0"/>
              </w:numPr>
              <w:tabs>
                <w:tab w:val="clear" w:pos="1701"/>
              </w:tabs>
              <w:ind w:right="-46"/>
              <w:rPr>
                <w:b/>
              </w:rPr>
            </w:pPr>
            <w:r w:rsidRPr="0044511E">
              <w:rPr>
                <w:b/>
              </w:rPr>
              <w:t>Carbon Offset Fund</w:t>
            </w:r>
          </w:p>
        </w:tc>
      </w:tr>
      <w:tr w:rsidR="0044511E" w:rsidRPr="00C24D88" w14:paraId="2A1DFF3B" w14:textId="77777777" w:rsidTr="005B7DD9">
        <w:tc>
          <w:tcPr>
            <w:tcW w:w="782" w:type="dxa"/>
            <w:shd w:val="clear" w:color="auto" w:fill="auto"/>
          </w:tcPr>
          <w:p w14:paraId="3B7D7814" w14:textId="79220CCC" w:rsidR="0044511E" w:rsidRDefault="0044511E" w:rsidP="0044511E">
            <w:pPr>
              <w:tabs>
                <w:tab w:val="left" w:pos="1644"/>
                <w:tab w:val="left" w:pos="2381"/>
                <w:tab w:val="left" w:pos="3119"/>
                <w:tab w:val="left" w:pos="3856"/>
                <w:tab w:val="left" w:pos="4593"/>
                <w:tab w:val="left" w:pos="5330"/>
                <w:tab w:val="left" w:pos="6067"/>
              </w:tabs>
              <w:ind w:right="-46"/>
              <w:jc w:val="left"/>
              <w:rPr>
                <w:bCs/>
              </w:rPr>
            </w:pPr>
            <w:r>
              <w:rPr>
                <w:bCs/>
              </w:rPr>
              <w:t>3.1</w:t>
            </w:r>
          </w:p>
        </w:tc>
        <w:tc>
          <w:tcPr>
            <w:tcW w:w="7620" w:type="dxa"/>
            <w:shd w:val="clear" w:color="auto" w:fill="auto"/>
          </w:tcPr>
          <w:p w14:paraId="5774779F" w14:textId="36967D12" w:rsidR="0044511E" w:rsidRDefault="0044511E" w:rsidP="0044511E">
            <w:pPr>
              <w:pStyle w:val="Heading3"/>
              <w:numPr>
                <w:ilvl w:val="0"/>
                <w:numId w:val="0"/>
              </w:numPr>
              <w:tabs>
                <w:tab w:val="clear" w:pos="1701"/>
              </w:tabs>
              <w:ind w:right="-46"/>
            </w:pPr>
            <w:r>
              <w:t>The Residential Owner shall within three (3) months of Demolition of the Former Canteen Building submit an Energy Strategy to the Council for Residential Phase 6b</w:t>
            </w:r>
          </w:p>
        </w:tc>
      </w:tr>
      <w:tr w:rsidR="0044511E" w:rsidRPr="00C24D88" w14:paraId="6D2C5151" w14:textId="77777777" w:rsidTr="005B7DD9">
        <w:tc>
          <w:tcPr>
            <w:tcW w:w="782" w:type="dxa"/>
            <w:shd w:val="clear" w:color="auto" w:fill="auto"/>
          </w:tcPr>
          <w:p w14:paraId="596FB3D8" w14:textId="165ED893" w:rsidR="0044511E" w:rsidRDefault="0044511E" w:rsidP="0044511E">
            <w:pPr>
              <w:tabs>
                <w:tab w:val="left" w:pos="1644"/>
                <w:tab w:val="left" w:pos="2381"/>
                <w:tab w:val="left" w:pos="3119"/>
                <w:tab w:val="left" w:pos="3856"/>
                <w:tab w:val="left" w:pos="4593"/>
                <w:tab w:val="left" w:pos="5330"/>
                <w:tab w:val="left" w:pos="6067"/>
              </w:tabs>
              <w:ind w:right="-46"/>
              <w:jc w:val="left"/>
              <w:rPr>
                <w:bCs/>
              </w:rPr>
            </w:pPr>
            <w:r>
              <w:rPr>
                <w:bCs/>
              </w:rPr>
              <w:t>3.2</w:t>
            </w:r>
          </w:p>
        </w:tc>
        <w:tc>
          <w:tcPr>
            <w:tcW w:w="7620" w:type="dxa"/>
            <w:shd w:val="clear" w:color="auto" w:fill="auto"/>
          </w:tcPr>
          <w:p w14:paraId="2D533BDD" w14:textId="532D1116" w:rsidR="0044511E" w:rsidRDefault="0044511E" w:rsidP="0044511E">
            <w:pPr>
              <w:pStyle w:val="Heading3"/>
              <w:numPr>
                <w:ilvl w:val="0"/>
                <w:numId w:val="0"/>
              </w:numPr>
              <w:tabs>
                <w:tab w:val="clear" w:pos="1701"/>
              </w:tabs>
              <w:ind w:right="-46"/>
            </w:pPr>
            <w:r>
              <w:t>In the event that the Energy Strategy for Residential Phase 6b demonstrates that a 100% reduction (zero carbon) in CO2 emissions cannot be achieved for Residential Phase 6b the Residential Owner shall pay to the Council the Zero Carbon Occupation for Residential Phase 6b prior to Occupation of Residential Phase 6b PROVIDED ALWAYS that that contribution shall not exceed the sum of £[  ]</w:t>
            </w:r>
          </w:p>
        </w:tc>
      </w:tr>
      <w:tr w:rsidR="0044511E" w:rsidRPr="00C24D88" w14:paraId="7A01300E" w14:textId="77777777" w:rsidTr="005B7DD9">
        <w:tc>
          <w:tcPr>
            <w:tcW w:w="782" w:type="dxa"/>
            <w:shd w:val="clear" w:color="auto" w:fill="auto"/>
          </w:tcPr>
          <w:p w14:paraId="683FF417" w14:textId="1D9ECE8E" w:rsidR="0044511E" w:rsidRDefault="0044511E" w:rsidP="0044511E">
            <w:pPr>
              <w:tabs>
                <w:tab w:val="left" w:pos="1644"/>
                <w:tab w:val="left" w:pos="2381"/>
                <w:tab w:val="left" w:pos="3119"/>
                <w:tab w:val="left" w:pos="3856"/>
                <w:tab w:val="left" w:pos="4593"/>
                <w:tab w:val="left" w:pos="5330"/>
                <w:tab w:val="left" w:pos="6067"/>
              </w:tabs>
              <w:ind w:right="-46"/>
              <w:jc w:val="left"/>
              <w:rPr>
                <w:bCs/>
              </w:rPr>
            </w:pPr>
            <w:r>
              <w:rPr>
                <w:bCs/>
              </w:rPr>
              <w:t>3.3</w:t>
            </w:r>
          </w:p>
        </w:tc>
        <w:tc>
          <w:tcPr>
            <w:tcW w:w="7620" w:type="dxa"/>
            <w:shd w:val="clear" w:color="auto" w:fill="auto"/>
          </w:tcPr>
          <w:p w14:paraId="08A55F1E" w14:textId="387F3074" w:rsidR="0044511E" w:rsidRDefault="0044511E" w:rsidP="0044511E">
            <w:pPr>
              <w:pStyle w:val="Heading3"/>
              <w:numPr>
                <w:ilvl w:val="0"/>
                <w:numId w:val="0"/>
              </w:numPr>
              <w:tabs>
                <w:tab w:val="clear" w:pos="1701"/>
              </w:tabs>
              <w:ind w:right="-46"/>
            </w:pPr>
            <w:r>
              <w:t>The Residential Owner shall, if a Zero Carbon Contribution calculated pursuant to paragraph 3.2 above is payable, pay a further contribution prior to Occupation of Residential Phase 6b calculated as follows:-</w:t>
            </w:r>
          </w:p>
          <w:p w14:paraId="4B3EC70F" w14:textId="1BCD40A5" w:rsidR="0044511E" w:rsidRDefault="0044511E" w:rsidP="0044511E">
            <w:pPr>
              <w:pStyle w:val="Heading3"/>
              <w:numPr>
                <w:ilvl w:val="0"/>
                <w:numId w:val="0"/>
              </w:numPr>
              <w:tabs>
                <w:tab w:val="clear" w:pos="1701"/>
              </w:tabs>
              <w:ind w:left="720" w:right="-46"/>
            </w:pPr>
            <w:r>
              <w:t>In relation to Residential Phase 6b only the sum (A) payable to the Council towards its Carbon Offset Fund and applied within the Authority’s Area and calculated by the following formula:-</w:t>
            </w:r>
          </w:p>
          <w:p w14:paraId="42675707" w14:textId="77777777" w:rsidR="0044511E" w:rsidRDefault="0044511E" w:rsidP="0044511E">
            <w:pPr>
              <w:pStyle w:val="Heading3"/>
              <w:numPr>
                <w:ilvl w:val="0"/>
                <w:numId w:val="0"/>
              </w:numPr>
              <w:tabs>
                <w:tab w:val="clear" w:pos="1701"/>
              </w:tabs>
              <w:ind w:left="720" w:right="-46"/>
            </w:pPr>
            <w:r>
              <w:t>A = £35 x 30 x B</w:t>
            </w:r>
          </w:p>
          <w:p w14:paraId="7883F955" w14:textId="22C664FD" w:rsidR="0044511E" w:rsidRDefault="0044511E" w:rsidP="0044511E">
            <w:pPr>
              <w:pStyle w:val="Heading3"/>
              <w:numPr>
                <w:ilvl w:val="0"/>
                <w:numId w:val="0"/>
              </w:numPr>
              <w:tabs>
                <w:tab w:val="clear" w:pos="1701"/>
              </w:tabs>
              <w:ind w:left="720" w:right="-46"/>
            </w:pPr>
            <w:r>
              <w:t>Where B is the cumulative annual tonnes of CO2 short of the zero carbon target (i.e. a 100% reduction in CO2 emissions from regulated energy demands) for Residential Phase 6b</w:t>
            </w:r>
          </w:p>
        </w:tc>
      </w:tr>
      <w:tr w:rsidR="0044511E" w:rsidRPr="00C24D88" w14:paraId="3B099271" w14:textId="77777777" w:rsidTr="005B7DD9">
        <w:tc>
          <w:tcPr>
            <w:tcW w:w="782" w:type="dxa"/>
            <w:shd w:val="clear" w:color="auto" w:fill="auto"/>
          </w:tcPr>
          <w:p w14:paraId="17E6058A" w14:textId="7C8817E9" w:rsidR="0044511E" w:rsidRPr="0044511E" w:rsidRDefault="0044511E" w:rsidP="0044511E">
            <w:pPr>
              <w:tabs>
                <w:tab w:val="left" w:pos="1644"/>
                <w:tab w:val="left" w:pos="2381"/>
                <w:tab w:val="left" w:pos="3119"/>
                <w:tab w:val="left" w:pos="3856"/>
                <w:tab w:val="left" w:pos="4593"/>
                <w:tab w:val="left" w:pos="5330"/>
                <w:tab w:val="left" w:pos="6067"/>
              </w:tabs>
              <w:ind w:right="-46"/>
              <w:jc w:val="left"/>
              <w:rPr>
                <w:b/>
              </w:rPr>
            </w:pPr>
            <w:r w:rsidRPr="0044511E">
              <w:rPr>
                <w:b/>
              </w:rPr>
              <w:t>4</w:t>
            </w:r>
          </w:p>
        </w:tc>
        <w:tc>
          <w:tcPr>
            <w:tcW w:w="7620" w:type="dxa"/>
            <w:shd w:val="clear" w:color="auto" w:fill="auto"/>
          </w:tcPr>
          <w:p w14:paraId="6E6F3322" w14:textId="00D79091" w:rsidR="0044511E" w:rsidRPr="0044511E" w:rsidRDefault="0044511E" w:rsidP="0044511E">
            <w:pPr>
              <w:pStyle w:val="Heading3"/>
              <w:numPr>
                <w:ilvl w:val="0"/>
                <w:numId w:val="0"/>
              </w:numPr>
              <w:tabs>
                <w:tab w:val="clear" w:pos="1701"/>
              </w:tabs>
              <w:ind w:right="-46"/>
              <w:rPr>
                <w:b/>
              </w:rPr>
            </w:pPr>
            <w:r w:rsidRPr="0044511E">
              <w:rPr>
                <w:b/>
              </w:rPr>
              <w:t>Former Canteen Building Travel Plan</w:t>
            </w:r>
          </w:p>
        </w:tc>
      </w:tr>
      <w:tr w:rsidR="0044511E" w:rsidRPr="00C24D88" w14:paraId="661256A9" w14:textId="77777777" w:rsidTr="005B7DD9">
        <w:tc>
          <w:tcPr>
            <w:tcW w:w="782" w:type="dxa"/>
            <w:shd w:val="clear" w:color="auto" w:fill="auto"/>
          </w:tcPr>
          <w:p w14:paraId="4CE90A1D" w14:textId="0C55BBC1" w:rsidR="0044511E" w:rsidRDefault="0044511E" w:rsidP="0044511E">
            <w:pPr>
              <w:tabs>
                <w:tab w:val="left" w:pos="1644"/>
                <w:tab w:val="left" w:pos="2381"/>
                <w:tab w:val="left" w:pos="3119"/>
                <w:tab w:val="left" w:pos="3856"/>
                <w:tab w:val="left" w:pos="4593"/>
                <w:tab w:val="left" w:pos="5330"/>
                <w:tab w:val="left" w:pos="6067"/>
              </w:tabs>
              <w:ind w:right="-46"/>
              <w:jc w:val="left"/>
              <w:rPr>
                <w:bCs/>
              </w:rPr>
            </w:pPr>
            <w:r>
              <w:rPr>
                <w:bCs/>
              </w:rPr>
              <w:t>4.1</w:t>
            </w:r>
          </w:p>
        </w:tc>
        <w:tc>
          <w:tcPr>
            <w:tcW w:w="7620" w:type="dxa"/>
            <w:shd w:val="clear" w:color="auto" w:fill="auto"/>
          </w:tcPr>
          <w:p w14:paraId="2335E802" w14:textId="08BBCCB7" w:rsidR="0044511E" w:rsidRDefault="0044511E" w:rsidP="0044511E">
            <w:pPr>
              <w:pStyle w:val="Heading3"/>
              <w:numPr>
                <w:ilvl w:val="0"/>
                <w:numId w:val="0"/>
              </w:numPr>
              <w:tabs>
                <w:tab w:val="clear" w:pos="1701"/>
              </w:tabs>
              <w:ind w:right="-46"/>
            </w:pPr>
            <w:r>
              <w:t>The Residential Owner shall submit the Former Canteen Building Travel Plan to the Council for approval prior to Occupation of the Former Canteen Building</w:t>
            </w:r>
          </w:p>
        </w:tc>
      </w:tr>
      <w:tr w:rsidR="0044511E" w:rsidRPr="00C24D88" w14:paraId="073D0555" w14:textId="77777777" w:rsidTr="005B7DD9">
        <w:tc>
          <w:tcPr>
            <w:tcW w:w="782" w:type="dxa"/>
            <w:shd w:val="clear" w:color="auto" w:fill="auto"/>
          </w:tcPr>
          <w:p w14:paraId="23095F81" w14:textId="1C6F5B81" w:rsidR="0044511E" w:rsidRDefault="0044511E" w:rsidP="0044511E">
            <w:pPr>
              <w:tabs>
                <w:tab w:val="left" w:pos="1644"/>
                <w:tab w:val="left" w:pos="2381"/>
                <w:tab w:val="left" w:pos="3119"/>
                <w:tab w:val="left" w:pos="3856"/>
                <w:tab w:val="left" w:pos="4593"/>
                <w:tab w:val="left" w:pos="5330"/>
                <w:tab w:val="left" w:pos="6067"/>
              </w:tabs>
              <w:ind w:right="-46"/>
              <w:jc w:val="left"/>
              <w:rPr>
                <w:bCs/>
              </w:rPr>
            </w:pPr>
            <w:r>
              <w:rPr>
                <w:bCs/>
              </w:rPr>
              <w:lastRenderedPageBreak/>
              <w:t>4.2</w:t>
            </w:r>
          </w:p>
        </w:tc>
        <w:tc>
          <w:tcPr>
            <w:tcW w:w="7620" w:type="dxa"/>
            <w:shd w:val="clear" w:color="auto" w:fill="auto"/>
          </w:tcPr>
          <w:p w14:paraId="422CAE69" w14:textId="77777777" w:rsidR="0044511E" w:rsidRDefault="0044511E" w:rsidP="0044511E">
            <w:pPr>
              <w:pStyle w:val="Heading3"/>
              <w:numPr>
                <w:ilvl w:val="0"/>
                <w:numId w:val="0"/>
              </w:numPr>
              <w:tabs>
                <w:tab w:val="clear" w:pos="1701"/>
              </w:tabs>
              <w:ind w:right="-46"/>
            </w:pPr>
            <w:r>
              <w:t>The Residential Owner covenants with the Council:-</w:t>
            </w:r>
          </w:p>
          <w:p w14:paraId="22671390" w14:textId="77777777" w:rsidR="0044511E" w:rsidRDefault="0044511E" w:rsidP="0044511E">
            <w:pPr>
              <w:pStyle w:val="Heading3"/>
              <w:numPr>
                <w:ilvl w:val="0"/>
                <w:numId w:val="0"/>
              </w:numPr>
              <w:tabs>
                <w:tab w:val="clear" w:pos="1701"/>
              </w:tabs>
              <w:ind w:right="-46"/>
            </w:pPr>
            <w:r>
              <w:t>4.2.1</w:t>
            </w:r>
            <w:r>
              <w:tab/>
              <w:t>To procure compliance with the approved Former Canteen Building Travel Plan as soon as reasonably practicable;</w:t>
            </w:r>
          </w:p>
          <w:p w14:paraId="7BD87D8D" w14:textId="6228ABD7" w:rsidR="0044511E" w:rsidRDefault="0044511E" w:rsidP="0044511E">
            <w:pPr>
              <w:pStyle w:val="Heading3"/>
              <w:numPr>
                <w:ilvl w:val="0"/>
                <w:numId w:val="0"/>
              </w:numPr>
              <w:tabs>
                <w:tab w:val="clear" w:pos="1701"/>
              </w:tabs>
              <w:ind w:right="-46"/>
            </w:pPr>
            <w:r>
              <w:t>4.2.2</w:t>
            </w:r>
            <w:r>
              <w:tab/>
              <w:t>Not to Occupy or permit Occupation of the Former Canteen Building until a Travel Plan Co-Ordinator(s) has been appointed in respect of the Former Canteen Building; and</w:t>
            </w:r>
          </w:p>
          <w:p w14:paraId="39A1977A" w14:textId="5C319852" w:rsidR="0044511E" w:rsidRDefault="0044511E" w:rsidP="0044511E">
            <w:pPr>
              <w:pStyle w:val="Heading3"/>
              <w:numPr>
                <w:ilvl w:val="0"/>
                <w:numId w:val="0"/>
              </w:numPr>
              <w:tabs>
                <w:tab w:val="clear" w:pos="1701"/>
              </w:tabs>
              <w:ind w:right="-46"/>
            </w:pPr>
            <w:r>
              <w:t>4.2.3</w:t>
            </w:r>
            <w:r>
              <w:tab/>
              <w:t>That the terms of the Former Canteen Building Travel Plan shall remain in place for not less than the Travel Plan Monitoring Period</w:t>
            </w:r>
          </w:p>
        </w:tc>
      </w:tr>
      <w:tr w:rsidR="0044511E" w:rsidRPr="00C24D88" w14:paraId="5D846712" w14:textId="77777777" w:rsidTr="005B7DD9">
        <w:tc>
          <w:tcPr>
            <w:tcW w:w="782" w:type="dxa"/>
            <w:shd w:val="clear" w:color="auto" w:fill="auto"/>
          </w:tcPr>
          <w:p w14:paraId="7C9E85F0" w14:textId="37F28B58" w:rsidR="0044511E" w:rsidRDefault="0044511E" w:rsidP="0044511E">
            <w:pPr>
              <w:tabs>
                <w:tab w:val="left" w:pos="1644"/>
                <w:tab w:val="left" w:pos="2381"/>
                <w:tab w:val="left" w:pos="3119"/>
                <w:tab w:val="left" w:pos="3856"/>
                <w:tab w:val="left" w:pos="4593"/>
                <w:tab w:val="left" w:pos="5330"/>
                <w:tab w:val="left" w:pos="6067"/>
              </w:tabs>
              <w:ind w:right="-46"/>
              <w:jc w:val="left"/>
              <w:rPr>
                <w:bCs/>
              </w:rPr>
            </w:pPr>
            <w:r>
              <w:rPr>
                <w:bCs/>
              </w:rPr>
              <w:t>4.3</w:t>
            </w:r>
          </w:p>
        </w:tc>
        <w:tc>
          <w:tcPr>
            <w:tcW w:w="7620" w:type="dxa"/>
            <w:shd w:val="clear" w:color="auto" w:fill="auto"/>
          </w:tcPr>
          <w:p w14:paraId="6D66AB8F" w14:textId="77777777" w:rsidR="0044511E" w:rsidRDefault="0044511E" w:rsidP="0044511E">
            <w:pPr>
              <w:pStyle w:val="Heading3"/>
              <w:numPr>
                <w:ilvl w:val="0"/>
                <w:numId w:val="0"/>
              </w:numPr>
              <w:tabs>
                <w:tab w:val="clear" w:pos="1701"/>
              </w:tabs>
              <w:ind w:right="-46"/>
            </w:pPr>
            <w:r>
              <w:t>The Residential Owner shall procure that the Travel Plan Co-Ordinator(s) shall monitor and review the Former Canteen Building Travel Plan and shall undertake the following:-</w:t>
            </w:r>
          </w:p>
          <w:p w14:paraId="74C4F78C" w14:textId="77777777" w:rsidR="0044511E" w:rsidRDefault="0044511E" w:rsidP="0044511E">
            <w:pPr>
              <w:pStyle w:val="Heading3"/>
              <w:numPr>
                <w:ilvl w:val="0"/>
                <w:numId w:val="0"/>
              </w:numPr>
              <w:tabs>
                <w:tab w:val="clear" w:pos="1701"/>
              </w:tabs>
              <w:ind w:left="706" w:right="-46" w:hanging="706"/>
            </w:pPr>
            <w:r>
              <w:t>4.3.1</w:t>
            </w:r>
            <w:r>
              <w:tab/>
              <w:t>An initial monitoring survey no later than 3 months from first Occupation of the Former Canteen Building;</w:t>
            </w:r>
          </w:p>
          <w:p w14:paraId="6157384F" w14:textId="77777777" w:rsidR="0044511E" w:rsidRDefault="0044511E" w:rsidP="0044511E">
            <w:pPr>
              <w:pStyle w:val="Heading3"/>
              <w:numPr>
                <w:ilvl w:val="0"/>
                <w:numId w:val="0"/>
              </w:numPr>
              <w:tabs>
                <w:tab w:val="clear" w:pos="1701"/>
              </w:tabs>
              <w:ind w:left="706" w:right="-46" w:hanging="706"/>
            </w:pPr>
            <w:r>
              <w:t>4.3.2</w:t>
            </w:r>
            <w:r>
              <w:tab/>
              <w:t>Further monitoring surveys on the third and fifth anniversaries of the first monitoring survey;</w:t>
            </w:r>
          </w:p>
          <w:p w14:paraId="08BD2E25" w14:textId="77777777" w:rsidR="0044511E" w:rsidRDefault="0044511E" w:rsidP="0044511E">
            <w:pPr>
              <w:pStyle w:val="Heading3"/>
              <w:numPr>
                <w:ilvl w:val="0"/>
                <w:numId w:val="0"/>
              </w:numPr>
              <w:tabs>
                <w:tab w:val="clear" w:pos="1701"/>
              </w:tabs>
              <w:ind w:left="706" w:right="-46" w:hanging="706"/>
            </w:pPr>
            <w:r>
              <w:t>4.3.3</w:t>
            </w:r>
            <w:r>
              <w:tab/>
              <w:t>To make available to the Council as soon as reasonably practicable after each monitoring survey the following:-</w:t>
            </w:r>
          </w:p>
          <w:p w14:paraId="3D16E5F9" w14:textId="77777777" w:rsidR="0044511E" w:rsidRDefault="0044511E" w:rsidP="0044511E">
            <w:pPr>
              <w:pStyle w:val="Heading3"/>
              <w:numPr>
                <w:ilvl w:val="0"/>
                <w:numId w:val="0"/>
              </w:numPr>
              <w:tabs>
                <w:tab w:val="clear" w:pos="1701"/>
              </w:tabs>
              <w:ind w:left="706" w:right="-46" w:hanging="706"/>
            </w:pPr>
            <w:r>
              <w:tab/>
              <w:t>4.3.3.1</w:t>
            </w:r>
            <w:r>
              <w:tab/>
              <w:t xml:space="preserve">Travel Plan monitoring reports which shall be based on surveys using the </w:t>
            </w:r>
            <w:proofErr w:type="spellStart"/>
            <w:r>
              <w:t>TRAVL</w:t>
            </w:r>
            <w:proofErr w:type="spellEnd"/>
            <w:r>
              <w:t xml:space="preserve"> methodology;</w:t>
            </w:r>
          </w:p>
          <w:p w14:paraId="3FF1C5A3" w14:textId="77777777" w:rsidR="0044511E" w:rsidRDefault="0044511E" w:rsidP="0044511E">
            <w:pPr>
              <w:pStyle w:val="Heading3"/>
              <w:numPr>
                <w:ilvl w:val="0"/>
                <w:numId w:val="0"/>
              </w:numPr>
              <w:tabs>
                <w:tab w:val="clear" w:pos="1701"/>
              </w:tabs>
              <w:ind w:left="706" w:right="-46" w:hanging="706"/>
            </w:pPr>
            <w:r>
              <w:tab/>
              <w:t>4.3.3.2</w:t>
            </w:r>
            <w:r>
              <w:tab/>
              <w:t>statistical summaries of the modes of transport used by Occupiers of the Former Canteen Building;</w:t>
            </w:r>
          </w:p>
          <w:p w14:paraId="2382AC76" w14:textId="77777777" w:rsidR="0044511E" w:rsidRDefault="0044511E" w:rsidP="0044511E">
            <w:pPr>
              <w:pStyle w:val="Heading3"/>
              <w:numPr>
                <w:ilvl w:val="0"/>
                <w:numId w:val="0"/>
              </w:numPr>
              <w:tabs>
                <w:tab w:val="clear" w:pos="1701"/>
              </w:tabs>
              <w:ind w:left="706" w:right="-46" w:hanging="706"/>
            </w:pPr>
            <w:r>
              <w:tab/>
              <w:t>4.3.3.3</w:t>
            </w:r>
            <w:r>
              <w:tab/>
              <w:t>identifiable excesses in car ration when measured against the Former Canteen Building Travel Plan targets;</w:t>
            </w:r>
          </w:p>
          <w:p w14:paraId="7EFBD592" w14:textId="18DFE74C" w:rsidR="0044511E" w:rsidRDefault="0044511E" w:rsidP="0044511E">
            <w:pPr>
              <w:pStyle w:val="Heading3"/>
              <w:numPr>
                <w:ilvl w:val="0"/>
                <w:numId w:val="0"/>
              </w:numPr>
              <w:tabs>
                <w:tab w:val="clear" w:pos="1701"/>
              </w:tabs>
              <w:ind w:left="706" w:right="-46" w:hanging="706"/>
            </w:pPr>
            <w:r>
              <w:tab/>
              <w:t>4.3.3.4</w:t>
            </w:r>
            <w:r>
              <w:tab/>
              <w:t>results of any consultation that have taken place with Occupiers of the Former Canteen Building where applicable;</w:t>
            </w:r>
          </w:p>
          <w:p w14:paraId="7E5F2C77" w14:textId="77777777" w:rsidR="0044511E" w:rsidRDefault="0044511E" w:rsidP="0044511E">
            <w:pPr>
              <w:pStyle w:val="Heading3"/>
              <w:numPr>
                <w:ilvl w:val="0"/>
                <w:numId w:val="0"/>
              </w:numPr>
              <w:tabs>
                <w:tab w:val="clear" w:pos="1701"/>
              </w:tabs>
              <w:ind w:left="706" w:right="-46" w:hanging="706"/>
            </w:pPr>
            <w:r>
              <w:tab/>
              <w:t>4.3.3.5</w:t>
            </w:r>
            <w:r>
              <w:tab/>
              <w:t>reports produced in iTRACE approved format; and</w:t>
            </w:r>
          </w:p>
          <w:p w14:paraId="68855114" w14:textId="1A8410D0" w:rsidR="0044511E" w:rsidRDefault="0044511E" w:rsidP="0044511E">
            <w:pPr>
              <w:pStyle w:val="Heading3"/>
              <w:numPr>
                <w:ilvl w:val="0"/>
                <w:numId w:val="0"/>
              </w:numPr>
              <w:tabs>
                <w:tab w:val="clear" w:pos="1701"/>
              </w:tabs>
              <w:ind w:left="706" w:right="-46" w:hanging="706"/>
            </w:pPr>
            <w:r>
              <w:tab/>
              <w:t>4.3.3.6</w:t>
            </w:r>
            <w:r>
              <w:tab/>
              <w:t>any other information as agreed in writing by the Council</w:t>
            </w:r>
          </w:p>
        </w:tc>
      </w:tr>
      <w:tr w:rsidR="0044511E" w:rsidRPr="00C24D88" w14:paraId="1E56A6CA" w14:textId="77777777" w:rsidTr="005B7DD9">
        <w:tc>
          <w:tcPr>
            <w:tcW w:w="782" w:type="dxa"/>
            <w:shd w:val="clear" w:color="auto" w:fill="auto"/>
          </w:tcPr>
          <w:p w14:paraId="09DFCC32" w14:textId="0C0A319F" w:rsidR="0044511E" w:rsidRPr="0044511E" w:rsidRDefault="0044511E" w:rsidP="0044511E">
            <w:pPr>
              <w:tabs>
                <w:tab w:val="left" w:pos="1644"/>
                <w:tab w:val="left" w:pos="2381"/>
                <w:tab w:val="left" w:pos="3119"/>
                <w:tab w:val="left" w:pos="3856"/>
                <w:tab w:val="left" w:pos="4593"/>
                <w:tab w:val="left" w:pos="5330"/>
                <w:tab w:val="left" w:pos="6067"/>
              </w:tabs>
              <w:ind w:right="-46"/>
              <w:jc w:val="left"/>
              <w:rPr>
                <w:b/>
              </w:rPr>
            </w:pPr>
            <w:r w:rsidRPr="0044511E">
              <w:rPr>
                <w:b/>
              </w:rPr>
              <w:t>5</w:t>
            </w:r>
          </w:p>
        </w:tc>
        <w:tc>
          <w:tcPr>
            <w:tcW w:w="7620" w:type="dxa"/>
            <w:shd w:val="clear" w:color="auto" w:fill="auto"/>
          </w:tcPr>
          <w:p w14:paraId="69A948B1" w14:textId="0FE77C3D" w:rsidR="0044511E" w:rsidRPr="0044511E" w:rsidRDefault="0044511E" w:rsidP="0044511E">
            <w:pPr>
              <w:pStyle w:val="Heading3"/>
              <w:numPr>
                <w:ilvl w:val="0"/>
                <w:numId w:val="0"/>
              </w:numPr>
              <w:tabs>
                <w:tab w:val="clear" w:pos="1701"/>
              </w:tabs>
              <w:ind w:right="-46"/>
              <w:rPr>
                <w:b/>
              </w:rPr>
            </w:pPr>
            <w:r w:rsidRPr="0044511E">
              <w:rPr>
                <w:b/>
              </w:rPr>
              <w:t>Travel Plan Bond</w:t>
            </w:r>
          </w:p>
        </w:tc>
      </w:tr>
      <w:tr w:rsidR="0044511E" w:rsidRPr="00C24D88" w14:paraId="4552CCF6" w14:textId="77777777" w:rsidTr="005B7DD9">
        <w:tc>
          <w:tcPr>
            <w:tcW w:w="782" w:type="dxa"/>
            <w:shd w:val="clear" w:color="auto" w:fill="auto"/>
          </w:tcPr>
          <w:p w14:paraId="1BED7ABA" w14:textId="05C3D41F" w:rsidR="0044511E" w:rsidRDefault="0044511E" w:rsidP="0044511E">
            <w:pPr>
              <w:tabs>
                <w:tab w:val="left" w:pos="1644"/>
                <w:tab w:val="left" w:pos="2381"/>
                <w:tab w:val="left" w:pos="3119"/>
                <w:tab w:val="left" w:pos="3856"/>
                <w:tab w:val="left" w:pos="4593"/>
                <w:tab w:val="left" w:pos="5330"/>
                <w:tab w:val="left" w:pos="6067"/>
              </w:tabs>
              <w:ind w:right="-46"/>
              <w:jc w:val="left"/>
              <w:rPr>
                <w:bCs/>
              </w:rPr>
            </w:pPr>
            <w:r>
              <w:rPr>
                <w:bCs/>
              </w:rPr>
              <w:t>5.1</w:t>
            </w:r>
          </w:p>
        </w:tc>
        <w:tc>
          <w:tcPr>
            <w:tcW w:w="7620" w:type="dxa"/>
            <w:shd w:val="clear" w:color="auto" w:fill="auto"/>
          </w:tcPr>
          <w:p w14:paraId="0089E640" w14:textId="49D021D3" w:rsidR="0044511E" w:rsidRDefault="0044511E" w:rsidP="0044511E">
            <w:pPr>
              <w:pStyle w:val="Heading3"/>
              <w:numPr>
                <w:ilvl w:val="0"/>
                <w:numId w:val="0"/>
              </w:numPr>
              <w:tabs>
                <w:tab w:val="clear" w:pos="1701"/>
              </w:tabs>
              <w:ind w:right="-46"/>
            </w:pPr>
            <w:r>
              <w:t>P</w:t>
            </w:r>
            <w:r w:rsidRPr="0044511E">
              <w:t>rior to</w:t>
            </w:r>
            <w:r>
              <w:t xml:space="preserve"> Demolition</w:t>
            </w:r>
            <w:r w:rsidRPr="0044511E">
              <w:t xml:space="preserve"> of</w:t>
            </w:r>
            <w:r>
              <w:t xml:space="preserve"> </w:t>
            </w:r>
            <w:r w:rsidRPr="0044511E">
              <w:t>the</w:t>
            </w:r>
            <w:r>
              <w:t xml:space="preserve"> </w:t>
            </w:r>
            <w:r w:rsidRPr="0044511E">
              <w:t>Former Canteen Building the</w:t>
            </w:r>
            <w:r>
              <w:t xml:space="preserve"> </w:t>
            </w:r>
            <w:r w:rsidRPr="0044511E">
              <w:t>Residential Owner shall pay</w:t>
            </w:r>
            <w:r>
              <w:t xml:space="preserve"> </w:t>
            </w:r>
            <w:r w:rsidRPr="0044511E">
              <w:t>the</w:t>
            </w:r>
            <w:r>
              <w:t xml:space="preserve"> </w:t>
            </w:r>
            <w:r w:rsidRPr="0044511E">
              <w:t>Travel Plan Bond in</w:t>
            </w:r>
            <w:r>
              <w:t xml:space="preserve"> </w:t>
            </w:r>
            <w:r w:rsidRPr="0044511E">
              <w:t>order to</w:t>
            </w:r>
            <w:r>
              <w:t xml:space="preserve"> </w:t>
            </w:r>
            <w:r w:rsidRPr="0044511E">
              <w:t>secure the</w:t>
            </w:r>
            <w:r>
              <w:t xml:space="preserve"> </w:t>
            </w:r>
            <w:r w:rsidRPr="0044511E">
              <w:t>due performance by</w:t>
            </w:r>
            <w:r>
              <w:t xml:space="preserve"> </w:t>
            </w:r>
            <w:r w:rsidRPr="0044511E">
              <w:t>the Residential Owner of</w:t>
            </w:r>
            <w:r>
              <w:t xml:space="preserve"> </w:t>
            </w:r>
            <w:r w:rsidRPr="0044511E">
              <w:t>its</w:t>
            </w:r>
            <w:r>
              <w:t xml:space="preserve"> </w:t>
            </w:r>
            <w:r w:rsidRPr="0044511E">
              <w:t>monitoring survey and reporting obligations, or</w:t>
            </w:r>
            <w:r>
              <w:t xml:space="preserve"> </w:t>
            </w:r>
            <w:r w:rsidRPr="0044511E">
              <w:t>the achievements of</w:t>
            </w:r>
            <w:r>
              <w:t xml:space="preserve"> </w:t>
            </w:r>
            <w:r w:rsidRPr="0044511E">
              <w:t>the</w:t>
            </w:r>
            <w:r>
              <w:t xml:space="preserve"> </w:t>
            </w:r>
            <w:r w:rsidRPr="0044511E">
              <w:t>targets as</w:t>
            </w:r>
            <w:r>
              <w:t xml:space="preserve"> </w:t>
            </w:r>
            <w:r w:rsidRPr="0044511E">
              <w:t>contained in</w:t>
            </w:r>
            <w:r>
              <w:t xml:space="preserve"> </w:t>
            </w:r>
            <w:r w:rsidRPr="0044511E">
              <w:t>the</w:t>
            </w:r>
            <w:r>
              <w:t xml:space="preserve"> </w:t>
            </w:r>
            <w:r w:rsidRPr="0044511E">
              <w:t>Former Canteen Building Travel Plan.</w:t>
            </w:r>
          </w:p>
        </w:tc>
      </w:tr>
      <w:tr w:rsidR="0044511E" w:rsidRPr="00C24D88" w14:paraId="3EAB0899" w14:textId="77777777" w:rsidTr="005B7DD9">
        <w:tc>
          <w:tcPr>
            <w:tcW w:w="782" w:type="dxa"/>
            <w:shd w:val="clear" w:color="auto" w:fill="auto"/>
          </w:tcPr>
          <w:p w14:paraId="1CF132C0" w14:textId="4C866B0C" w:rsidR="0044511E" w:rsidRDefault="0044511E" w:rsidP="0044511E">
            <w:pPr>
              <w:tabs>
                <w:tab w:val="left" w:pos="1644"/>
                <w:tab w:val="left" w:pos="2381"/>
                <w:tab w:val="left" w:pos="3119"/>
                <w:tab w:val="left" w:pos="3856"/>
                <w:tab w:val="left" w:pos="4593"/>
                <w:tab w:val="left" w:pos="5330"/>
                <w:tab w:val="left" w:pos="6067"/>
              </w:tabs>
              <w:ind w:right="-46"/>
              <w:jc w:val="left"/>
              <w:rPr>
                <w:bCs/>
              </w:rPr>
            </w:pPr>
            <w:r>
              <w:rPr>
                <w:bCs/>
              </w:rPr>
              <w:t>5.2</w:t>
            </w:r>
          </w:p>
        </w:tc>
        <w:tc>
          <w:tcPr>
            <w:tcW w:w="7620" w:type="dxa"/>
            <w:shd w:val="clear" w:color="auto" w:fill="auto"/>
          </w:tcPr>
          <w:p w14:paraId="6C34BFB2" w14:textId="267D5516" w:rsidR="0044511E" w:rsidRDefault="0044511E" w:rsidP="0044511E">
            <w:pPr>
              <w:pStyle w:val="Heading3"/>
              <w:numPr>
                <w:ilvl w:val="0"/>
                <w:numId w:val="0"/>
              </w:numPr>
              <w:tabs>
                <w:tab w:val="clear" w:pos="1701"/>
              </w:tabs>
              <w:ind w:right="-46"/>
            </w:pPr>
            <w:r w:rsidRPr="0044511E">
              <w:t>The</w:t>
            </w:r>
            <w:r>
              <w:t xml:space="preserve"> </w:t>
            </w:r>
            <w:r w:rsidRPr="0044511E">
              <w:t>Council shall not</w:t>
            </w:r>
            <w:r>
              <w:t xml:space="preserve"> </w:t>
            </w:r>
            <w:r w:rsidRPr="0044511E">
              <w:t>be</w:t>
            </w:r>
            <w:r>
              <w:t xml:space="preserve"> </w:t>
            </w:r>
            <w:r w:rsidRPr="0044511E">
              <w:t>entitled to</w:t>
            </w:r>
            <w:r>
              <w:t xml:space="preserve"> </w:t>
            </w:r>
            <w:r w:rsidRPr="0044511E">
              <w:t>drawdown (or</w:t>
            </w:r>
            <w:r>
              <w:t xml:space="preserve"> </w:t>
            </w:r>
            <w:r w:rsidRPr="0044511E">
              <w:t>access, as</w:t>
            </w:r>
            <w:r>
              <w:t xml:space="preserve"> </w:t>
            </w:r>
            <w:r w:rsidRPr="0044511E">
              <w:t>applicable) any</w:t>
            </w:r>
            <w:r>
              <w:t xml:space="preserve"> </w:t>
            </w:r>
            <w:r w:rsidRPr="0044511E">
              <w:t>of</w:t>
            </w:r>
            <w:r>
              <w:t xml:space="preserve"> </w:t>
            </w:r>
            <w:r w:rsidRPr="0044511E">
              <w:t>the Travel Plan Bond except in</w:t>
            </w:r>
            <w:r>
              <w:t xml:space="preserve"> </w:t>
            </w:r>
            <w:r w:rsidRPr="0044511E">
              <w:t>the</w:t>
            </w:r>
            <w:r>
              <w:t xml:space="preserve"> </w:t>
            </w:r>
            <w:r w:rsidRPr="0044511E">
              <w:t>event of a</w:t>
            </w:r>
            <w:r>
              <w:t xml:space="preserve"> </w:t>
            </w:r>
            <w:r w:rsidRPr="0044511E">
              <w:t>default by</w:t>
            </w:r>
            <w:r>
              <w:t xml:space="preserve"> </w:t>
            </w:r>
            <w:r w:rsidRPr="0044511E">
              <w:t>the</w:t>
            </w:r>
            <w:r>
              <w:t xml:space="preserve"> </w:t>
            </w:r>
            <w:r w:rsidRPr="0044511E">
              <w:t>Residential Owner to submit one or</w:t>
            </w:r>
            <w:r>
              <w:t xml:space="preserve"> </w:t>
            </w:r>
            <w:r w:rsidRPr="0044511E">
              <w:t>more monitoring surveys, as</w:t>
            </w:r>
            <w:r>
              <w:t xml:space="preserve"> </w:t>
            </w:r>
            <w:r w:rsidRPr="0044511E">
              <w:t>shall be</w:t>
            </w:r>
            <w:r>
              <w:t xml:space="preserve"> </w:t>
            </w:r>
            <w:r w:rsidRPr="0044511E">
              <w:t>detailed in</w:t>
            </w:r>
            <w:r>
              <w:t xml:space="preserve"> </w:t>
            </w:r>
            <w:r w:rsidRPr="0044511E">
              <w:t>the</w:t>
            </w:r>
            <w:r>
              <w:t xml:space="preserve"> </w:t>
            </w:r>
            <w:r w:rsidRPr="0044511E">
              <w:t>Former Canteen Building Travel Plan, within the</w:t>
            </w:r>
            <w:r>
              <w:t xml:space="preserve"> </w:t>
            </w:r>
            <w:r w:rsidRPr="0044511E">
              <w:t>timetable specified in</w:t>
            </w:r>
            <w:r>
              <w:t xml:space="preserve"> </w:t>
            </w:r>
            <w:r w:rsidRPr="0044511E">
              <w:t>the</w:t>
            </w:r>
            <w:r>
              <w:t xml:space="preserve"> </w:t>
            </w:r>
            <w:r w:rsidRPr="0044511E">
              <w:t>Former Canteen Building Travel Plan or</w:t>
            </w:r>
            <w:r>
              <w:t xml:space="preserve"> </w:t>
            </w:r>
            <w:r w:rsidRPr="0044511E">
              <w:t>failure to</w:t>
            </w:r>
            <w:r>
              <w:t xml:space="preserve"> </w:t>
            </w:r>
            <w:r w:rsidRPr="0044511E">
              <w:t>achieve the</w:t>
            </w:r>
            <w:r>
              <w:t xml:space="preserve"> </w:t>
            </w:r>
            <w:r w:rsidRPr="0044511E">
              <w:t>targets and</w:t>
            </w:r>
            <w:r>
              <w:t xml:space="preserve"> </w:t>
            </w:r>
            <w:r w:rsidRPr="0044511E">
              <w:t>the</w:t>
            </w:r>
            <w:r>
              <w:t xml:space="preserve"> </w:t>
            </w:r>
            <w:r w:rsidRPr="0044511E">
              <w:t>Council shall only be</w:t>
            </w:r>
            <w:r>
              <w:t xml:space="preserve"> </w:t>
            </w:r>
            <w:r w:rsidRPr="0044511E">
              <w:t>entitled to</w:t>
            </w:r>
            <w:r>
              <w:t xml:space="preserve"> </w:t>
            </w:r>
            <w:r w:rsidRPr="0044511E">
              <w:t>drawdown (or</w:t>
            </w:r>
            <w:r>
              <w:t xml:space="preserve"> </w:t>
            </w:r>
            <w:r w:rsidRPr="0044511E">
              <w:t>access, as</w:t>
            </w:r>
            <w:r>
              <w:t xml:space="preserve"> </w:t>
            </w:r>
            <w:r w:rsidRPr="0044511E">
              <w:t>applicable) any</w:t>
            </w:r>
            <w:r>
              <w:t xml:space="preserve"> </w:t>
            </w:r>
            <w:r w:rsidRPr="0044511E">
              <w:t>of</w:t>
            </w:r>
            <w:r>
              <w:t xml:space="preserve"> </w:t>
            </w:r>
            <w:r w:rsidRPr="0044511E">
              <w:t>the</w:t>
            </w:r>
            <w:r>
              <w:t xml:space="preserve"> </w:t>
            </w:r>
            <w:r w:rsidRPr="0044511E">
              <w:t xml:space="preserve">Travel </w:t>
            </w:r>
            <w:r w:rsidRPr="0044511E">
              <w:lastRenderedPageBreak/>
              <w:t>Plan Bond as</w:t>
            </w:r>
            <w:r>
              <w:t xml:space="preserve"> </w:t>
            </w:r>
            <w:r w:rsidRPr="0044511E">
              <w:t>is</w:t>
            </w:r>
            <w:r>
              <w:t xml:space="preserve"> </w:t>
            </w:r>
            <w:r w:rsidRPr="0044511E">
              <w:t>necessary in</w:t>
            </w:r>
            <w:r>
              <w:t xml:space="preserve"> </w:t>
            </w:r>
            <w:r w:rsidRPr="0044511E">
              <w:t>order to</w:t>
            </w:r>
            <w:r>
              <w:t xml:space="preserve"> </w:t>
            </w:r>
            <w:r w:rsidRPr="0044511E">
              <w:t>cover the</w:t>
            </w:r>
            <w:r>
              <w:t xml:space="preserve"> </w:t>
            </w:r>
            <w:r w:rsidRPr="0044511E">
              <w:t>reasonable cost the</w:t>
            </w:r>
            <w:r>
              <w:t xml:space="preserve"> </w:t>
            </w:r>
            <w:r w:rsidRPr="0044511E">
              <w:t>Council incurs in</w:t>
            </w:r>
            <w:r>
              <w:t xml:space="preserve"> </w:t>
            </w:r>
            <w:r w:rsidRPr="0044511E">
              <w:t>carrying out</w:t>
            </w:r>
            <w:r>
              <w:t xml:space="preserve"> </w:t>
            </w:r>
            <w:r w:rsidRPr="0044511E">
              <w:t>the</w:t>
            </w:r>
            <w:r>
              <w:t xml:space="preserve"> </w:t>
            </w:r>
            <w:r w:rsidRPr="0044511E">
              <w:t>said Former Canteen Building Travel Plan monitoring surveys or</w:t>
            </w:r>
            <w:r>
              <w:t xml:space="preserve"> </w:t>
            </w:r>
            <w:r w:rsidRPr="0044511E">
              <w:t>implementing measures to</w:t>
            </w:r>
            <w:r>
              <w:t xml:space="preserve"> </w:t>
            </w:r>
            <w:r w:rsidRPr="0044511E">
              <w:t>achieve compliance with the</w:t>
            </w:r>
            <w:r>
              <w:t xml:space="preserve"> </w:t>
            </w:r>
            <w:r w:rsidRPr="0044511E">
              <w:t>aims of</w:t>
            </w:r>
            <w:r>
              <w:t xml:space="preserve"> </w:t>
            </w:r>
            <w:r w:rsidRPr="0044511E">
              <w:t>the</w:t>
            </w:r>
            <w:r>
              <w:t xml:space="preserve"> </w:t>
            </w:r>
            <w:r w:rsidRPr="0044511E">
              <w:t>Former Canteen Building Travel Plan, to</w:t>
            </w:r>
            <w:r>
              <w:t xml:space="preserve"> </w:t>
            </w:r>
            <w:r w:rsidRPr="0044511E">
              <w:t>include implementing measures to</w:t>
            </w:r>
            <w:r>
              <w:t xml:space="preserve"> </w:t>
            </w:r>
            <w:r w:rsidRPr="0044511E">
              <w:t>achieve the</w:t>
            </w:r>
            <w:r>
              <w:t xml:space="preserve"> </w:t>
            </w:r>
            <w:r w:rsidRPr="0044511E">
              <w:t>targets.</w:t>
            </w:r>
          </w:p>
        </w:tc>
      </w:tr>
      <w:tr w:rsidR="0044511E" w:rsidRPr="00C24D88" w14:paraId="35D3C4C9" w14:textId="77777777" w:rsidTr="005B7DD9">
        <w:tc>
          <w:tcPr>
            <w:tcW w:w="782" w:type="dxa"/>
            <w:shd w:val="clear" w:color="auto" w:fill="auto"/>
          </w:tcPr>
          <w:p w14:paraId="0AE4F100" w14:textId="322200D1" w:rsidR="0044511E" w:rsidRDefault="0044511E" w:rsidP="0044511E">
            <w:pPr>
              <w:tabs>
                <w:tab w:val="left" w:pos="1644"/>
                <w:tab w:val="left" w:pos="2381"/>
                <w:tab w:val="left" w:pos="3119"/>
                <w:tab w:val="left" w:pos="3856"/>
                <w:tab w:val="left" w:pos="4593"/>
                <w:tab w:val="left" w:pos="5330"/>
                <w:tab w:val="left" w:pos="6067"/>
              </w:tabs>
              <w:ind w:right="-46"/>
              <w:jc w:val="left"/>
              <w:rPr>
                <w:bCs/>
              </w:rPr>
            </w:pPr>
            <w:r>
              <w:rPr>
                <w:bCs/>
              </w:rPr>
              <w:lastRenderedPageBreak/>
              <w:t>5.3</w:t>
            </w:r>
          </w:p>
        </w:tc>
        <w:tc>
          <w:tcPr>
            <w:tcW w:w="7620" w:type="dxa"/>
            <w:shd w:val="clear" w:color="auto" w:fill="auto"/>
          </w:tcPr>
          <w:p w14:paraId="0BFE4CC4" w14:textId="7CE556C2" w:rsidR="0044511E" w:rsidRPr="0044511E" w:rsidRDefault="0044511E" w:rsidP="0044511E">
            <w:pPr>
              <w:pStyle w:val="Heading3"/>
              <w:numPr>
                <w:ilvl w:val="0"/>
                <w:numId w:val="0"/>
              </w:numPr>
              <w:tabs>
                <w:tab w:val="clear" w:pos="1701"/>
              </w:tabs>
              <w:ind w:right="-46"/>
            </w:pPr>
            <w:r>
              <w:t>The Travel Plan Bond shall be released in full (or retained in full to the Residential Owner, as applicable) following the expiration of the Travel Plan Monitoring Period.”</w:t>
            </w:r>
          </w:p>
        </w:tc>
      </w:tr>
    </w:tbl>
    <w:p w14:paraId="7797AF6F" w14:textId="320743CF" w:rsidR="003D4BD4" w:rsidRDefault="003D4BD4" w:rsidP="003D4BD4">
      <w:pPr>
        <w:pStyle w:val="Heading2"/>
        <w:numPr>
          <w:ilvl w:val="1"/>
          <w:numId w:val="8"/>
        </w:numPr>
        <w:tabs>
          <w:tab w:val="clear" w:pos="1440"/>
        </w:tabs>
        <w:ind w:left="851" w:hanging="851"/>
      </w:pPr>
      <w:r>
        <w:t>Plan 15a and Plan 15b at Appendix 2 to the Principal Agreement shall be deleted and replaced with the revised Demolition Plans at Annex 2 to this Deed.</w:t>
      </w:r>
    </w:p>
    <w:p w14:paraId="3D7C2357" w14:textId="01E1825F" w:rsidR="003D4BD4" w:rsidRDefault="003D4BD4" w:rsidP="003D4BD4">
      <w:pPr>
        <w:pStyle w:val="BodyText"/>
        <w:ind w:right="-46"/>
        <w:jc w:val="left"/>
        <w:rPr>
          <w:rFonts w:cs="Tahoma"/>
          <w:b/>
        </w:rPr>
        <w:sectPr w:rsidR="003D4BD4" w:rsidSect="004248DB">
          <w:pgSz w:w="11906" w:h="16838"/>
          <w:pgMar w:top="1440" w:right="1440" w:bottom="1440" w:left="1440" w:header="709" w:footer="709" w:gutter="0"/>
          <w:cols w:space="708"/>
          <w:titlePg/>
          <w:docGrid w:linePitch="360"/>
        </w:sectPr>
      </w:pPr>
    </w:p>
    <w:p w14:paraId="4A6DA87D" w14:textId="113DF75F" w:rsidR="00C1203F" w:rsidRDefault="00C1203F" w:rsidP="00C1203F">
      <w:pPr>
        <w:pStyle w:val="BodyText"/>
        <w:ind w:right="-46"/>
        <w:jc w:val="center"/>
        <w:rPr>
          <w:rFonts w:cs="Tahoma"/>
          <w:b/>
        </w:rPr>
      </w:pPr>
      <w:r>
        <w:rPr>
          <w:rFonts w:cs="Tahoma"/>
          <w:b/>
        </w:rPr>
        <w:lastRenderedPageBreak/>
        <w:t>ANNEX 1</w:t>
      </w:r>
    </w:p>
    <w:p w14:paraId="1CDBFD16" w14:textId="27AD38D5" w:rsidR="00C1203F" w:rsidRDefault="00C1203F" w:rsidP="00C1203F">
      <w:pPr>
        <w:pStyle w:val="BodyText"/>
        <w:ind w:right="-46"/>
        <w:jc w:val="center"/>
        <w:rPr>
          <w:rFonts w:cs="Tahoma"/>
          <w:b/>
        </w:rPr>
      </w:pPr>
      <w:r>
        <w:rPr>
          <w:rFonts w:cs="Tahoma"/>
          <w:b/>
        </w:rPr>
        <w:t>REVISED RESIDENTIAL PHASING PLAN</w:t>
      </w:r>
    </w:p>
    <w:p w14:paraId="37EC390C" w14:textId="77777777" w:rsidR="00C1203F" w:rsidRDefault="00C1203F">
      <w:pPr>
        <w:suppressAutoHyphens w:val="0"/>
        <w:spacing w:before="0" w:after="160" w:line="259" w:lineRule="auto"/>
        <w:jc w:val="left"/>
        <w:rPr>
          <w:b/>
          <w:szCs w:val="21"/>
        </w:rPr>
      </w:pPr>
      <w:r>
        <w:rPr>
          <w:b/>
        </w:rPr>
        <w:br w:type="page"/>
      </w:r>
    </w:p>
    <w:p w14:paraId="02BECACD" w14:textId="45CF2C88" w:rsidR="00C1203F" w:rsidRDefault="00C1203F" w:rsidP="00C1203F">
      <w:pPr>
        <w:pStyle w:val="BodyText"/>
        <w:ind w:right="-46"/>
        <w:jc w:val="center"/>
        <w:rPr>
          <w:rFonts w:cs="Tahoma"/>
          <w:b/>
        </w:rPr>
      </w:pPr>
      <w:r>
        <w:rPr>
          <w:rFonts w:cs="Tahoma"/>
          <w:b/>
        </w:rPr>
        <w:lastRenderedPageBreak/>
        <w:t>ANNEX 2</w:t>
      </w:r>
    </w:p>
    <w:p w14:paraId="364698FC" w14:textId="5D72AC81" w:rsidR="00C1203F" w:rsidRPr="00C1203F" w:rsidRDefault="00C1203F" w:rsidP="00C1203F">
      <w:pPr>
        <w:pStyle w:val="BodyText"/>
        <w:ind w:right="-46"/>
        <w:jc w:val="center"/>
        <w:rPr>
          <w:rFonts w:cs="Tahoma"/>
          <w:b/>
        </w:rPr>
      </w:pPr>
      <w:r>
        <w:rPr>
          <w:rFonts w:cs="Tahoma"/>
          <w:b/>
        </w:rPr>
        <w:t>REVISED DEMOLITION PLANS</w:t>
      </w:r>
    </w:p>
    <w:p w14:paraId="7022D602" w14:textId="77777777" w:rsidR="00C1203F" w:rsidRDefault="00C1203F">
      <w:pPr>
        <w:suppressAutoHyphens w:val="0"/>
        <w:spacing w:before="0" w:after="160" w:line="259" w:lineRule="auto"/>
        <w:jc w:val="left"/>
        <w:rPr>
          <w:b/>
          <w:szCs w:val="21"/>
        </w:rPr>
      </w:pPr>
      <w:r>
        <w:rPr>
          <w:b/>
        </w:rPr>
        <w:br w:type="page"/>
      </w:r>
    </w:p>
    <w:p w14:paraId="4D143647" w14:textId="7C555174" w:rsidR="00E105BD" w:rsidRDefault="00E105BD" w:rsidP="00A57F74">
      <w:pPr>
        <w:pStyle w:val="BodyText"/>
        <w:ind w:right="-46"/>
        <w:rPr>
          <w:rFonts w:cs="Tahoma"/>
          <w:b/>
        </w:rPr>
      </w:pPr>
      <w:r w:rsidRPr="00AC7D19">
        <w:rPr>
          <w:rFonts w:cs="Tahoma"/>
          <w:b/>
        </w:rPr>
        <w:lastRenderedPageBreak/>
        <w:t>EXECUTED AS A DEED by the parties hereto but not delivered until the day and year first above written</w:t>
      </w:r>
    </w:p>
    <w:p w14:paraId="2E3CF46B" w14:textId="77777777" w:rsidR="002E2AD5" w:rsidRPr="00AC7D19" w:rsidRDefault="002E2AD5" w:rsidP="00A57F74">
      <w:pPr>
        <w:pStyle w:val="BodyText"/>
        <w:ind w:right="-46"/>
      </w:pPr>
    </w:p>
    <w:p w14:paraId="1BFD2411" w14:textId="77777777" w:rsidR="008F5FEF" w:rsidRPr="008C274F" w:rsidRDefault="008F5FEF" w:rsidP="008F5FEF">
      <w:pPr>
        <w:tabs>
          <w:tab w:val="left" w:pos="720"/>
        </w:tabs>
        <w:spacing w:line="480" w:lineRule="auto"/>
        <w:rPr>
          <w:rFonts w:cs="Arial"/>
          <w:sz w:val="24"/>
          <w:szCs w:val="24"/>
        </w:rPr>
      </w:pPr>
      <w:r>
        <w:rPr>
          <w:rFonts w:cs="Arial"/>
          <w:b/>
          <w:bCs/>
          <w:sz w:val="24"/>
          <w:szCs w:val="24"/>
        </w:rPr>
        <w:t xml:space="preserve">EXECUTED AS A DEED </w:t>
      </w:r>
      <w:r>
        <w:rPr>
          <w:rFonts w:cs="Arial"/>
          <w:sz w:val="24"/>
          <w:szCs w:val="24"/>
        </w:rPr>
        <w:t>BY</w:t>
      </w:r>
    </w:p>
    <w:p w14:paraId="595D5539" w14:textId="77777777" w:rsidR="008F5FEF" w:rsidRDefault="008F5FEF" w:rsidP="008F5FEF">
      <w:pPr>
        <w:tabs>
          <w:tab w:val="left" w:pos="720"/>
        </w:tabs>
        <w:spacing w:line="480" w:lineRule="auto"/>
        <w:rPr>
          <w:rFonts w:cs="Arial"/>
          <w:sz w:val="24"/>
          <w:szCs w:val="24"/>
        </w:rPr>
      </w:pPr>
      <w:r>
        <w:rPr>
          <w:rFonts w:cs="Arial"/>
          <w:sz w:val="24"/>
          <w:szCs w:val="24"/>
        </w:rPr>
        <w:t>BDW TRADING LIMITED</w:t>
      </w:r>
    </w:p>
    <w:p w14:paraId="6C9B5C9F" w14:textId="77777777" w:rsidR="008F5FEF" w:rsidRDefault="008F5FEF" w:rsidP="008F5FEF">
      <w:pPr>
        <w:tabs>
          <w:tab w:val="left" w:pos="720"/>
        </w:tabs>
        <w:spacing w:line="480" w:lineRule="auto"/>
        <w:rPr>
          <w:rFonts w:cs="Arial"/>
          <w:sz w:val="24"/>
          <w:szCs w:val="24"/>
        </w:rPr>
      </w:pPr>
      <w:r>
        <w:rPr>
          <w:rFonts w:cs="Arial"/>
          <w:sz w:val="24"/>
          <w:szCs w:val="24"/>
        </w:rPr>
        <w:t>Acting by ................................................</w:t>
      </w:r>
    </w:p>
    <w:p w14:paraId="1F3D35B4" w14:textId="77777777" w:rsidR="008F5FEF" w:rsidRDefault="008F5FEF" w:rsidP="008F5FEF">
      <w:pPr>
        <w:tabs>
          <w:tab w:val="left" w:pos="720"/>
        </w:tabs>
        <w:spacing w:line="480" w:lineRule="auto"/>
        <w:rPr>
          <w:rFonts w:cs="Arial"/>
          <w:sz w:val="24"/>
          <w:szCs w:val="24"/>
        </w:rPr>
      </w:pPr>
      <w:r>
        <w:rPr>
          <w:rFonts w:cs="Arial"/>
          <w:sz w:val="24"/>
          <w:szCs w:val="24"/>
        </w:rPr>
        <w:t>and by ....................................................</w:t>
      </w:r>
    </w:p>
    <w:p w14:paraId="0A41EA46" w14:textId="77777777" w:rsidR="008F5FEF" w:rsidRDefault="008F5FEF" w:rsidP="008F5FEF">
      <w:pPr>
        <w:tabs>
          <w:tab w:val="left" w:pos="720"/>
        </w:tabs>
        <w:spacing w:line="480" w:lineRule="auto"/>
        <w:rPr>
          <w:rFonts w:cs="Arial"/>
          <w:sz w:val="24"/>
          <w:szCs w:val="24"/>
        </w:rPr>
      </w:pPr>
      <w:r>
        <w:rPr>
          <w:rFonts w:cs="Arial"/>
          <w:sz w:val="24"/>
          <w:szCs w:val="24"/>
        </w:rPr>
        <w:t>Being two persons authorised</w:t>
      </w:r>
    </w:p>
    <w:p w14:paraId="1DC53588" w14:textId="77777777" w:rsidR="008F5FEF" w:rsidRDefault="008F5FEF" w:rsidP="008F5FEF">
      <w:pPr>
        <w:tabs>
          <w:tab w:val="left" w:pos="720"/>
        </w:tabs>
        <w:spacing w:line="480" w:lineRule="auto"/>
        <w:rPr>
          <w:rFonts w:cs="Arial"/>
          <w:sz w:val="24"/>
          <w:szCs w:val="24"/>
        </w:rPr>
      </w:pPr>
      <w:r>
        <w:rPr>
          <w:rFonts w:cs="Arial"/>
          <w:sz w:val="24"/>
          <w:szCs w:val="24"/>
        </w:rPr>
        <w:t xml:space="preserve">to sign on behalf of </w:t>
      </w:r>
    </w:p>
    <w:p w14:paraId="31A35B6E" w14:textId="77777777" w:rsidR="008F5FEF" w:rsidRDefault="008F5FEF" w:rsidP="008F5FEF">
      <w:pPr>
        <w:tabs>
          <w:tab w:val="left" w:pos="720"/>
        </w:tabs>
        <w:spacing w:line="480" w:lineRule="auto"/>
        <w:rPr>
          <w:rFonts w:cs="Arial"/>
          <w:b/>
          <w:bCs/>
          <w:sz w:val="24"/>
          <w:szCs w:val="24"/>
        </w:rPr>
      </w:pPr>
      <w:r>
        <w:rPr>
          <w:rFonts w:cs="Arial"/>
          <w:b/>
          <w:bCs/>
          <w:sz w:val="24"/>
          <w:szCs w:val="24"/>
        </w:rPr>
        <w:t>BDW Trading Limited</w:t>
      </w:r>
    </w:p>
    <w:p w14:paraId="62F74734" w14:textId="77777777" w:rsidR="008F5FEF" w:rsidRDefault="008F5FEF" w:rsidP="008F5FEF">
      <w:pPr>
        <w:tabs>
          <w:tab w:val="left" w:pos="720"/>
        </w:tabs>
        <w:spacing w:line="480" w:lineRule="auto"/>
        <w:rPr>
          <w:rFonts w:cs="Arial"/>
          <w:sz w:val="24"/>
          <w:szCs w:val="24"/>
        </w:rPr>
      </w:pPr>
      <w:r>
        <w:rPr>
          <w:rFonts w:cs="Arial"/>
          <w:sz w:val="24"/>
          <w:szCs w:val="24"/>
        </w:rPr>
        <w:t>pursuant to a Power of Attorney dated 3 March 2025</w:t>
      </w:r>
    </w:p>
    <w:p w14:paraId="4373713A" w14:textId="77777777" w:rsidR="008F5FEF" w:rsidRDefault="008F5FEF" w:rsidP="008F5FEF">
      <w:pPr>
        <w:tabs>
          <w:tab w:val="left" w:pos="720"/>
        </w:tabs>
        <w:spacing w:line="480" w:lineRule="auto"/>
        <w:rPr>
          <w:rFonts w:cs="Arial"/>
          <w:sz w:val="24"/>
          <w:szCs w:val="24"/>
        </w:rPr>
      </w:pPr>
      <w:r>
        <w:rPr>
          <w:rFonts w:cs="Arial"/>
          <w:sz w:val="24"/>
          <w:szCs w:val="24"/>
        </w:rPr>
        <w:t>Witness Signature</w:t>
      </w:r>
    </w:p>
    <w:p w14:paraId="3ECBA805" w14:textId="77777777" w:rsidR="008F5FEF" w:rsidRDefault="008F5FEF" w:rsidP="008F5FEF">
      <w:pPr>
        <w:tabs>
          <w:tab w:val="left" w:pos="720"/>
        </w:tabs>
        <w:spacing w:line="480" w:lineRule="auto"/>
        <w:rPr>
          <w:rFonts w:cs="Arial"/>
          <w:sz w:val="24"/>
          <w:szCs w:val="24"/>
        </w:rPr>
      </w:pPr>
      <w:r>
        <w:rPr>
          <w:rFonts w:cs="Arial"/>
          <w:sz w:val="24"/>
          <w:szCs w:val="24"/>
        </w:rPr>
        <w:t>Name</w:t>
      </w:r>
    </w:p>
    <w:p w14:paraId="25F99B83" w14:textId="77777777" w:rsidR="008F5FEF" w:rsidRPr="00187524" w:rsidRDefault="008F5FEF" w:rsidP="008F5FEF">
      <w:pPr>
        <w:tabs>
          <w:tab w:val="left" w:pos="720"/>
        </w:tabs>
        <w:spacing w:line="480" w:lineRule="auto"/>
        <w:rPr>
          <w:rFonts w:cs="Arial"/>
          <w:sz w:val="24"/>
          <w:szCs w:val="24"/>
        </w:rPr>
      </w:pPr>
      <w:r>
        <w:rPr>
          <w:rFonts w:cs="Arial"/>
          <w:sz w:val="24"/>
          <w:szCs w:val="24"/>
        </w:rPr>
        <w:t>Address</w:t>
      </w:r>
    </w:p>
    <w:p w14:paraId="15748585" w14:textId="77777777" w:rsidR="00E105BD" w:rsidRDefault="00E105BD" w:rsidP="00A57F74">
      <w:pPr>
        <w:pStyle w:val="BodyText"/>
        <w:ind w:right="-46"/>
        <w:rPr>
          <w:rFonts w:cs="Tahoma"/>
          <w:b/>
        </w:rPr>
      </w:pPr>
    </w:p>
    <w:p w14:paraId="191AFABA" w14:textId="03CF69A7" w:rsidR="00581E2E" w:rsidRDefault="00581E2E" w:rsidP="00A57F74">
      <w:pPr>
        <w:pStyle w:val="BodyText"/>
        <w:ind w:right="-46"/>
        <w:rPr>
          <w:rFonts w:cs="Tahoma"/>
          <w:b/>
        </w:rPr>
      </w:pPr>
    </w:p>
    <w:p w14:paraId="056B4F82" w14:textId="77777777" w:rsidR="00581E2E" w:rsidRDefault="00581E2E" w:rsidP="00A57F74">
      <w:pPr>
        <w:pStyle w:val="BodyText"/>
        <w:ind w:right="-46"/>
        <w:rPr>
          <w:rFonts w:cs="Tahoma"/>
          <w:b/>
        </w:rPr>
      </w:pPr>
    </w:p>
    <w:p w14:paraId="31D7814C" w14:textId="77777777" w:rsidR="00581E2E" w:rsidRDefault="00581E2E" w:rsidP="00A57F74">
      <w:pPr>
        <w:pStyle w:val="BodyText"/>
        <w:ind w:right="-46"/>
        <w:rPr>
          <w:rFonts w:cs="Tahoma"/>
          <w:bCs/>
        </w:rPr>
      </w:pPr>
    </w:p>
    <w:p w14:paraId="07AABC9C" w14:textId="77777777" w:rsidR="00581E2E" w:rsidRDefault="00581E2E" w:rsidP="00A57F74">
      <w:pPr>
        <w:pStyle w:val="BodyText"/>
        <w:ind w:right="-46"/>
        <w:rPr>
          <w:rFonts w:cs="Tahoma"/>
          <w:bCs/>
        </w:rPr>
      </w:pPr>
    </w:p>
    <w:p w14:paraId="25D77C4F" w14:textId="77777777" w:rsidR="00581E2E" w:rsidRDefault="00581E2E" w:rsidP="00A57F74">
      <w:pPr>
        <w:pStyle w:val="BodyText"/>
        <w:ind w:right="-46"/>
        <w:rPr>
          <w:rFonts w:cs="Tahoma"/>
          <w:bCs/>
        </w:rPr>
      </w:pPr>
    </w:p>
    <w:p w14:paraId="6BBCA569" w14:textId="77777777" w:rsidR="00581E2E" w:rsidRDefault="00581E2E" w:rsidP="00A57F74">
      <w:pPr>
        <w:pStyle w:val="BodyText"/>
        <w:ind w:right="-46"/>
        <w:rPr>
          <w:rFonts w:cs="Tahoma"/>
          <w:bCs/>
        </w:rPr>
      </w:pPr>
    </w:p>
    <w:p w14:paraId="2C1CB239" w14:textId="77777777" w:rsidR="00581E2E" w:rsidRDefault="00581E2E" w:rsidP="00A57F74">
      <w:pPr>
        <w:pStyle w:val="BodyText"/>
        <w:ind w:right="-46"/>
        <w:rPr>
          <w:rFonts w:cs="Tahoma"/>
          <w:bCs/>
        </w:rPr>
      </w:pPr>
    </w:p>
    <w:p w14:paraId="5E7A9B4C" w14:textId="1A853F88" w:rsidR="00E105BD" w:rsidRPr="00357C38" w:rsidRDefault="00E105BD" w:rsidP="00357C38">
      <w:pPr>
        <w:suppressAutoHyphens w:val="0"/>
        <w:spacing w:before="0" w:after="160" w:line="259" w:lineRule="auto"/>
        <w:jc w:val="left"/>
        <w:rPr>
          <w:bCs/>
          <w:szCs w:val="21"/>
        </w:rPr>
      </w:pPr>
      <w:r w:rsidRPr="003E5D7F">
        <w:rPr>
          <w:b/>
          <w:color w:val="000000" w:themeColor="text1"/>
          <w:szCs w:val="21"/>
        </w:rPr>
        <w:lastRenderedPageBreak/>
        <w:t xml:space="preserve">THE COMMON SEAL </w:t>
      </w:r>
      <w:r w:rsidRPr="00A32D31">
        <w:rPr>
          <w:bCs/>
          <w:color w:val="000000" w:themeColor="text1"/>
          <w:szCs w:val="21"/>
        </w:rPr>
        <w:t>of the</w:t>
      </w:r>
    </w:p>
    <w:p w14:paraId="20A49524" w14:textId="77777777" w:rsidR="00E105BD" w:rsidRPr="003E5D7F" w:rsidRDefault="00E105BD" w:rsidP="00A57F74">
      <w:pPr>
        <w:suppressAutoHyphens w:val="0"/>
        <w:spacing w:before="0" w:after="0"/>
        <w:ind w:right="-46"/>
        <w:jc w:val="left"/>
        <w:rPr>
          <w:b/>
          <w:color w:val="000000" w:themeColor="text1"/>
          <w:szCs w:val="21"/>
        </w:rPr>
      </w:pPr>
      <w:bookmarkStart w:id="19" w:name="_DV_M593"/>
      <w:bookmarkEnd w:id="19"/>
      <w:r w:rsidRPr="003E5D7F">
        <w:rPr>
          <w:b/>
          <w:color w:val="000000" w:themeColor="text1"/>
          <w:szCs w:val="21"/>
        </w:rPr>
        <w:t>MAYOR AND BURGESSES OF THE</w:t>
      </w:r>
    </w:p>
    <w:p w14:paraId="64FA5A72" w14:textId="77777777" w:rsidR="00E105BD" w:rsidRPr="003E5D7F" w:rsidRDefault="00E105BD" w:rsidP="00A57F74">
      <w:pPr>
        <w:suppressAutoHyphens w:val="0"/>
        <w:spacing w:before="0" w:after="0"/>
        <w:ind w:right="-46"/>
        <w:jc w:val="left"/>
        <w:rPr>
          <w:b/>
          <w:color w:val="000000" w:themeColor="text1"/>
          <w:szCs w:val="21"/>
        </w:rPr>
      </w:pPr>
      <w:bookmarkStart w:id="20" w:name="_DV_M594"/>
      <w:bookmarkEnd w:id="20"/>
      <w:r w:rsidRPr="003E5D7F">
        <w:rPr>
          <w:b/>
          <w:color w:val="000000" w:themeColor="text1"/>
          <w:szCs w:val="21"/>
        </w:rPr>
        <w:t>LONDON BOROUGH OF HILLINGDON</w:t>
      </w:r>
    </w:p>
    <w:p w14:paraId="736CB57B" w14:textId="77777777" w:rsidR="00E105BD" w:rsidRPr="003E5D7F" w:rsidRDefault="00E105BD" w:rsidP="00A57F74">
      <w:pPr>
        <w:suppressAutoHyphens w:val="0"/>
        <w:spacing w:before="0" w:after="0"/>
        <w:ind w:right="-46"/>
        <w:jc w:val="left"/>
        <w:rPr>
          <w:bCs/>
          <w:color w:val="000000" w:themeColor="text1"/>
          <w:szCs w:val="21"/>
        </w:rPr>
      </w:pPr>
      <w:bookmarkStart w:id="21" w:name="_DV_M595"/>
      <w:bookmarkEnd w:id="21"/>
      <w:r w:rsidRPr="003E5D7F">
        <w:rPr>
          <w:bCs/>
          <w:color w:val="000000" w:themeColor="text1"/>
          <w:szCs w:val="21"/>
        </w:rPr>
        <w:t>was duly affixed to this Deed</w:t>
      </w:r>
    </w:p>
    <w:p w14:paraId="2C7B295E" w14:textId="77777777" w:rsidR="00E105BD" w:rsidRPr="003E5D7F" w:rsidRDefault="00E105BD" w:rsidP="00A57F74">
      <w:pPr>
        <w:suppressAutoHyphens w:val="0"/>
        <w:spacing w:before="0" w:after="0"/>
        <w:ind w:right="-46"/>
        <w:jc w:val="left"/>
        <w:rPr>
          <w:bCs/>
          <w:color w:val="000000" w:themeColor="text1"/>
          <w:szCs w:val="21"/>
        </w:rPr>
      </w:pPr>
      <w:bookmarkStart w:id="22" w:name="_DV_M596"/>
      <w:bookmarkEnd w:id="22"/>
      <w:r w:rsidRPr="003E5D7F">
        <w:rPr>
          <w:bCs/>
          <w:color w:val="000000" w:themeColor="text1"/>
          <w:szCs w:val="21"/>
        </w:rPr>
        <w:t>in the presence of:-</w:t>
      </w:r>
    </w:p>
    <w:p w14:paraId="0BEED464" w14:textId="77777777" w:rsidR="00E105BD" w:rsidRPr="003E5D7F" w:rsidRDefault="00E105BD" w:rsidP="00A57F74">
      <w:pPr>
        <w:suppressAutoHyphens w:val="0"/>
        <w:spacing w:before="0" w:after="0"/>
        <w:ind w:right="-46"/>
        <w:jc w:val="left"/>
        <w:rPr>
          <w:b/>
          <w:color w:val="000000" w:themeColor="text1"/>
          <w:szCs w:val="21"/>
        </w:rPr>
      </w:pPr>
    </w:p>
    <w:p w14:paraId="6456C09D" w14:textId="77777777" w:rsidR="00E105BD" w:rsidRPr="003E5D7F" w:rsidRDefault="00E105BD" w:rsidP="00A57F74">
      <w:pPr>
        <w:suppressAutoHyphens w:val="0"/>
        <w:spacing w:before="0" w:after="0"/>
        <w:ind w:right="-46"/>
        <w:jc w:val="left"/>
        <w:rPr>
          <w:bCs/>
          <w:color w:val="000000" w:themeColor="text1"/>
          <w:szCs w:val="21"/>
        </w:rPr>
      </w:pPr>
      <w:bookmarkStart w:id="23" w:name="_DV_M597"/>
      <w:bookmarkEnd w:id="23"/>
      <w:r w:rsidRPr="003E5D7F">
        <w:rPr>
          <w:bCs/>
          <w:color w:val="000000" w:themeColor="text1"/>
          <w:szCs w:val="21"/>
        </w:rPr>
        <w:t xml:space="preserve">MEMBER OF </w:t>
      </w:r>
      <w:bookmarkStart w:id="24" w:name="_DV_M598"/>
      <w:bookmarkEnd w:id="24"/>
      <w:r w:rsidRPr="003E5D7F">
        <w:rPr>
          <w:bCs/>
          <w:color w:val="000000" w:themeColor="text1"/>
          <w:szCs w:val="21"/>
        </w:rPr>
        <w:t>THE COUNCIL......................................................</w:t>
      </w:r>
    </w:p>
    <w:p w14:paraId="6F284164" w14:textId="77777777" w:rsidR="00E105BD" w:rsidRPr="003E5D7F" w:rsidRDefault="00E105BD" w:rsidP="00A57F74">
      <w:pPr>
        <w:suppressAutoHyphens w:val="0"/>
        <w:spacing w:before="0" w:after="0"/>
        <w:ind w:right="-46"/>
        <w:jc w:val="left"/>
        <w:rPr>
          <w:bCs/>
          <w:color w:val="000000" w:themeColor="text1"/>
          <w:szCs w:val="21"/>
        </w:rPr>
      </w:pPr>
      <w:bookmarkStart w:id="25" w:name="_DV_M599"/>
      <w:bookmarkEnd w:id="25"/>
    </w:p>
    <w:p w14:paraId="76618AEB" w14:textId="77777777" w:rsidR="00E105BD" w:rsidRPr="003E5D7F" w:rsidRDefault="00E105BD" w:rsidP="00A57F74">
      <w:pPr>
        <w:suppressAutoHyphens w:val="0"/>
        <w:spacing w:before="0" w:after="0"/>
        <w:ind w:right="-46"/>
        <w:jc w:val="left"/>
        <w:rPr>
          <w:bCs/>
          <w:color w:val="000000" w:themeColor="text1"/>
          <w:szCs w:val="21"/>
        </w:rPr>
      </w:pPr>
    </w:p>
    <w:p w14:paraId="171B414D" w14:textId="77777777" w:rsidR="00E105BD" w:rsidRPr="003E5D7F" w:rsidRDefault="00E105BD" w:rsidP="00A57F74">
      <w:pPr>
        <w:suppressAutoHyphens w:val="0"/>
        <w:spacing w:before="0" w:after="0"/>
        <w:ind w:right="-46"/>
        <w:jc w:val="left"/>
        <w:rPr>
          <w:bCs/>
          <w:color w:val="000000" w:themeColor="text1"/>
          <w:szCs w:val="21"/>
        </w:rPr>
      </w:pPr>
    </w:p>
    <w:p w14:paraId="178B1FB3" w14:textId="146312B9" w:rsidR="00FA00AB" w:rsidRPr="00357C38" w:rsidRDefault="00E105BD" w:rsidP="00357C38">
      <w:pPr>
        <w:suppressAutoHyphens w:val="0"/>
        <w:spacing w:before="0" w:after="0"/>
        <w:ind w:right="-46"/>
        <w:jc w:val="left"/>
        <w:rPr>
          <w:bCs/>
          <w:color w:val="000000" w:themeColor="text1"/>
          <w:szCs w:val="21"/>
        </w:rPr>
      </w:pPr>
      <w:r w:rsidRPr="003E5D7F">
        <w:rPr>
          <w:bCs/>
          <w:color w:val="000000" w:themeColor="text1"/>
          <w:szCs w:val="21"/>
        </w:rPr>
        <w:t>AUTHORISED OFFICER.............................................................</w:t>
      </w:r>
    </w:p>
    <w:sectPr w:rsidR="00FA00AB" w:rsidRPr="00357C38" w:rsidSect="004248DB">
      <w:pgSz w:w="11906" w:h="16838"/>
      <w:pgMar w:top="1440" w:right="1440"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44F594" w14:textId="77777777" w:rsidR="006C7FC5" w:rsidRDefault="006C7FC5">
      <w:pPr>
        <w:spacing w:before="0" w:after="0"/>
      </w:pPr>
      <w:r>
        <w:separator/>
      </w:r>
    </w:p>
  </w:endnote>
  <w:endnote w:type="continuationSeparator" w:id="0">
    <w:p w14:paraId="2F58D6C9" w14:textId="77777777" w:rsidR="006C7FC5" w:rsidRDefault="006C7FC5">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embedRegular r:id="rId1" w:fontKey="{0BFA4C6E-0093-45C6-B394-451281EB38A8}"/>
    <w:embedBold r:id="rId2" w:fontKey="{F7B33C03-0BEA-46A3-8EE4-9FE3EC25F60C}"/>
    <w:embedBoldItalic r:id="rId3" w:fontKey="{19249DBB-9529-4257-8410-CD46E0D5799F}"/>
  </w:font>
  <w:font w:name="Calibri">
    <w:panose1 w:val="020F0502020204030204"/>
    <w:charset w:val="00"/>
    <w:family w:val="swiss"/>
    <w:pitch w:val="variable"/>
    <w:sig w:usb0="E4002EFF" w:usb1="C000247B" w:usb2="00000009" w:usb3="00000000" w:csb0="000001FF" w:csb1="00000000"/>
    <w:embedRegular r:id="rId4" w:fontKey="{31D38DE3-0429-4D94-A7A4-AFF59D7DEB72}"/>
    <w:embedBold r:id="rId5" w:fontKey="{C6463C19-D0B8-4236-B166-F49DBEE15CB8}"/>
  </w:font>
  <w:font w:name="Arial Bold">
    <w:panose1 w:val="020B0704020202020204"/>
    <w:charset w:val="00"/>
    <w:family w:val="roman"/>
    <w:notTrueType/>
    <w:pitch w:val="default"/>
  </w:font>
  <w:font w:name="Verdana">
    <w:panose1 w:val="020B0604030504040204"/>
    <w:charset w:val="00"/>
    <w:family w:val="swiss"/>
    <w:pitch w:val="variable"/>
    <w:sig w:usb0="A00006FF" w:usb1="4000205B" w:usb2="00000010" w:usb3="00000000" w:csb0="0000019F" w:csb1="00000000"/>
    <w:embedBold r:id="rId6" w:fontKey="{2021A6D9-B792-493D-9C51-EA41160A3972}"/>
  </w:font>
  <w:font w:name="Trebuchet MS">
    <w:panose1 w:val="020B0603020202020204"/>
    <w:charset w:val="00"/>
    <w:family w:val="swiss"/>
    <w:pitch w:val="variable"/>
    <w:sig w:usb0="00000687" w:usb1="00000000" w:usb2="00000000" w:usb3="00000000" w:csb0="0000009F" w:csb1="00000000"/>
    <w:embedRegular r:id="rId7" w:fontKey="{C2EAA800-355F-4AB0-8B43-485474374EC5}"/>
    <w:embedBold r:id="rId8" w:fontKey="{530F9AE3-CC34-4D27-A365-EC1414031033}"/>
  </w:font>
  <w:font w:name="Calibri Light">
    <w:panose1 w:val="020F0302020204030204"/>
    <w:charset w:val="00"/>
    <w:family w:val="swiss"/>
    <w:pitch w:val="variable"/>
    <w:sig w:usb0="E4002EFF" w:usb1="C000247B" w:usb2="00000009" w:usb3="00000000" w:csb0="000001FF" w:csb1="00000000"/>
    <w:embedRegular r:id="rId9" w:fontKey="{8E0D7C30-C7E8-4C0C-81B8-8AF4EBFBCCE6}"/>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24340241"/>
      <w:docPartObj>
        <w:docPartGallery w:val="Page Numbers (Bottom of Page)"/>
        <w:docPartUnique/>
      </w:docPartObj>
    </w:sdtPr>
    <w:sdtEndPr>
      <w:rPr>
        <w:noProof/>
      </w:rPr>
    </w:sdtEndPr>
    <w:sdtContent>
      <w:p w14:paraId="02BDA6A7" w14:textId="5EC4CF40" w:rsidR="006C7FC5" w:rsidRDefault="006C7FC5">
        <w:pPr>
          <w:pStyle w:val="Foote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180" w:type="dxa"/>
      <w:tblLook w:val="01E0" w:firstRow="1" w:lastRow="1" w:firstColumn="1" w:lastColumn="1" w:noHBand="0" w:noVBand="0"/>
    </w:tblPr>
    <w:tblGrid>
      <w:gridCol w:w="2376"/>
      <w:gridCol w:w="6804"/>
    </w:tblGrid>
    <w:tr w:rsidR="006C7FC5" w:rsidRPr="00E671D8" w14:paraId="42586F65" w14:textId="77777777" w:rsidTr="004248DB">
      <w:trPr>
        <w:trHeight w:val="1122"/>
      </w:trPr>
      <w:tc>
        <w:tcPr>
          <w:tcW w:w="2376" w:type="dxa"/>
          <w:vMerge w:val="restart"/>
          <w:tcBorders>
            <w:top w:val="single" w:sz="4" w:space="0" w:color="auto"/>
          </w:tcBorders>
          <w:vAlign w:val="center"/>
        </w:tcPr>
        <w:p w14:paraId="13EE0906" w14:textId="3B8ADD25" w:rsidR="006C7FC5" w:rsidRPr="00E671D8" w:rsidRDefault="00EF1598" w:rsidP="004248DB">
          <w:pPr>
            <w:tabs>
              <w:tab w:val="left" w:pos="6804"/>
              <w:tab w:val="left" w:pos="7371"/>
            </w:tabs>
            <w:spacing w:before="0" w:after="0"/>
            <w:ind w:left="-108"/>
            <w:rPr>
              <w:color w:val="808080"/>
              <w:sz w:val="16"/>
              <w:szCs w:val="16"/>
            </w:rPr>
          </w:pPr>
          <w:r>
            <w:rPr>
              <w:color w:val="808080"/>
              <w:sz w:val="16"/>
              <w:szCs w:val="16"/>
            </w:rPr>
            <w:t>Arbor</w:t>
          </w:r>
        </w:p>
        <w:p w14:paraId="2DDCDC8F" w14:textId="543F8E77" w:rsidR="006C7FC5" w:rsidRPr="00E671D8" w:rsidRDefault="00EF1598" w:rsidP="004248DB">
          <w:pPr>
            <w:spacing w:before="0" w:after="0"/>
            <w:ind w:left="-108"/>
            <w:rPr>
              <w:color w:val="808080"/>
              <w:sz w:val="16"/>
              <w:szCs w:val="16"/>
            </w:rPr>
          </w:pPr>
          <w:r>
            <w:rPr>
              <w:color w:val="808080"/>
              <w:sz w:val="16"/>
              <w:szCs w:val="16"/>
            </w:rPr>
            <w:t>255 Blackfriars Road</w:t>
          </w:r>
        </w:p>
        <w:p w14:paraId="0D062854" w14:textId="080B0848" w:rsidR="006C7FC5" w:rsidRPr="00E671D8" w:rsidRDefault="006C7FC5" w:rsidP="004248DB">
          <w:pPr>
            <w:spacing w:before="0" w:after="0"/>
            <w:ind w:left="-108"/>
            <w:rPr>
              <w:color w:val="808080"/>
              <w:sz w:val="16"/>
              <w:szCs w:val="16"/>
            </w:rPr>
          </w:pPr>
          <w:r w:rsidRPr="00E671D8">
            <w:rPr>
              <w:color w:val="808080"/>
              <w:sz w:val="16"/>
              <w:szCs w:val="16"/>
            </w:rPr>
            <w:t xml:space="preserve">London </w:t>
          </w:r>
          <w:r w:rsidR="00EF1598">
            <w:rPr>
              <w:color w:val="808080"/>
              <w:sz w:val="16"/>
              <w:szCs w:val="16"/>
            </w:rPr>
            <w:t>SE1 9AX</w:t>
          </w:r>
        </w:p>
        <w:p w14:paraId="4045D1D8" w14:textId="77777777" w:rsidR="006C7FC5" w:rsidRPr="00E671D8" w:rsidRDefault="006C7FC5" w:rsidP="004248DB">
          <w:pPr>
            <w:spacing w:before="0" w:after="0"/>
            <w:ind w:left="-108"/>
            <w:rPr>
              <w:bCs/>
              <w:color w:val="808080"/>
              <w:sz w:val="16"/>
              <w:szCs w:val="16"/>
            </w:rPr>
          </w:pPr>
          <w:r w:rsidRPr="00E671D8">
            <w:rPr>
              <w:b/>
              <w:bCs/>
              <w:color w:val="808080"/>
              <w:sz w:val="16"/>
              <w:szCs w:val="16"/>
            </w:rPr>
            <w:t>DX: 156810 London Bridge 5</w:t>
          </w:r>
        </w:p>
        <w:p w14:paraId="51900F34" w14:textId="77777777" w:rsidR="006C7FC5" w:rsidRPr="00E671D8" w:rsidRDefault="006C7FC5" w:rsidP="004248DB">
          <w:pPr>
            <w:spacing w:before="0" w:after="0"/>
            <w:ind w:left="-108"/>
            <w:rPr>
              <w:b/>
              <w:bCs/>
              <w:color w:val="808080"/>
              <w:sz w:val="16"/>
              <w:szCs w:val="16"/>
            </w:rPr>
          </w:pPr>
        </w:p>
        <w:p w14:paraId="1EA41F86" w14:textId="77777777" w:rsidR="006C7FC5" w:rsidRPr="00D24A89" w:rsidRDefault="006C7FC5" w:rsidP="004248DB">
          <w:pPr>
            <w:spacing w:before="0" w:after="0"/>
            <w:ind w:left="-108"/>
            <w:rPr>
              <w:color w:val="808080"/>
              <w:sz w:val="16"/>
              <w:szCs w:val="16"/>
              <w:lang w:val="fr-FR"/>
            </w:rPr>
          </w:pPr>
          <w:r w:rsidRPr="00D24A89">
            <w:rPr>
              <w:color w:val="808080"/>
              <w:sz w:val="16"/>
              <w:szCs w:val="16"/>
              <w:lang w:val="fr-FR"/>
            </w:rPr>
            <w:t>T 020 7593 5000</w:t>
          </w:r>
        </w:p>
        <w:p w14:paraId="195A2529" w14:textId="77777777" w:rsidR="006C7FC5" w:rsidRPr="00D24A89" w:rsidRDefault="006C7FC5" w:rsidP="004248DB">
          <w:pPr>
            <w:spacing w:before="0" w:after="0"/>
            <w:ind w:left="-108"/>
            <w:rPr>
              <w:b/>
              <w:bCs/>
              <w:color w:val="808080"/>
              <w:sz w:val="16"/>
              <w:szCs w:val="16"/>
              <w:lang w:val="fr-FR"/>
            </w:rPr>
          </w:pPr>
          <w:r w:rsidRPr="00D24A89">
            <w:rPr>
              <w:color w:val="808080"/>
              <w:sz w:val="16"/>
              <w:szCs w:val="16"/>
              <w:lang w:val="fr-FR"/>
            </w:rPr>
            <w:t>F 020 7593 5099</w:t>
          </w:r>
        </w:p>
        <w:p w14:paraId="32504254" w14:textId="189ED5BE" w:rsidR="006C7FC5" w:rsidRPr="00D24A89" w:rsidRDefault="006C7FC5" w:rsidP="004248DB">
          <w:pPr>
            <w:spacing w:before="0" w:after="0"/>
            <w:ind w:hanging="98"/>
            <w:rPr>
              <w:sz w:val="16"/>
              <w:szCs w:val="16"/>
              <w:lang w:val="fr-FR"/>
            </w:rPr>
          </w:pPr>
        </w:p>
      </w:tc>
      <w:tc>
        <w:tcPr>
          <w:tcW w:w="6804" w:type="dxa"/>
          <w:tcBorders>
            <w:top w:val="single" w:sz="4" w:space="0" w:color="auto"/>
          </w:tcBorders>
          <w:shd w:val="clear" w:color="auto" w:fill="auto"/>
        </w:tcPr>
        <w:p w14:paraId="4C0D5F57" w14:textId="77777777" w:rsidR="006C7FC5" w:rsidRPr="00D24A89" w:rsidRDefault="006C7FC5" w:rsidP="004248DB">
          <w:pPr>
            <w:spacing w:before="0" w:after="0"/>
            <w:ind w:left="-108"/>
            <w:jc w:val="right"/>
            <w:rPr>
              <w:sz w:val="16"/>
              <w:szCs w:val="16"/>
              <w:lang w:val="fr-FR"/>
            </w:rPr>
          </w:pPr>
        </w:p>
        <w:p w14:paraId="380F69BE" w14:textId="5E76367A" w:rsidR="006C7FC5" w:rsidRPr="00E671D8" w:rsidRDefault="006C7FC5" w:rsidP="007609BF">
          <w:pPr>
            <w:tabs>
              <w:tab w:val="left" w:pos="2136"/>
              <w:tab w:val="right" w:pos="6588"/>
            </w:tabs>
            <w:spacing w:before="0" w:after="0"/>
            <w:jc w:val="left"/>
            <w:rPr>
              <w:sz w:val="16"/>
              <w:szCs w:val="16"/>
            </w:rPr>
          </w:pPr>
          <w:r w:rsidRPr="00BD4680">
            <w:rPr>
              <w:sz w:val="16"/>
              <w:szCs w:val="16"/>
              <w:lang w:val="fr-FR"/>
            </w:rPr>
            <w:tab/>
          </w:r>
          <w:r w:rsidRPr="00BD4680">
            <w:rPr>
              <w:sz w:val="16"/>
              <w:szCs w:val="16"/>
              <w:lang w:val="fr-FR"/>
            </w:rPr>
            <w:tab/>
          </w:r>
          <w:r>
            <w:rPr>
              <w:noProof/>
              <w:sz w:val="16"/>
              <w:szCs w:val="16"/>
              <w:lang w:eastAsia="en-GB"/>
            </w:rPr>
            <w:drawing>
              <wp:inline distT="0" distB="0" distL="0" distR="0" wp14:anchorId="2650B502" wp14:editId="013CCFAB">
                <wp:extent cx="1430020" cy="432435"/>
                <wp:effectExtent l="0" t="0" r="0" b="571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0020" cy="432435"/>
                        </a:xfrm>
                        <a:prstGeom prst="rect">
                          <a:avLst/>
                        </a:prstGeom>
                        <a:noFill/>
                        <a:ln>
                          <a:noFill/>
                        </a:ln>
                      </pic:spPr>
                    </pic:pic>
                  </a:graphicData>
                </a:graphic>
              </wp:inline>
            </w:drawing>
          </w:r>
        </w:p>
      </w:tc>
    </w:tr>
    <w:tr w:rsidR="006C7FC5" w:rsidRPr="00E671D8" w14:paraId="17E9046E" w14:textId="77777777" w:rsidTr="004248DB">
      <w:trPr>
        <w:trHeight w:val="410"/>
      </w:trPr>
      <w:tc>
        <w:tcPr>
          <w:tcW w:w="2376" w:type="dxa"/>
          <w:vMerge/>
          <w:vAlign w:val="center"/>
        </w:tcPr>
        <w:p w14:paraId="55B65992" w14:textId="77777777" w:rsidR="006C7FC5" w:rsidRPr="00E671D8" w:rsidRDefault="006C7FC5" w:rsidP="004248DB">
          <w:pPr>
            <w:spacing w:before="0" w:after="0"/>
            <w:ind w:left="14"/>
            <w:rPr>
              <w:sz w:val="16"/>
              <w:szCs w:val="16"/>
            </w:rPr>
          </w:pPr>
        </w:p>
      </w:tc>
      <w:tc>
        <w:tcPr>
          <w:tcW w:w="6804" w:type="dxa"/>
          <w:shd w:val="clear" w:color="auto" w:fill="auto"/>
          <w:vAlign w:val="center"/>
        </w:tcPr>
        <w:p w14:paraId="4F9714BF" w14:textId="77777777" w:rsidR="006C7FC5" w:rsidRPr="00E671D8" w:rsidRDefault="006C7FC5" w:rsidP="004248DB">
          <w:pPr>
            <w:spacing w:before="0" w:after="0"/>
            <w:ind w:left="-108"/>
            <w:jc w:val="right"/>
            <w:rPr>
              <w:b/>
              <w:sz w:val="16"/>
              <w:szCs w:val="16"/>
            </w:rPr>
          </w:pPr>
          <w:r w:rsidRPr="00E671D8">
            <w:rPr>
              <w:b/>
              <w:sz w:val="16"/>
              <w:szCs w:val="16"/>
            </w:rPr>
            <w:t>Solicitors and</w:t>
          </w:r>
        </w:p>
        <w:p w14:paraId="7203D400" w14:textId="77777777" w:rsidR="006C7FC5" w:rsidRPr="00E671D8" w:rsidRDefault="006C7FC5" w:rsidP="004248DB">
          <w:pPr>
            <w:spacing w:before="0" w:after="0"/>
            <w:ind w:left="-108"/>
            <w:jc w:val="right"/>
            <w:rPr>
              <w:b/>
              <w:sz w:val="16"/>
              <w:szCs w:val="16"/>
            </w:rPr>
          </w:pPr>
          <w:r w:rsidRPr="00E671D8">
            <w:rPr>
              <w:b/>
              <w:sz w:val="16"/>
              <w:szCs w:val="16"/>
            </w:rPr>
            <w:t>Parliamentary Agents</w:t>
          </w:r>
        </w:p>
      </w:tc>
    </w:tr>
  </w:tbl>
  <w:p w14:paraId="615BB053" w14:textId="77777777" w:rsidR="006C7FC5" w:rsidRDefault="006C7FC5" w:rsidP="004248D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DAE1C0" w14:textId="77777777" w:rsidR="006C7FC5" w:rsidRDefault="006C7FC5">
      <w:pPr>
        <w:spacing w:before="0" w:after="0"/>
      </w:pPr>
      <w:r>
        <w:separator/>
      </w:r>
    </w:p>
  </w:footnote>
  <w:footnote w:type="continuationSeparator" w:id="0">
    <w:p w14:paraId="1D1BE6CE" w14:textId="77777777" w:rsidR="006C7FC5" w:rsidRDefault="006C7FC5">
      <w:pPr>
        <w:spacing w:before="0"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B17506"/>
    <w:multiLevelType w:val="multilevel"/>
    <w:tmpl w:val="01C4F91A"/>
    <w:lvl w:ilvl="0">
      <w:start w:val="1"/>
      <w:numFmt w:val="decimal"/>
      <w:pStyle w:val="Parties"/>
      <w:lvlText w:val="(%1)"/>
      <w:lvlJc w:val="left"/>
      <w:pPr>
        <w:ind w:left="851" w:hanging="851"/>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 w15:restartNumberingAfterBreak="0">
    <w:nsid w:val="08E03759"/>
    <w:multiLevelType w:val="multilevel"/>
    <w:tmpl w:val="805EF8A4"/>
    <w:lvl w:ilvl="0">
      <w:start w:val="1"/>
      <w:numFmt w:val="decimal"/>
      <w:lvlText w:val="%1."/>
      <w:lvlJc w:val="left"/>
      <w:pPr>
        <w:tabs>
          <w:tab w:val="num" w:pos="855"/>
        </w:tabs>
        <w:ind w:left="855" w:hanging="855"/>
      </w:pPr>
      <w:rPr>
        <w:rFonts w:ascii="Arial" w:hAnsi="Arial" w:hint="default"/>
        <w:b w:val="0"/>
        <w:i w:val="0"/>
        <w:sz w:val="21"/>
      </w:rPr>
    </w:lvl>
    <w:lvl w:ilvl="1">
      <w:start w:val="1"/>
      <w:numFmt w:val="decimal"/>
      <w:lvlText w:val="%1.%2"/>
      <w:lvlJc w:val="left"/>
      <w:pPr>
        <w:tabs>
          <w:tab w:val="num" w:pos="1705"/>
        </w:tabs>
        <w:ind w:left="1705" w:hanging="855"/>
      </w:pPr>
      <w:rPr>
        <w:rFonts w:ascii="Arial" w:hAnsi="Arial" w:hint="default"/>
        <w:b w:val="0"/>
        <w:i w:val="0"/>
        <w:sz w:val="21"/>
      </w:rPr>
    </w:lvl>
    <w:lvl w:ilvl="2">
      <w:start w:val="1"/>
      <w:numFmt w:val="decimal"/>
      <w:lvlText w:val="%1.%2.%3"/>
      <w:lvlJc w:val="left"/>
      <w:pPr>
        <w:tabs>
          <w:tab w:val="num" w:pos="2555"/>
        </w:tabs>
        <w:ind w:left="2555" w:hanging="855"/>
      </w:pPr>
      <w:rPr>
        <w:rFonts w:hint="default"/>
        <w:b w:val="0"/>
        <w:i w:val="0"/>
        <w:sz w:val="21"/>
      </w:rPr>
    </w:lvl>
    <w:lvl w:ilvl="3">
      <w:start w:val="1"/>
      <w:numFmt w:val="decimal"/>
      <w:lvlText w:val="%1.%2.%3.%4"/>
      <w:lvlJc w:val="left"/>
      <w:pPr>
        <w:tabs>
          <w:tab w:val="num" w:pos="3405"/>
        </w:tabs>
        <w:ind w:left="3405" w:hanging="855"/>
      </w:pPr>
      <w:rPr>
        <w:rFonts w:ascii="Arial" w:hAnsi="Arial" w:hint="default"/>
        <w:b w:val="0"/>
        <w:i w:val="0"/>
        <w:sz w:val="21"/>
      </w:rPr>
    </w:lvl>
    <w:lvl w:ilvl="4">
      <w:start w:val="1"/>
      <w:numFmt w:val="decimal"/>
      <w:lvlText w:val="%1.%2.%3.%4.%5"/>
      <w:lvlJc w:val="left"/>
      <w:pPr>
        <w:tabs>
          <w:tab w:val="num" w:pos="4480"/>
        </w:tabs>
        <w:ind w:left="4480" w:hanging="1080"/>
      </w:pPr>
      <w:rPr>
        <w:rFonts w:hint="default"/>
        <w:b w:val="0"/>
        <w:i w:val="0"/>
      </w:rPr>
    </w:lvl>
    <w:lvl w:ilvl="5">
      <w:start w:val="1"/>
      <w:numFmt w:val="decimal"/>
      <w:lvlText w:val="%1.%2.%3.%4.%5.%6"/>
      <w:lvlJc w:val="left"/>
      <w:pPr>
        <w:tabs>
          <w:tab w:val="num" w:pos="5690"/>
        </w:tabs>
        <w:ind w:left="5330" w:hanging="1080"/>
      </w:pPr>
      <w:rPr>
        <w:rFonts w:hint="default"/>
        <w:b/>
      </w:rPr>
    </w:lvl>
    <w:lvl w:ilvl="6">
      <w:start w:val="1"/>
      <w:numFmt w:val="decimal"/>
      <w:pStyle w:val="Heading7"/>
      <w:lvlText w:val="%1.%2.%3.%4.%5.%6.%7"/>
      <w:lvlJc w:val="left"/>
      <w:pPr>
        <w:tabs>
          <w:tab w:val="num" w:pos="6900"/>
        </w:tabs>
        <w:ind w:left="6540" w:hanging="1440"/>
      </w:pPr>
      <w:rPr>
        <w:rFonts w:hint="default"/>
        <w:b/>
      </w:rPr>
    </w:lvl>
    <w:lvl w:ilvl="7">
      <w:start w:val="1"/>
      <w:numFmt w:val="decimal"/>
      <w:pStyle w:val="Heading8"/>
      <w:lvlText w:val="%1.%2.%3.%4.%5.%6.%7.%8"/>
      <w:lvlJc w:val="left"/>
      <w:pPr>
        <w:tabs>
          <w:tab w:val="num" w:pos="7750"/>
        </w:tabs>
        <w:ind w:left="7390" w:hanging="1440"/>
      </w:pPr>
      <w:rPr>
        <w:rFonts w:hint="default"/>
        <w:b/>
      </w:rPr>
    </w:lvl>
    <w:lvl w:ilvl="8">
      <w:start w:val="1"/>
      <w:numFmt w:val="decimal"/>
      <w:pStyle w:val="Heading9"/>
      <w:lvlText w:val="%1.%2.%3.%4.%5.%6.%7.%8.%9"/>
      <w:lvlJc w:val="left"/>
      <w:pPr>
        <w:tabs>
          <w:tab w:val="num" w:pos="8960"/>
        </w:tabs>
        <w:ind w:left="8600" w:hanging="1800"/>
      </w:pPr>
      <w:rPr>
        <w:rFonts w:hint="default"/>
        <w:b/>
      </w:rPr>
    </w:lvl>
  </w:abstractNum>
  <w:abstractNum w:abstractNumId="2" w15:restartNumberingAfterBreak="0">
    <w:nsid w:val="0C746CE2"/>
    <w:multiLevelType w:val="multilevel"/>
    <w:tmpl w:val="948C6614"/>
    <w:lvl w:ilvl="0">
      <w:start w:val="1"/>
      <w:numFmt w:val="upperLetter"/>
      <w:pStyle w:val="RECITALS"/>
      <w:lvlText w:val="(%1)"/>
      <w:lvlJc w:val="left"/>
      <w:pPr>
        <w:ind w:left="851" w:hanging="851"/>
      </w:pPr>
      <w:rPr>
        <w:rFonts w:hint="default"/>
        <w:b w:val="0"/>
        <w:i w:val="0"/>
        <w:caps w:val="0"/>
        <w:strike w:val="0"/>
        <w:dstrike w:val="0"/>
        <w:vanish w:val="0"/>
        <w:webHidden w:val="0"/>
        <w:color w:val="auto"/>
        <w:sz w:val="2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 w15:restartNumberingAfterBreak="0">
    <w:nsid w:val="182A4B18"/>
    <w:multiLevelType w:val="hybridMultilevel"/>
    <w:tmpl w:val="30661E8E"/>
    <w:lvl w:ilvl="0" w:tplc="44C81670">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9977A3B"/>
    <w:multiLevelType w:val="hybridMultilevel"/>
    <w:tmpl w:val="2228CCD4"/>
    <w:lvl w:ilvl="0" w:tplc="D6B20CE6">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B832D71"/>
    <w:multiLevelType w:val="multilevel"/>
    <w:tmpl w:val="DBD4E65A"/>
    <w:name w:val="Roman"/>
    <w:lvl w:ilvl="0">
      <w:start w:val="1"/>
      <w:numFmt w:val="lowerRoman"/>
      <w:pStyle w:val="RomanNumeral1"/>
      <w:lvlText w:val="(%1)"/>
      <w:lvlJc w:val="left"/>
      <w:pPr>
        <w:ind w:left="1418" w:hanging="567"/>
      </w:pPr>
      <w:rPr>
        <w:rFonts w:hint="default"/>
      </w:rPr>
    </w:lvl>
    <w:lvl w:ilvl="1">
      <w:start w:val="1"/>
      <w:numFmt w:val="lowerRoman"/>
      <w:lvlText w:val="(%2)"/>
      <w:lvlJc w:val="left"/>
      <w:pPr>
        <w:tabs>
          <w:tab w:val="num" w:pos="1418"/>
        </w:tabs>
        <w:ind w:left="1418" w:hanging="567"/>
      </w:pPr>
      <w:rPr>
        <w:rFonts w:hint="default"/>
      </w:rPr>
    </w:lvl>
    <w:lvl w:ilvl="2">
      <w:start w:val="1"/>
      <w:numFmt w:val="lowerRoman"/>
      <w:pStyle w:val="RomanNumeral3"/>
      <w:lvlText w:val="(%3)"/>
      <w:lvlJc w:val="left"/>
      <w:pPr>
        <w:tabs>
          <w:tab w:val="num" w:pos="2268"/>
        </w:tabs>
        <w:ind w:left="2268" w:hanging="567"/>
      </w:pPr>
      <w:rPr>
        <w:rFonts w:hint="default"/>
      </w:rPr>
    </w:lvl>
    <w:lvl w:ilvl="3">
      <w:start w:val="1"/>
      <w:numFmt w:val="lowerRoman"/>
      <w:pStyle w:val="RomanNumeral4"/>
      <w:lvlText w:val="(%4)"/>
      <w:lvlJc w:val="left"/>
      <w:pPr>
        <w:tabs>
          <w:tab w:val="num" w:pos="3402"/>
        </w:tabs>
        <w:ind w:left="3402" w:hanging="567"/>
      </w:pPr>
      <w:rPr>
        <w:rFonts w:hint="default"/>
      </w:rPr>
    </w:lvl>
    <w:lvl w:ilvl="4">
      <w:start w:val="1"/>
      <w:numFmt w:val="lowerRoman"/>
      <w:pStyle w:val="RomanNumeral5"/>
      <w:lvlText w:val="(%5)"/>
      <w:lvlJc w:val="left"/>
      <w:pPr>
        <w:tabs>
          <w:tab w:val="num" w:pos="4820"/>
        </w:tabs>
        <w:ind w:left="4820" w:hanging="567"/>
      </w:pPr>
      <w:rPr>
        <w:rFonts w:hint="default"/>
      </w:rPr>
    </w:lvl>
    <w:lvl w:ilvl="5">
      <w:start w:val="1"/>
      <w:numFmt w:val="lowerRoman"/>
      <w:lvlText w:val="%6."/>
      <w:lvlJc w:val="right"/>
      <w:pPr>
        <w:ind w:left="5171" w:hanging="180"/>
      </w:pPr>
      <w:rPr>
        <w:rFonts w:hint="default"/>
      </w:rPr>
    </w:lvl>
    <w:lvl w:ilvl="6">
      <w:start w:val="1"/>
      <w:numFmt w:val="decimal"/>
      <w:lvlText w:val="%7."/>
      <w:lvlJc w:val="left"/>
      <w:pPr>
        <w:ind w:left="5891" w:hanging="360"/>
      </w:pPr>
      <w:rPr>
        <w:rFonts w:hint="default"/>
      </w:rPr>
    </w:lvl>
    <w:lvl w:ilvl="7">
      <w:start w:val="1"/>
      <w:numFmt w:val="lowerLetter"/>
      <w:lvlText w:val="%8."/>
      <w:lvlJc w:val="left"/>
      <w:pPr>
        <w:ind w:left="6611" w:hanging="360"/>
      </w:pPr>
      <w:rPr>
        <w:rFonts w:hint="default"/>
      </w:rPr>
    </w:lvl>
    <w:lvl w:ilvl="8">
      <w:start w:val="1"/>
      <w:numFmt w:val="lowerRoman"/>
      <w:lvlText w:val="%9."/>
      <w:lvlJc w:val="right"/>
      <w:pPr>
        <w:ind w:left="7331" w:hanging="180"/>
      </w:pPr>
      <w:rPr>
        <w:rFonts w:hint="default"/>
      </w:rPr>
    </w:lvl>
  </w:abstractNum>
  <w:abstractNum w:abstractNumId="6" w15:restartNumberingAfterBreak="0">
    <w:nsid w:val="1BA544CE"/>
    <w:multiLevelType w:val="multilevel"/>
    <w:tmpl w:val="08090023"/>
    <w:styleLink w:val="ArticleSection"/>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7" w15:restartNumberingAfterBreak="0">
    <w:nsid w:val="1F2574B4"/>
    <w:multiLevelType w:val="hybridMultilevel"/>
    <w:tmpl w:val="F4AAC08A"/>
    <w:lvl w:ilvl="0" w:tplc="08090001">
      <w:start w:val="1"/>
      <w:numFmt w:val="bullet"/>
      <w:lvlText w:val=""/>
      <w:lvlJc w:val="left"/>
      <w:pPr>
        <w:ind w:left="2061" w:hanging="360"/>
      </w:pPr>
      <w:rPr>
        <w:rFonts w:ascii="Symbol" w:hAnsi="Symbol" w:hint="default"/>
      </w:rPr>
    </w:lvl>
    <w:lvl w:ilvl="1" w:tplc="08090003" w:tentative="1">
      <w:start w:val="1"/>
      <w:numFmt w:val="bullet"/>
      <w:lvlText w:val="o"/>
      <w:lvlJc w:val="left"/>
      <w:pPr>
        <w:ind w:left="2781" w:hanging="360"/>
      </w:pPr>
      <w:rPr>
        <w:rFonts w:ascii="Courier New" w:hAnsi="Courier New" w:cs="Courier New" w:hint="default"/>
      </w:rPr>
    </w:lvl>
    <w:lvl w:ilvl="2" w:tplc="08090005" w:tentative="1">
      <w:start w:val="1"/>
      <w:numFmt w:val="bullet"/>
      <w:lvlText w:val=""/>
      <w:lvlJc w:val="left"/>
      <w:pPr>
        <w:ind w:left="3501" w:hanging="360"/>
      </w:pPr>
      <w:rPr>
        <w:rFonts w:ascii="Wingdings" w:hAnsi="Wingdings" w:hint="default"/>
      </w:rPr>
    </w:lvl>
    <w:lvl w:ilvl="3" w:tplc="08090001" w:tentative="1">
      <w:start w:val="1"/>
      <w:numFmt w:val="bullet"/>
      <w:lvlText w:val=""/>
      <w:lvlJc w:val="left"/>
      <w:pPr>
        <w:ind w:left="4221" w:hanging="360"/>
      </w:pPr>
      <w:rPr>
        <w:rFonts w:ascii="Symbol" w:hAnsi="Symbol" w:hint="default"/>
      </w:rPr>
    </w:lvl>
    <w:lvl w:ilvl="4" w:tplc="08090003" w:tentative="1">
      <w:start w:val="1"/>
      <w:numFmt w:val="bullet"/>
      <w:lvlText w:val="o"/>
      <w:lvlJc w:val="left"/>
      <w:pPr>
        <w:ind w:left="4941" w:hanging="360"/>
      </w:pPr>
      <w:rPr>
        <w:rFonts w:ascii="Courier New" w:hAnsi="Courier New" w:cs="Courier New" w:hint="default"/>
      </w:rPr>
    </w:lvl>
    <w:lvl w:ilvl="5" w:tplc="08090005" w:tentative="1">
      <w:start w:val="1"/>
      <w:numFmt w:val="bullet"/>
      <w:lvlText w:val=""/>
      <w:lvlJc w:val="left"/>
      <w:pPr>
        <w:ind w:left="5661" w:hanging="360"/>
      </w:pPr>
      <w:rPr>
        <w:rFonts w:ascii="Wingdings" w:hAnsi="Wingdings" w:hint="default"/>
      </w:rPr>
    </w:lvl>
    <w:lvl w:ilvl="6" w:tplc="08090001" w:tentative="1">
      <w:start w:val="1"/>
      <w:numFmt w:val="bullet"/>
      <w:lvlText w:val=""/>
      <w:lvlJc w:val="left"/>
      <w:pPr>
        <w:ind w:left="6381" w:hanging="360"/>
      </w:pPr>
      <w:rPr>
        <w:rFonts w:ascii="Symbol" w:hAnsi="Symbol" w:hint="default"/>
      </w:rPr>
    </w:lvl>
    <w:lvl w:ilvl="7" w:tplc="08090003" w:tentative="1">
      <w:start w:val="1"/>
      <w:numFmt w:val="bullet"/>
      <w:lvlText w:val="o"/>
      <w:lvlJc w:val="left"/>
      <w:pPr>
        <w:ind w:left="7101" w:hanging="360"/>
      </w:pPr>
      <w:rPr>
        <w:rFonts w:ascii="Courier New" w:hAnsi="Courier New" w:cs="Courier New" w:hint="default"/>
      </w:rPr>
    </w:lvl>
    <w:lvl w:ilvl="8" w:tplc="08090005" w:tentative="1">
      <w:start w:val="1"/>
      <w:numFmt w:val="bullet"/>
      <w:lvlText w:val=""/>
      <w:lvlJc w:val="left"/>
      <w:pPr>
        <w:ind w:left="7821" w:hanging="360"/>
      </w:pPr>
      <w:rPr>
        <w:rFonts w:ascii="Wingdings" w:hAnsi="Wingdings" w:hint="default"/>
      </w:rPr>
    </w:lvl>
  </w:abstractNum>
  <w:abstractNum w:abstractNumId="8" w15:restartNumberingAfterBreak="0">
    <w:nsid w:val="271F7BD8"/>
    <w:multiLevelType w:val="multilevel"/>
    <w:tmpl w:val="4114FE1C"/>
    <w:name w:val="Alphabet"/>
    <w:lvl w:ilvl="0">
      <w:start w:val="1"/>
      <w:numFmt w:val="lowerLetter"/>
      <w:pStyle w:val="Alphabet1"/>
      <w:lvlText w:val="(%1)"/>
      <w:lvlJc w:val="left"/>
      <w:pPr>
        <w:ind w:left="1418" w:hanging="567"/>
      </w:pPr>
      <w:rPr>
        <w:rFonts w:hint="default"/>
      </w:rPr>
    </w:lvl>
    <w:lvl w:ilvl="1">
      <w:start w:val="1"/>
      <w:numFmt w:val="lowerLetter"/>
      <w:lvlText w:val="(%2)"/>
      <w:lvlJc w:val="left"/>
      <w:pPr>
        <w:tabs>
          <w:tab w:val="num" w:pos="1418"/>
        </w:tabs>
        <w:ind w:left="1418" w:hanging="567"/>
      </w:pPr>
      <w:rPr>
        <w:rFonts w:hint="default"/>
      </w:rPr>
    </w:lvl>
    <w:lvl w:ilvl="2">
      <w:start w:val="1"/>
      <w:numFmt w:val="lowerLetter"/>
      <w:pStyle w:val="Alphabet3"/>
      <w:lvlText w:val="(%3)"/>
      <w:lvlJc w:val="left"/>
      <w:pPr>
        <w:tabs>
          <w:tab w:val="num" w:pos="2268"/>
        </w:tabs>
        <w:ind w:left="2268" w:hanging="567"/>
      </w:pPr>
      <w:rPr>
        <w:rFonts w:hint="default"/>
        <w:b w:val="0"/>
      </w:rPr>
    </w:lvl>
    <w:lvl w:ilvl="3">
      <w:start w:val="1"/>
      <w:numFmt w:val="lowerLetter"/>
      <w:pStyle w:val="Alphabet4"/>
      <w:lvlText w:val="(%4)"/>
      <w:lvlJc w:val="left"/>
      <w:pPr>
        <w:ind w:left="3402" w:hanging="567"/>
      </w:pPr>
      <w:rPr>
        <w:rFonts w:hint="default"/>
      </w:rPr>
    </w:lvl>
    <w:lvl w:ilvl="4">
      <w:start w:val="1"/>
      <w:numFmt w:val="lowerLetter"/>
      <w:pStyle w:val="Alphabet5"/>
      <w:lvlText w:val="(%5)"/>
      <w:lvlJc w:val="left"/>
      <w:pPr>
        <w:tabs>
          <w:tab w:val="num" w:pos="4820"/>
        </w:tabs>
        <w:ind w:left="4820" w:hanging="567"/>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 w15:restartNumberingAfterBreak="0">
    <w:nsid w:val="2EF7634D"/>
    <w:multiLevelType w:val="singleLevel"/>
    <w:tmpl w:val="B3F0B582"/>
    <w:lvl w:ilvl="0">
      <w:start w:val="1"/>
      <w:numFmt w:val="bullet"/>
      <w:pStyle w:val="Bullet"/>
      <w:lvlText w:val=""/>
      <w:lvlJc w:val="left"/>
      <w:pPr>
        <w:tabs>
          <w:tab w:val="num" w:pos="907"/>
        </w:tabs>
        <w:ind w:left="907" w:hanging="907"/>
      </w:pPr>
      <w:rPr>
        <w:rFonts w:ascii="Symbol" w:hAnsi="Symbol" w:hint="default"/>
        <w:b w:val="0"/>
        <w:i w:val="0"/>
        <w:caps w:val="0"/>
        <w:strike w:val="0"/>
        <w:dstrike w:val="0"/>
        <w:vanish w:val="0"/>
        <w:webHidden w:val="0"/>
        <w:color w:val="auto"/>
        <w:sz w:val="2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abstractNum>
  <w:abstractNum w:abstractNumId="10" w15:restartNumberingAfterBreak="0">
    <w:nsid w:val="34CB7E6D"/>
    <w:multiLevelType w:val="hybridMultilevel"/>
    <w:tmpl w:val="30661E8E"/>
    <w:lvl w:ilvl="0" w:tplc="44C81670">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72015FB"/>
    <w:multiLevelType w:val="multilevel"/>
    <w:tmpl w:val="A66AA606"/>
    <w:name w:val="Bullets"/>
    <w:lvl w:ilvl="0">
      <w:start w:val="1"/>
      <w:numFmt w:val="bullet"/>
      <w:pStyle w:val="Bullet1"/>
      <w:lvlText w:val=""/>
      <w:lvlJc w:val="left"/>
      <w:pPr>
        <w:tabs>
          <w:tab w:val="num" w:pos="1418"/>
        </w:tabs>
        <w:ind w:left="1418" w:hanging="567"/>
      </w:pPr>
      <w:rPr>
        <w:rFonts w:ascii="Symbol" w:hAnsi="Symbol" w:hint="default"/>
      </w:rPr>
    </w:lvl>
    <w:lvl w:ilvl="1">
      <w:start w:val="1"/>
      <w:numFmt w:val="bullet"/>
      <w:pStyle w:val="Bullet3"/>
      <w:lvlText w:val=""/>
      <w:lvlJc w:val="left"/>
      <w:pPr>
        <w:tabs>
          <w:tab w:val="num" w:pos="2268"/>
        </w:tabs>
        <w:ind w:left="2268" w:hanging="567"/>
      </w:pPr>
      <w:rPr>
        <w:rFonts w:ascii="Symbol" w:hAnsi="Symbol" w:hint="default"/>
      </w:rPr>
    </w:lvl>
    <w:lvl w:ilvl="2">
      <w:start w:val="1"/>
      <w:numFmt w:val="bullet"/>
      <w:pStyle w:val="Bullet4"/>
      <w:lvlText w:val=""/>
      <w:lvlJc w:val="left"/>
      <w:pPr>
        <w:tabs>
          <w:tab w:val="num" w:pos="3402"/>
        </w:tabs>
        <w:ind w:left="3402" w:hanging="567"/>
      </w:pPr>
      <w:rPr>
        <w:rFonts w:ascii="Symbol" w:hAnsi="Symbol" w:hint="default"/>
      </w:rPr>
    </w:lvl>
    <w:lvl w:ilvl="3">
      <w:start w:val="1"/>
      <w:numFmt w:val="bullet"/>
      <w:pStyle w:val="Bullet5"/>
      <w:lvlText w:val=""/>
      <w:lvlJc w:val="left"/>
      <w:pPr>
        <w:tabs>
          <w:tab w:val="num" w:pos="4820"/>
        </w:tabs>
        <w:ind w:left="4820" w:hanging="567"/>
      </w:pPr>
      <w:rPr>
        <w:rFonts w:ascii="Symbol" w:hAnsi="Symbol" w:hint="default"/>
      </w:rPr>
    </w:lvl>
    <w:lvl w:ilvl="4">
      <w:start w:val="1"/>
      <w:numFmt w:val="bullet"/>
      <w:lvlText w:val="o"/>
      <w:lvlJc w:val="left"/>
      <w:pPr>
        <w:ind w:left="4451" w:hanging="360"/>
      </w:pPr>
      <w:rPr>
        <w:rFonts w:ascii="Courier New" w:hAnsi="Courier New" w:hint="default"/>
      </w:rPr>
    </w:lvl>
    <w:lvl w:ilvl="5">
      <w:start w:val="1"/>
      <w:numFmt w:val="bullet"/>
      <w:lvlText w:val=""/>
      <w:lvlJc w:val="left"/>
      <w:pPr>
        <w:ind w:left="5171" w:hanging="360"/>
      </w:pPr>
      <w:rPr>
        <w:rFonts w:ascii="Wingdings" w:hAnsi="Wingdings" w:hint="default"/>
      </w:rPr>
    </w:lvl>
    <w:lvl w:ilvl="6">
      <w:start w:val="1"/>
      <w:numFmt w:val="bullet"/>
      <w:lvlText w:val=""/>
      <w:lvlJc w:val="left"/>
      <w:pPr>
        <w:ind w:left="5891" w:hanging="360"/>
      </w:pPr>
      <w:rPr>
        <w:rFonts w:ascii="Symbol" w:hAnsi="Symbol" w:hint="default"/>
      </w:rPr>
    </w:lvl>
    <w:lvl w:ilvl="7">
      <w:start w:val="1"/>
      <w:numFmt w:val="bullet"/>
      <w:lvlText w:val="o"/>
      <w:lvlJc w:val="left"/>
      <w:pPr>
        <w:ind w:left="6611" w:hanging="360"/>
      </w:pPr>
      <w:rPr>
        <w:rFonts w:ascii="Courier New" w:hAnsi="Courier New" w:cs="Courier New" w:hint="default"/>
      </w:rPr>
    </w:lvl>
    <w:lvl w:ilvl="8">
      <w:start w:val="1"/>
      <w:numFmt w:val="bullet"/>
      <w:lvlText w:val=""/>
      <w:lvlJc w:val="left"/>
      <w:pPr>
        <w:ind w:left="7331" w:hanging="360"/>
      </w:pPr>
      <w:rPr>
        <w:rFonts w:ascii="Wingdings" w:hAnsi="Wingdings" w:hint="default"/>
      </w:rPr>
    </w:lvl>
  </w:abstractNum>
  <w:abstractNum w:abstractNumId="12" w15:restartNumberingAfterBreak="0">
    <w:nsid w:val="38A672E1"/>
    <w:multiLevelType w:val="hybridMultilevel"/>
    <w:tmpl w:val="4366F194"/>
    <w:lvl w:ilvl="0" w:tplc="724423EA">
      <w:start w:val="1"/>
      <w:numFmt w:val="decimal"/>
      <w:lvlText w:val="%1."/>
      <w:lvlJc w:val="left"/>
      <w:pPr>
        <w:ind w:left="720" w:hanging="360"/>
      </w:pPr>
      <w:rPr>
        <w:rFonts w:hint="default"/>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868144C"/>
    <w:multiLevelType w:val="multilevel"/>
    <w:tmpl w:val="FF7E3E62"/>
    <w:lvl w:ilvl="0">
      <w:start w:val="1"/>
      <w:numFmt w:val="decimal"/>
      <w:pStyle w:val="Heading1"/>
      <w:lvlText w:val="%1."/>
      <w:lvlJc w:val="left"/>
      <w:pPr>
        <w:ind w:left="851" w:hanging="851"/>
      </w:pPr>
      <w:rPr>
        <w:rFonts w:ascii="Arial" w:hAnsi="Arial" w:cs="Arial" w:hint="default"/>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Heading2"/>
      <w:lvlText w:val="%1.%2"/>
      <w:lvlJc w:val="left"/>
      <w:pPr>
        <w:tabs>
          <w:tab w:val="num" w:pos="3120"/>
        </w:tabs>
        <w:ind w:left="3120" w:hanging="851"/>
      </w:pPr>
      <w:rPr>
        <w:rFonts w:hint="default"/>
        <w:b w:val="0"/>
      </w:rPr>
    </w:lvl>
    <w:lvl w:ilvl="2">
      <w:start w:val="1"/>
      <w:numFmt w:val="decimal"/>
      <w:pStyle w:val="Heading3"/>
      <w:lvlText w:val="%1.%2.%3"/>
      <w:lvlJc w:val="left"/>
      <w:pPr>
        <w:ind w:left="1701" w:hanging="850"/>
      </w:pPr>
      <w:rPr>
        <w:rFonts w:hint="default"/>
      </w:rPr>
    </w:lvl>
    <w:lvl w:ilvl="3">
      <w:start w:val="1"/>
      <w:numFmt w:val="decimal"/>
      <w:pStyle w:val="Heading4"/>
      <w:lvlText w:val="%1.%2.%3.%4"/>
      <w:lvlJc w:val="left"/>
      <w:pPr>
        <w:ind w:left="2835" w:hanging="1134"/>
      </w:pPr>
      <w:rPr>
        <w:rFonts w:hint="default"/>
      </w:rPr>
    </w:lvl>
    <w:lvl w:ilvl="4">
      <w:start w:val="1"/>
      <w:numFmt w:val="decimal"/>
      <w:pStyle w:val="Heading5"/>
      <w:lvlText w:val="%1.%2.%3.%4.%5"/>
      <w:lvlJc w:val="left"/>
      <w:pPr>
        <w:ind w:left="4253" w:hanging="1418"/>
      </w:pPr>
      <w:rPr>
        <w:rFonts w:hint="default"/>
      </w:rPr>
    </w:lvl>
    <w:lvl w:ilvl="5">
      <w:start w:val="1"/>
      <w:numFmt w:val="decimal"/>
      <w:lvlText w:val="%6."/>
      <w:lvlJc w:val="left"/>
      <w:pPr>
        <w:tabs>
          <w:tab w:val="num" w:pos="1844"/>
        </w:tabs>
        <w:ind w:left="1844" w:hanging="851"/>
      </w:pPr>
      <w:rPr>
        <w:rFonts w:hint="default"/>
        <w:b w:val="0"/>
        <w:bCs w:val="0"/>
      </w:rPr>
    </w:lvl>
    <w:lvl w:ilvl="6">
      <w:start w:val="1"/>
      <w:numFmt w:val="decimal"/>
      <w:lvlText w:val="%6.%7"/>
      <w:lvlJc w:val="left"/>
      <w:pPr>
        <w:ind w:left="1701" w:hanging="850"/>
      </w:pPr>
      <w:rPr>
        <w:rFonts w:hint="default"/>
      </w:rPr>
    </w:lvl>
    <w:lvl w:ilvl="7">
      <w:start w:val="1"/>
      <w:numFmt w:val="decimal"/>
      <w:lvlText w:val="%6.%7.%8"/>
      <w:lvlJc w:val="left"/>
      <w:pPr>
        <w:tabs>
          <w:tab w:val="num" w:pos="2835"/>
        </w:tabs>
        <w:ind w:left="2835" w:hanging="1134"/>
      </w:pPr>
      <w:rPr>
        <w:rFonts w:hint="default"/>
      </w:rPr>
    </w:lvl>
    <w:lvl w:ilvl="8">
      <w:start w:val="1"/>
      <w:numFmt w:val="decimal"/>
      <w:lvlText w:val="%6.%7.%8.%9"/>
      <w:lvlJc w:val="left"/>
      <w:pPr>
        <w:ind w:left="3969" w:hanging="1134"/>
      </w:pPr>
      <w:rPr>
        <w:rFonts w:hint="default"/>
      </w:rPr>
    </w:lvl>
  </w:abstractNum>
  <w:abstractNum w:abstractNumId="14" w15:restartNumberingAfterBreak="0">
    <w:nsid w:val="49D52294"/>
    <w:multiLevelType w:val="multilevel"/>
    <w:tmpl w:val="EC9CAE98"/>
    <w:name w:val="Annexure"/>
    <w:lvl w:ilvl="0">
      <w:start w:val="1"/>
      <w:numFmt w:val="decimal"/>
      <w:pStyle w:val="AnnexureHeading1"/>
      <w:lvlText w:val="%1."/>
      <w:lvlJc w:val="left"/>
      <w:pPr>
        <w:tabs>
          <w:tab w:val="num" w:pos="1211"/>
        </w:tabs>
        <w:ind w:left="1211" w:hanging="851"/>
      </w:pPr>
      <w:rPr>
        <w:rFonts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AnnexureHeading2"/>
      <w:lvlText w:val="%1.%2"/>
      <w:lvlJc w:val="left"/>
      <w:pPr>
        <w:tabs>
          <w:tab w:val="num" w:pos="1211"/>
        </w:tabs>
        <w:ind w:left="1211" w:hanging="851"/>
      </w:pPr>
      <w:rPr>
        <w:rFonts w:hint="default"/>
      </w:rPr>
    </w:lvl>
    <w:lvl w:ilvl="2">
      <w:start w:val="1"/>
      <w:numFmt w:val="decimal"/>
      <w:pStyle w:val="AnnexureHeading3"/>
      <w:lvlText w:val="%1.%2.%3"/>
      <w:lvlJc w:val="left"/>
      <w:pPr>
        <w:tabs>
          <w:tab w:val="num" w:pos="2061"/>
        </w:tabs>
        <w:ind w:left="2061" w:hanging="850"/>
      </w:pPr>
      <w:rPr>
        <w:rFonts w:hint="default"/>
      </w:rPr>
    </w:lvl>
    <w:lvl w:ilvl="3">
      <w:start w:val="1"/>
      <w:numFmt w:val="decimal"/>
      <w:pStyle w:val="AnnexureHeading4"/>
      <w:lvlText w:val="%1.%2.%3.%4"/>
      <w:lvlJc w:val="left"/>
      <w:pPr>
        <w:tabs>
          <w:tab w:val="num" w:pos="3195"/>
        </w:tabs>
        <w:ind w:left="3195" w:hanging="1134"/>
      </w:pPr>
      <w:rPr>
        <w:rFonts w:hint="default"/>
      </w:rPr>
    </w:lvl>
    <w:lvl w:ilvl="4">
      <w:start w:val="1"/>
      <w:numFmt w:val="decimal"/>
      <w:pStyle w:val="AnnexureHeading5"/>
      <w:lvlText w:val="%1.%2.%3.%4.%5"/>
      <w:lvlJc w:val="left"/>
      <w:pPr>
        <w:tabs>
          <w:tab w:val="num" w:pos="4613"/>
        </w:tabs>
        <w:ind w:left="4613" w:hanging="1418"/>
      </w:pPr>
      <w:rPr>
        <w:rFonts w:hint="default"/>
      </w:rPr>
    </w:lvl>
    <w:lvl w:ilvl="5">
      <w:start w:val="1"/>
      <w:numFmt w:val="decimal"/>
      <w:lvlText w:val="%5.%6"/>
      <w:lvlJc w:val="left"/>
      <w:pPr>
        <w:ind w:left="2061" w:hanging="850"/>
      </w:pPr>
      <w:rPr>
        <w:rFonts w:hint="default"/>
      </w:rPr>
    </w:lvl>
    <w:lvl w:ilvl="6">
      <w:start w:val="1"/>
      <w:numFmt w:val="decimal"/>
      <w:lvlText w:val="%5.%6.%7"/>
      <w:lvlJc w:val="left"/>
      <w:pPr>
        <w:ind w:left="3195" w:hanging="1134"/>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abstractNum w:abstractNumId="15" w15:restartNumberingAfterBreak="0">
    <w:nsid w:val="4CED6848"/>
    <w:multiLevelType w:val="multilevel"/>
    <w:tmpl w:val="7778D60C"/>
    <w:styleLink w:val="ForstersLegalScheduleNumbering"/>
    <w:lvl w:ilvl="0">
      <w:start w:val="1"/>
      <w:numFmt w:val="none"/>
      <w:suff w:val="nothing"/>
      <w:lvlText w:val=""/>
      <w:lvlJc w:val="left"/>
      <w:pPr>
        <w:ind w:left="0" w:firstLine="0"/>
      </w:pPr>
      <w:rPr>
        <w:rFonts w:hint="default"/>
      </w:rPr>
    </w:lvl>
    <w:lvl w:ilvl="1">
      <w:start w:val="1"/>
      <w:numFmt w:val="decimal"/>
      <w:lvlText w:val="%2."/>
      <w:lvlJc w:val="left"/>
      <w:pPr>
        <w:tabs>
          <w:tab w:val="num" w:pos="851"/>
        </w:tabs>
        <w:ind w:left="851" w:hanging="851"/>
      </w:pPr>
      <w:rPr>
        <w:rFonts w:hint="default"/>
      </w:rPr>
    </w:lvl>
    <w:lvl w:ilvl="2">
      <w:start w:val="1"/>
      <w:numFmt w:val="decimal"/>
      <w:lvlText w:val="%2.%3"/>
      <w:lvlJc w:val="left"/>
      <w:pPr>
        <w:tabs>
          <w:tab w:val="num" w:pos="851"/>
        </w:tabs>
        <w:ind w:left="851" w:hanging="851"/>
      </w:pPr>
      <w:rPr>
        <w:rFonts w:hint="default"/>
      </w:rPr>
    </w:lvl>
    <w:lvl w:ilvl="3">
      <w:start w:val="1"/>
      <w:numFmt w:val="lowerLetter"/>
      <w:lvlText w:val="(%4)"/>
      <w:lvlJc w:val="left"/>
      <w:pPr>
        <w:tabs>
          <w:tab w:val="num" w:pos="1701"/>
        </w:tabs>
        <w:ind w:left="1701" w:hanging="850"/>
      </w:pPr>
      <w:rPr>
        <w:rFonts w:hint="default"/>
      </w:rPr>
    </w:lvl>
    <w:lvl w:ilvl="4">
      <w:start w:val="1"/>
      <w:numFmt w:val="lowerRoman"/>
      <w:lvlText w:val="(%5)"/>
      <w:lvlJc w:val="left"/>
      <w:pPr>
        <w:tabs>
          <w:tab w:val="num" w:pos="2552"/>
        </w:tabs>
        <w:ind w:left="2552" w:hanging="851"/>
      </w:pPr>
      <w:rPr>
        <w:rFonts w:hint="default"/>
      </w:rPr>
    </w:lvl>
    <w:lvl w:ilvl="5">
      <w:start w:val="1"/>
      <w:numFmt w:val="none"/>
      <w:lvlText w:val="-"/>
      <w:lvlJc w:val="left"/>
      <w:pPr>
        <w:tabs>
          <w:tab w:val="num" w:pos="3402"/>
        </w:tabs>
        <w:ind w:left="3402" w:hanging="850"/>
      </w:pPr>
      <w:rPr>
        <w:rFonts w:hint="default"/>
      </w:rPr>
    </w:lvl>
    <w:lvl w:ilvl="6">
      <w:start w:val="1"/>
      <w:numFmt w:val="decimal"/>
      <w:lvlText w:val="%7."/>
      <w:lvlJc w:val="left"/>
      <w:pPr>
        <w:ind w:left="5957" w:hanging="851"/>
      </w:pPr>
      <w:rPr>
        <w:rFonts w:hint="default"/>
      </w:rPr>
    </w:lvl>
    <w:lvl w:ilvl="7">
      <w:start w:val="1"/>
      <w:numFmt w:val="lowerLetter"/>
      <w:lvlText w:val="%8."/>
      <w:lvlJc w:val="left"/>
      <w:pPr>
        <w:ind w:left="6808" w:hanging="851"/>
      </w:pPr>
      <w:rPr>
        <w:rFonts w:hint="default"/>
      </w:rPr>
    </w:lvl>
    <w:lvl w:ilvl="8">
      <w:start w:val="1"/>
      <w:numFmt w:val="lowerRoman"/>
      <w:lvlText w:val="%9."/>
      <w:lvlJc w:val="left"/>
      <w:pPr>
        <w:ind w:left="7659" w:hanging="851"/>
      </w:pPr>
      <w:rPr>
        <w:rFonts w:hint="default"/>
      </w:rPr>
    </w:lvl>
  </w:abstractNum>
  <w:abstractNum w:abstractNumId="16" w15:restartNumberingAfterBreak="0">
    <w:nsid w:val="4F3B5930"/>
    <w:multiLevelType w:val="hybridMultilevel"/>
    <w:tmpl w:val="A31E1CE6"/>
    <w:lvl w:ilvl="0" w:tplc="20D27B10">
      <w:start w:val="1"/>
      <w:numFmt w:val="lowerLetter"/>
      <w:lvlText w:val="(%1)"/>
      <w:lvlJc w:val="left"/>
      <w:pPr>
        <w:ind w:left="720" w:hanging="360"/>
      </w:pPr>
      <w:rPr>
        <w:rFonts w:cs="Tahoma"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5E047A24"/>
    <w:multiLevelType w:val="multilevel"/>
    <w:tmpl w:val="D046B9D8"/>
    <w:name w:val="Numbering"/>
    <w:lvl w:ilvl="0">
      <w:start w:val="1"/>
      <w:numFmt w:val="decimal"/>
      <w:pStyle w:val="Level1Heading"/>
      <w:lvlText w:val="%1."/>
      <w:lvlJc w:val="left"/>
      <w:pPr>
        <w:tabs>
          <w:tab w:val="num" w:pos="850"/>
        </w:tabs>
        <w:ind w:left="850" w:hanging="850"/>
      </w:pPr>
      <w:rPr>
        <w:rFonts w:hint="default"/>
        <w:b/>
        <w:caps w:val="0"/>
      </w:rPr>
    </w:lvl>
    <w:lvl w:ilvl="1">
      <w:start w:val="1"/>
      <w:numFmt w:val="decimal"/>
      <w:pStyle w:val="Level2Number"/>
      <w:lvlText w:val="%1.%2"/>
      <w:lvlJc w:val="left"/>
      <w:pPr>
        <w:tabs>
          <w:tab w:val="num" w:pos="851"/>
        </w:tabs>
        <w:ind w:left="851" w:hanging="851"/>
      </w:pPr>
      <w:rPr>
        <w:rFonts w:hint="default"/>
        <w:caps w:val="0"/>
      </w:rPr>
    </w:lvl>
    <w:lvl w:ilvl="2">
      <w:start w:val="1"/>
      <w:numFmt w:val="lowerLetter"/>
      <w:pStyle w:val="Level3Number"/>
      <w:lvlText w:val="(%3)"/>
      <w:lvlJc w:val="left"/>
      <w:pPr>
        <w:tabs>
          <w:tab w:val="num" w:pos="1418"/>
        </w:tabs>
        <w:ind w:left="1418" w:hanging="567"/>
      </w:pPr>
      <w:rPr>
        <w:rFonts w:hint="default"/>
        <w:caps w:val="0"/>
      </w:rPr>
    </w:lvl>
    <w:lvl w:ilvl="3">
      <w:start w:val="1"/>
      <w:numFmt w:val="lowerRoman"/>
      <w:pStyle w:val="Level4Number"/>
      <w:lvlText w:val="(%4)"/>
      <w:lvlJc w:val="left"/>
      <w:pPr>
        <w:tabs>
          <w:tab w:val="num" w:pos="1985"/>
        </w:tabs>
        <w:ind w:left="1985" w:hanging="567"/>
      </w:pPr>
      <w:rPr>
        <w:rFonts w:hint="default"/>
        <w:caps w:val="0"/>
      </w:rPr>
    </w:lvl>
    <w:lvl w:ilvl="4">
      <w:start w:val="1"/>
      <w:numFmt w:val="upperLetter"/>
      <w:pStyle w:val="Level5Number"/>
      <w:lvlText w:val="(%5)"/>
      <w:lvlJc w:val="left"/>
      <w:pPr>
        <w:tabs>
          <w:tab w:val="num" w:pos="2552"/>
        </w:tabs>
        <w:ind w:left="2552" w:hanging="567"/>
      </w:pPr>
      <w:rPr>
        <w:rFonts w:hint="default"/>
        <w:caps w:val="0"/>
      </w:rPr>
    </w:lvl>
    <w:lvl w:ilvl="5">
      <w:start w:val="1"/>
      <w:numFmt w:val="upperRoman"/>
      <w:pStyle w:val="Level6Number"/>
      <w:lvlText w:val="(%6)"/>
      <w:lvlJc w:val="left"/>
      <w:pPr>
        <w:tabs>
          <w:tab w:val="num" w:pos="3119"/>
        </w:tabs>
        <w:ind w:left="3119" w:hanging="567"/>
      </w:pPr>
      <w:rPr>
        <w:rFonts w:hint="default"/>
        <w:caps w:val="0"/>
      </w:rPr>
    </w:lvl>
    <w:lvl w:ilvl="6">
      <w:start w:val="1"/>
      <w:numFmt w:val="lowerLetter"/>
      <w:pStyle w:val="Level7Number"/>
      <w:lvlText w:val="%7)"/>
      <w:lvlJc w:val="left"/>
      <w:pPr>
        <w:tabs>
          <w:tab w:val="num" w:pos="3686"/>
        </w:tabs>
        <w:ind w:left="3686" w:hanging="567"/>
      </w:pPr>
      <w:rPr>
        <w:rFonts w:hint="default"/>
        <w:caps w:val="0"/>
      </w:rPr>
    </w:lvl>
    <w:lvl w:ilvl="7">
      <w:start w:val="1"/>
      <w:numFmt w:val="lowerRoman"/>
      <w:pStyle w:val="Level8Number"/>
      <w:lvlText w:val="%8)"/>
      <w:lvlJc w:val="left"/>
      <w:pPr>
        <w:tabs>
          <w:tab w:val="num" w:pos="4253"/>
        </w:tabs>
        <w:ind w:left="4253" w:hanging="567"/>
      </w:pPr>
      <w:rPr>
        <w:rFonts w:hint="default"/>
        <w:caps w:val="0"/>
      </w:rPr>
    </w:lvl>
    <w:lvl w:ilvl="8">
      <w:start w:val="1"/>
      <w:numFmt w:val="upperLetter"/>
      <w:pStyle w:val="Level9Number"/>
      <w:lvlText w:val="%9)"/>
      <w:lvlJc w:val="left"/>
      <w:pPr>
        <w:tabs>
          <w:tab w:val="num" w:pos="4820"/>
        </w:tabs>
        <w:ind w:left="4820" w:hanging="567"/>
      </w:pPr>
      <w:rPr>
        <w:rFonts w:hint="default"/>
        <w:caps w:val="0"/>
      </w:rPr>
    </w:lvl>
  </w:abstractNum>
  <w:abstractNum w:abstractNumId="18" w15:restartNumberingAfterBreak="0">
    <w:nsid w:val="5EC86800"/>
    <w:multiLevelType w:val="multilevel"/>
    <w:tmpl w:val="5972C9E8"/>
    <w:name w:val="Schedule_1"/>
    <w:lvl w:ilvl="0">
      <w:start w:val="1"/>
      <w:numFmt w:val="decimal"/>
      <w:pStyle w:val="ScheduleOne"/>
      <w:isLgl/>
      <w:lvlText w:val="%1."/>
      <w:lvlJc w:val="left"/>
      <w:pPr>
        <w:tabs>
          <w:tab w:val="num" w:pos="720"/>
        </w:tabs>
        <w:ind w:left="720" w:hanging="720"/>
      </w:pPr>
      <w:rPr>
        <w:b w:val="0"/>
        <w:i w:val="0"/>
        <w:strike w:val="0"/>
        <w:dstrike w:val="0"/>
        <w:u w:val="none"/>
        <w:effect w:val="none"/>
      </w:rPr>
    </w:lvl>
    <w:lvl w:ilvl="1">
      <w:start w:val="1"/>
      <w:numFmt w:val="decimal"/>
      <w:pStyle w:val="ScheduleTwo"/>
      <w:lvlText w:val="%1.%2"/>
      <w:lvlJc w:val="left"/>
      <w:pPr>
        <w:tabs>
          <w:tab w:val="num" w:pos="720"/>
        </w:tabs>
        <w:ind w:left="720" w:hanging="720"/>
      </w:pPr>
      <w:rPr>
        <w:strike w:val="0"/>
        <w:dstrike w:val="0"/>
        <w:u w:val="none"/>
        <w:effect w:val="none"/>
      </w:rPr>
    </w:lvl>
    <w:lvl w:ilvl="2">
      <w:start w:val="1"/>
      <w:numFmt w:val="decimal"/>
      <w:pStyle w:val="ScheduleThree"/>
      <w:isLgl/>
      <w:lvlText w:val="%1.%2.%3"/>
      <w:lvlJc w:val="left"/>
      <w:pPr>
        <w:tabs>
          <w:tab w:val="num" w:pos="1440"/>
        </w:tabs>
        <w:ind w:left="1440" w:hanging="1440"/>
      </w:pPr>
    </w:lvl>
    <w:lvl w:ilvl="3">
      <w:start w:val="1"/>
      <w:numFmt w:val="decimal"/>
      <w:pStyle w:val="ScheduleFour"/>
      <w:isLgl/>
      <w:lvlText w:val="%1.%2.%3.%4"/>
      <w:lvlJc w:val="left"/>
      <w:pPr>
        <w:tabs>
          <w:tab w:val="num" w:pos="2160"/>
        </w:tabs>
        <w:ind w:left="2160" w:hanging="2160"/>
      </w:pPr>
    </w:lvl>
    <w:lvl w:ilvl="4">
      <w:start w:val="1"/>
      <w:numFmt w:val="lowerLetter"/>
      <w:pStyle w:val="ScheduleFive"/>
      <w:lvlText w:val="(%5)"/>
      <w:lvlJc w:val="left"/>
      <w:pPr>
        <w:tabs>
          <w:tab w:val="num" w:pos="2880"/>
        </w:tabs>
        <w:ind w:left="2880" w:hanging="720"/>
      </w:pPr>
      <w:rPr>
        <w:rFonts w:ascii="Times New Roman" w:hAnsi="Times New Roman" w:cs="Times New Roman" w:hint="default"/>
        <w:b w:val="0"/>
        <w:i w:val="0"/>
        <w:sz w:val="24"/>
      </w:rPr>
    </w:lvl>
    <w:lvl w:ilvl="5">
      <w:start w:val="1"/>
      <w:numFmt w:val="lowerRoman"/>
      <w:lvlText w:val="(%6)"/>
      <w:lvlJc w:val="left"/>
      <w:pPr>
        <w:tabs>
          <w:tab w:val="num" w:pos="4320"/>
        </w:tabs>
        <w:ind w:left="4320" w:hanging="1440"/>
      </w:pPr>
    </w:lvl>
    <w:lvl w:ilvl="6">
      <w:start w:val="1"/>
      <w:numFmt w:val="decimal"/>
      <w:lvlText w:val="%1.%2.%3.%4.%5.%6.%7"/>
      <w:lvlJc w:val="left"/>
      <w:pPr>
        <w:tabs>
          <w:tab w:val="num" w:pos="1800"/>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9" w15:restartNumberingAfterBreak="0">
    <w:nsid w:val="72F022E6"/>
    <w:multiLevelType w:val="multilevel"/>
    <w:tmpl w:val="3CC85170"/>
    <w:lvl w:ilvl="0">
      <w:start w:val="1"/>
      <w:numFmt w:val="decimal"/>
      <w:pStyle w:val="ScheduleHeading1"/>
      <w:lvlText w:val="%1."/>
      <w:lvlJc w:val="left"/>
      <w:pPr>
        <w:tabs>
          <w:tab w:val="num" w:pos="851"/>
        </w:tabs>
        <w:ind w:left="851" w:hanging="851"/>
      </w:pPr>
      <w:rPr>
        <w:rFonts w:hint="default"/>
        <w:b w:val="0"/>
      </w:rPr>
    </w:lvl>
    <w:lvl w:ilvl="1">
      <w:start w:val="1"/>
      <w:numFmt w:val="decimal"/>
      <w:pStyle w:val="ScheduleHeading2"/>
      <w:lvlText w:val="%1.%2"/>
      <w:lvlJc w:val="left"/>
      <w:pPr>
        <w:tabs>
          <w:tab w:val="num" w:pos="3119"/>
        </w:tabs>
        <w:ind w:left="3119" w:hanging="851"/>
      </w:pPr>
      <w:rPr>
        <w:rFonts w:hint="default"/>
        <w:b w:val="0"/>
      </w:rPr>
    </w:lvl>
    <w:lvl w:ilvl="2">
      <w:start w:val="1"/>
      <w:numFmt w:val="decimal"/>
      <w:pStyle w:val="ScheduleHeading3"/>
      <w:lvlText w:val="%1.%2.%3"/>
      <w:lvlJc w:val="left"/>
      <w:pPr>
        <w:tabs>
          <w:tab w:val="num" w:pos="1701"/>
        </w:tabs>
        <w:ind w:left="1701" w:hanging="850"/>
      </w:pPr>
      <w:rPr>
        <w:rFonts w:hint="default"/>
        <w:b w:val="0"/>
      </w:rPr>
    </w:lvl>
    <w:lvl w:ilvl="3">
      <w:start w:val="1"/>
      <w:numFmt w:val="decimal"/>
      <w:pStyle w:val="ScheduleHeading4"/>
      <w:lvlText w:val="%1.%2.%3.%4"/>
      <w:lvlJc w:val="left"/>
      <w:pPr>
        <w:tabs>
          <w:tab w:val="num" w:pos="2835"/>
        </w:tabs>
        <w:ind w:left="2835" w:hanging="1134"/>
      </w:pPr>
      <w:rPr>
        <w:rFonts w:hint="default"/>
      </w:rPr>
    </w:lvl>
    <w:lvl w:ilvl="4">
      <w:start w:val="1"/>
      <w:numFmt w:val="decimal"/>
      <w:pStyle w:val="ScheduleHeading5"/>
      <w:lvlText w:val="%1.%2.%3.%4.%5."/>
      <w:lvlJc w:val="left"/>
      <w:pPr>
        <w:tabs>
          <w:tab w:val="num" w:pos="4253"/>
        </w:tabs>
        <w:ind w:left="4253" w:hanging="1418"/>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790F76D8"/>
    <w:multiLevelType w:val="hybridMultilevel"/>
    <w:tmpl w:val="8FC4FD94"/>
    <w:lvl w:ilvl="0" w:tplc="A4E8FEE4">
      <w:start w:val="1"/>
      <w:numFmt w:val="lowerLetter"/>
      <w:lvlText w:val="(%1)"/>
      <w:lvlJc w:val="left"/>
      <w:pPr>
        <w:ind w:left="628" w:hanging="628"/>
        <w:jc w:val="right"/>
      </w:pPr>
      <w:rPr>
        <w:rFonts w:ascii="Arial" w:hAnsi="Arial" w:cs="Arial" w:hint="default"/>
        <w:spacing w:val="-1"/>
        <w:w w:val="96"/>
        <w:sz w:val="21"/>
        <w:szCs w:val="21"/>
        <w:lang w:val="en-US" w:eastAsia="en-US" w:bidi="ar-SA"/>
      </w:rPr>
    </w:lvl>
    <w:lvl w:ilvl="1" w:tplc="19C61774">
      <w:numFmt w:val="bullet"/>
      <w:lvlText w:val="•"/>
      <w:lvlJc w:val="left"/>
      <w:pPr>
        <w:ind w:left="1021" w:hanging="628"/>
      </w:pPr>
      <w:rPr>
        <w:rFonts w:hint="default"/>
        <w:lang w:val="en-US" w:eastAsia="en-US" w:bidi="ar-SA"/>
      </w:rPr>
    </w:lvl>
    <w:lvl w:ilvl="2" w:tplc="3A66B338">
      <w:numFmt w:val="bullet"/>
      <w:lvlText w:val="•"/>
      <w:lvlJc w:val="left"/>
      <w:pPr>
        <w:ind w:left="1418" w:hanging="628"/>
      </w:pPr>
      <w:rPr>
        <w:rFonts w:hint="default"/>
        <w:lang w:val="en-US" w:eastAsia="en-US" w:bidi="ar-SA"/>
      </w:rPr>
    </w:lvl>
    <w:lvl w:ilvl="3" w:tplc="FB18895E">
      <w:numFmt w:val="bullet"/>
      <w:lvlText w:val="•"/>
      <w:lvlJc w:val="left"/>
      <w:pPr>
        <w:ind w:left="1815" w:hanging="628"/>
      </w:pPr>
      <w:rPr>
        <w:rFonts w:hint="default"/>
        <w:lang w:val="en-US" w:eastAsia="en-US" w:bidi="ar-SA"/>
      </w:rPr>
    </w:lvl>
    <w:lvl w:ilvl="4" w:tplc="406867D6">
      <w:numFmt w:val="bullet"/>
      <w:lvlText w:val="•"/>
      <w:lvlJc w:val="left"/>
      <w:pPr>
        <w:ind w:left="2212" w:hanging="628"/>
      </w:pPr>
      <w:rPr>
        <w:rFonts w:hint="default"/>
        <w:lang w:val="en-US" w:eastAsia="en-US" w:bidi="ar-SA"/>
      </w:rPr>
    </w:lvl>
    <w:lvl w:ilvl="5" w:tplc="FAB0C0C6">
      <w:numFmt w:val="bullet"/>
      <w:lvlText w:val="•"/>
      <w:lvlJc w:val="left"/>
      <w:pPr>
        <w:ind w:left="2609" w:hanging="628"/>
      </w:pPr>
      <w:rPr>
        <w:rFonts w:hint="default"/>
        <w:lang w:val="en-US" w:eastAsia="en-US" w:bidi="ar-SA"/>
      </w:rPr>
    </w:lvl>
    <w:lvl w:ilvl="6" w:tplc="1DD4C52E">
      <w:numFmt w:val="bullet"/>
      <w:lvlText w:val="•"/>
      <w:lvlJc w:val="left"/>
      <w:pPr>
        <w:ind w:left="3006" w:hanging="628"/>
      </w:pPr>
      <w:rPr>
        <w:rFonts w:hint="default"/>
        <w:lang w:val="en-US" w:eastAsia="en-US" w:bidi="ar-SA"/>
      </w:rPr>
    </w:lvl>
    <w:lvl w:ilvl="7" w:tplc="FAA06BC6">
      <w:numFmt w:val="bullet"/>
      <w:lvlText w:val="•"/>
      <w:lvlJc w:val="left"/>
      <w:pPr>
        <w:ind w:left="3403" w:hanging="628"/>
      </w:pPr>
      <w:rPr>
        <w:rFonts w:hint="default"/>
        <w:lang w:val="en-US" w:eastAsia="en-US" w:bidi="ar-SA"/>
      </w:rPr>
    </w:lvl>
    <w:lvl w:ilvl="8" w:tplc="1914888A">
      <w:numFmt w:val="bullet"/>
      <w:lvlText w:val="•"/>
      <w:lvlJc w:val="left"/>
      <w:pPr>
        <w:ind w:left="3800" w:hanging="628"/>
      </w:pPr>
      <w:rPr>
        <w:rFonts w:hint="default"/>
        <w:lang w:val="en-US" w:eastAsia="en-US" w:bidi="ar-SA"/>
      </w:rPr>
    </w:lvl>
  </w:abstractNum>
  <w:abstractNum w:abstractNumId="21" w15:restartNumberingAfterBreak="0">
    <w:nsid w:val="7DD52C52"/>
    <w:multiLevelType w:val="hybridMultilevel"/>
    <w:tmpl w:val="4366F194"/>
    <w:lvl w:ilvl="0" w:tplc="FFFFFFFF">
      <w:start w:val="1"/>
      <w:numFmt w:val="decimal"/>
      <w:lvlText w:val="%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7DEB6E0D"/>
    <w:multiLevelType w:val="multilevel"/>
    <w:tmpl w:val="DACEB91E"/>
    <w:name w:val="SH_1"/>
    <w:lvl w:ilvl="0">
      <w:start w:val="1"/>
      <w:numFmt w:val="decimal"/>
      <w:pStyle w:val="SHScheduleText1"/>
      <w:lvlText w:val="%1"/>
      <w:lvlJc w:val="left"/>
      <w:pPr>
        <w:tabs>
          <w:tab w:val="num" w:pos="720"/>
        </w:tabs>
        <w:ind w:left="720" w:hanging="720"/>
      </w:pPr>
    </w:lvl>
    <w:lvl w:ilvl="1">
      <w:start w:val="1"/>
      <w:numFmt w:val="decimal"/>
      <w:pStyle w:val="SHScheduleText2"/>
      <w:lvlText w:val="%1.%2"/>
      <w:lvlJc w:val="left"/>
      <w:pPr>
        <w:tabs>
          <w:tab w:val="num" w:pos="720"/>
        </w:tabs>
        <w:ind w:left="720" w:hanging="720"/>
      </w:pPr>
      <w:rPr>
        <w:b w:val="0"/>
      </w:rPr>
    </w:lvl>
    <w:lvl w:ilvl="2">
      <w:start w:val="1"/>
      <w:numFmt w:val="decimal"/>
      <w:pStyle w:val="SHScheduleText3"/>
      <w:lvlText w:val="%1.%2.%3"/>
      <w:lvlJc w:val="left"/>
      <w:pPr>
        <w:tabs>
          <w:tab w:val="num" w:pos="1440"/>
        </w:tabs>
        <w:ind w:left="1440" w:hanging="720"/>
      </w:pPr>
    </w:lvl>
    <w:lvl w:ilvl="3">
      <w:start w:val="1"/>
      <w:numFmt w:val="lowerLetter"/>
      <w:pStyle w:val="SHScheduleText4"/>
      <w:lvlText w:val="%4)"/>
      <w:lvlJc w:val="left"/>
      <w:pPr>
        <w:tabs>
          <w:tab w:val="num" w:pos="2160"/>
        </w:tabs>
        <w:ind w:left="2160" w:hanging="720"/>
      </w:pPr>
    </w:lvl>
    <w:lvl w:ilvl="4">
      <w:start w:val="1"/>
      <w:numFmt w:val="lowerRoman"/>
      <w:pStyle w:val="SHScheduleText5"/>
      <w:lvlText w:val="%5"/>
      <w:lvlJc w:val="left"/>
      <w:pPr>
        <w:tabs>
          <w:tab w:val="num" w:pos="2880"/>
        </w:tabs>
        <w:ind w:left="2880" w:hanging="72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3" w15:restartNumberingAfterBreak="0">
    <w:nsid w:val="7F471F4E"/>
    <w:multiLevelType w:val="multilevel"/>
    <w:tmpl w:val="CAAA93AE"/>
    <w:lvl w:ilvl="0">
      <w:start w:val="1"/>
      <w:numFmt w:val="decimal"/>
      <w:pStyle w:val="ListNumbering"/>
      <w:lvlText w:val="%1."/>
      <w:lvlJc w:val="left"/>
      <w:pPr>
        <w:ind w:left="851" w:hanging="851"/>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250548350">
    <w:abstractNumId w:val="1"/>
  </w:num>
  <w:num w:numId="2" w16cid:durableId="593166449">
    <w:abstractNumId w:val="8"/>
  </w:num>
  <w:num w:numId="3" w16cid:durableId="1393500543">
    <w:abstractNumId w:val="14"/>
  </w:num>
  <w:num w:numId="4" w16cid:durableId="803543992">
    <w:abstractNumId w:val="6"/>
  </w:num>
  <w:num w:numId="5" w16cid:durableId="1248658378">
    <w:abstractNumId w:val="9"/>
  </w:num>
  <w:num w:numId="6" w16cid:durableId="1114903711">
    <w:abstractNumId w:val="23"/>
  </w:num>
  <w:num w:numId="7" w16cid:durableId="1071973077">
    <w:abstractNumId w:val="0"/>
  </w:num>
  <w:num w:numId="8" w16cid:durableId="1771774949">
    <w:abstractNumId w:val="2"/>
  </w:num>
  <w:num w:numId="9" w16cid:durableId="1737119333">
    <w:abstractNumId w:val="5"/>
  </w:num>
  <w:num w:numId="10" w16cid:durableId="796215984">
    <w:abstractNumId w:val="13"/>
  </w:num>
  <w:num w:numId="11" w16cid:durableId="747001748">
    <w:abstractNumId w:val="11"/>
  </w:num>
  <w:num w:numId="12" w16cid:durableId="2027438245">
    <w:abstractNumId w:val="19"/>
  </w:num>
  <w:num w:numId="13" w16cid:durableId="552547510">
    <w:abstractNumId w:val="15"/>
  </w:num>
  <w:num w:numId="14" w16cid:durableId="507915259">
    <w:abstractNumId w:val="7"/>
  </w:num>
  <w:num w:numId="15" w16cid:durableId="490945318">
    <w:abstractNumId w:val="10"/>
  </w:num>
  <w:num w:numId="16" w16cid:durableId="194387876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257444325">
    <w:abstractNumId w:val="3"/>
  </w:num>
  <w:num w:numId="18" w16cid:durableId="1544101323">
    <w:abstractNumId w:val="20"/>
  </w:num>
  <w:num w:numId="19" w16cid:durableId="150971269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46871564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2032604427">
    <w:abstractNumId w:val="2"/>
    <w:lvlOverride w:ilvl="0">
      <w:startOverride w:val="7"/>
    </w:lvlOverride>
  </w:num>
  <w:num w:numId="22" w16cid:durableId="1123377236">
    <w:abstractNumId w:val="4"/>
  </w:num>
  <w:num w:numId="23" w16cid:durableId="1349214239">
    <w:abstractNumId w:val="13"/>
  </w:num>
  <w:num w:numId="24" w16cid:durableId="1186945816">
    <w:abstractNumId w:val="19"/>
  </w:num>
  <w:num w:numId="25" w16cid:durableId="864832063">
    <w:abstractNumId w:val="19"/>
  </w:num>
  <w:num w:numId="26" w16cid:durableId="211892973">
    <w:abstractNumId w:val="19"/>
  </w:num>
  <w:num w:numId="27" w16cid:durableId="1333607077">
    <w:abstractNumId w:val="19"/>
  </w:num>
  <w:num w:numId="28" w16cid:durableId="667633519">
    <w:abstractNumId w:val="12"/>
  </w:num>
  <w:num w:numId="29" w16cid:durableId="1093434173">
    <w:abstractNumId w:val="21"/>
  </w:num>
  <w:num w:numId="30" w16cid:durableId="179713579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524516864">
    <w:abstractNumId w:val="13"/>
  </w:num>
  <w:num w:numId="32" w16cid:durableId="1738553219">
    <w:abstractNumId w:val="13"/>
  </w:num>
  <w:num w:numId="33" w16cid:durableId="9039307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955475618">
    <w:abstractNumId w:val="13"/>
  </w:num>
  <w:num w:numId="35" w16cid:durableId="1726952871">
    <w:abstractNumId w:val="22"/>
  </w:num>
  <w:num w:numId="36" w16cid:durableId="715273705">
    <w:abstractNumId w:val="13"/>
  </w:num>
  <w:num w:numId="37" w16cid:durableId="471288926">
    <w:abstractNumId w:val="13"/>
  </w:num>
  <w:num w:numId="38" w16cid:durableId="1905682148">
    <w:abstractNumId w:val="13"/>
  </w:num>
  <w:num w:numId="39" w16cid:durableId="358120682">
    <w:abstractNumId w:val="13"/>
  </w:num>
  <w:num w:numId="40" w16cid:durableId="908660795">
    <w:abstractNumId w:val="17"/>
  </w:num>
  <w:num w:numId="41" w16cid:durableId="44455028">
    <w:abstractNumId w:val="13"/>
  </w:num>
  <w:num w:numId="42" w16cid:durableId="1441996554">
    <w:abstractNumId w:val="13"/>
  </w:num>
  <w:num w:numId="43" w16cid:durableId="725449580">
    <w:abstractNumId w:val="13"/>
  </w:num>
  <w:num w:numId="44" w16cid:durableId="1325283972">
    <w:abstractNumId w:val="16"/>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9"/>
  <w:embedTrueTypeFont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wLastOpened" w:val="12/06/2023 09:23"/>
  </w:docVars>
  <w:rsids>
    <w:rsidRoot w:val="00E105BD"/>
    <w:rsid w:val="00001219"/>
    <w:rsid w:val="00011DC0"/>
    <w:rsid w:val="00023D55"/>
    <w:rsid w:val="00027E04"/>
    <w:rsid w:val="0005058B"/>
    <w:rsid w:val="000C56EF"/>
    <w:rsid w:val="000D7D63"/>
    <w:rsid w:val="00115A69"/>
    <w:rsid w:val="001627DF"/>
    <w:rsid w:val="00165D86"/>
    <w:rsid w:val="00182D0C"/>
    <w:rsid w:val="00183F8D"/>
    <w:rsid w:val="001A41C4"/>
    <w:rsid w:val="001A7102"/>
    <w:rsid w:val="001D092C"/>
    <w:rsid w:val="001E2838"/>
    <w:rsid w:val="00202A83"/>
    <w:rsid w:val="002055DB"/>
    <w:rsid w:val="0021022E"/>
    <w:rsid w:val="00246C7C"/>
    <w:rsid w:val="00276080"/>
    <w:rsid w:val="002B2184"/>
    <w:rsid w:val="002C23D9"/>
    <w:rsid w:val="002E2AD5"/>
    <w:rsid w:val="002E7F61"/>
    <w:rsid w:val="00300678"/>
    <w:rsid w:val="00316D5E"/>
    <w:rsid w:val="003204AD"/>
    <w:rsid w:val="00320FB7"/>
    <w:rsid w:val="00340151"/>
    <w:rsid w:val="00347DD2"/>
    <w:rsid w:val="00356E88"/>
    <w:rsid w:val="00357C38"/>
    <w:rsid w:val="00366B9B"/>
    <w:rsid w:val="003704BC"/>
    <w:rsid w:val="003852E8"/>
    <w:rsid w:val="003A5C0A"/>
    <w:rsid w:val="003C346D"/>
    <w:rsid w:val="003C60EE"/>
    <w:rsid w:val="003D2699"/>
    <w:rsid w:val="003D4BD4"/>
    <w:rsid w:val="003E0463"/>
    <w:rsid w:val="003F40CD"/>
    <w:rsid w:val="003F5E0E"/>
    <w:rsid w:val="0041096B"/>
    <w:rsid w:val="004115E7"/>
    <w:rsid w:val="00412486"/>
    <w:rsid w:val="00412D25"/>
    <w:rsid w:val="00415B86"/>
    <w:rsid w:val="004175ED"/>
    <w:rsid w:val="004248DB"/>
    <w:rsid w:val="0044115B"/>
    <w:rsid w:val="00442EBB"/>
    <w:rsid w:val="0044511E"/>
    <w:rsid w:val="00446DE0"/>
    <w:rsid w:val="004A2B62"/>
    <w:rsid w:val="004A55E4"/>
    <w:rsid w:val="004A64A5"/>
    <w:rsid w:val="004C0418"/>
    <w:rsid w:val="004C67C6"/>
    <w:rsid w:val="004E5F49"/>
    <w:rsid w:val="004E5F9C"/>
    <w:rsid w:val="00526051"/>
    <w:rsid w:val="00532CD8"/>
    <w:rsid w:val="005357A6"/>
    <w:rsid w:val="00560D02"/>
    <w:rsid w:val="00570500"/>
    <w:rsid w:val="00572612"/>
    <w:rsid w:val="00574401"/>
    <w:rsid w:val="00581E2E"/>
    <w:rsid w:val="005D076F"/>
    <w:rsid w:val="005E5708"/>
    <w:rsid w:val="005F3C29"/>
    <w:rsid w:val="005F7EAA"/>
    <w:rsid w:val="00601AF0"/>
    <w:rsid w:val="00611B48"/>
    <w:rsid w:val="00624003"/>
    <w:rsid w:val="00627323"/>
    <w:rsid w:val="0063065D"/>
    <w:rsid w:val="006512F9"/>
    <w:rsid w:val="00664F4A"/>
    <w:rsid w:val="0068293F"/>
    <w:rsid w:val="006A33ED"/>
    <w:rsid w:val="006B4B6C"/>
    <w:rsid w:val="006C303F"/>
    <w:rsid w:val="006C7FC5"/>
    <w:rsid w:val="006F26CD"/>
    <w:rsid w:val="00704BBE"/>
    <w:rsid w:val="007267E5"/>
    <w:rsid w:val="00727AD8"/>
    <w:rsid w:val="0073532D"/>
    <w:rsid w:val="00740A4E"/>
    <w:rsid w:val="00746675"/>
    <w:rsid w:val="007609BF"/>
    <w:rsid w:val="00761A43"/>
    <w:rsid w:val="00766B5D"/>
    <w:rsid w:val="007839FB"/>
    <w:rsid w:val="00792973"/>
    <w:rsid w:val="007A436A"/>
    <w:rsid w:val="007B148A"/>
    <w:rsid w:val="007B150A"/>
    <w:rsid w:val="00802F40"/>
    <w:rsid w:val="00803292"/>
    <w:rsid w:val="00805CB2"/>
    <w:rsid w:val="0081043C"/>
    <w:rsid w:val="00814CFC"/>
    <w:rsid w:val="008161E5"/>
    <w:rsid w:val="008224E7"/>
    <w:rsid w:val="008231B6"/>
    <w:rsid w:val="00834F8B"/>
    <w:rsid w:val="008463D8"/>
    <w:rsid w:val="00847046"/>
    <w:rsid w:val="00853EC0"/>
    <w:rsid w:val="00862637"/>
    <w:rsid w:val="00863FE5"/>
    <w:rsid w:val="00872116"/>
    <w:rsid w:val="00874F03"/>
    <w:rsid w:val="008952E1"/>
    <w:rsid w:val="0089771A"/>
    <w:rsid w:val="008B199D"/>
    <w:rsid w:val="008D17E6"/>
    <w:rsid w:val="008D50B0"/>
    <w:rsid w:val="008E3F10"/>
    <w:rsid w:val="008F5FEF"/>
    <w:rsid w:val="0090799B"/>
    <w:rsid w:val="00913FE0"/>
    <w:rsid w:val="0092194F"/>
    <w:rsid w:val="009243CB"/>
    <w:rsid w:val="00925886"/>
    <w:rsid w:val="009269C2"/>
    <w:rsid w:val="0095465E"/>
    <w:rsid w:val="00967580"/>
    <w:rsid w:val="009701F8"/>
    <w:rsid w:val="009939F6"/>
    <w:rsid w:val="009B03C3"/>
    <w:rsid w:val="009B2485"/>
    <w:rsid w:val="009B2872"/>
    <w:rsid w:val="009C5E20"/>
    <w:rsid w:val="009E57C5"/>
    <w:rsid w:val="00A17025"/>
    <w:rsid w:val="00A233A6"/>
    <w:rsid w:val="00A34AA4"/>
    <w:rsid w:val="00A46EB4"/>
    <w:rsid w:val="00A5327A"/>
    <w:rsid w:val="00A57F74"/>
    <w:rsid w:val="00A66F59"/>
    <w:rsid w:val="00A72A7D"/>
    <w:rsid w:val="00A76409"/>
    <w:rsid w:val="00AD391D"/>
    <w:rsid w:val="00AF7D95"/>
    <w:rsid w:val="00B01D03"/>
    <w:rsid w:val="00B05EA6"/>
    <w:rsid w:val="00B11AA9"/>
    <w:rsid w:val="00B32716"/>
    <w:rsid w:val="00B54786"/>
    <w:rsid w:val="00B5604F"/>
    <w:rsid w:val="00B6504C"/>
    <w:rsid w:val="00B93860"/>
    <w:rsid w:val="00BB4C0D"/>
    <w:rsid w:val="00BC4B63"/>
    <w:rsid w:val="00BD0B96"/>
    <w:rsid w:val="00BD2D5E"/>
    <w:rsid w:val="00BD4680"/>
    <w:rsid w:val="00BE7131"/>
    <w:rsid w:val="00C1203F"/>
    <w:rsid w:val="00C24D88"/>
    <w:rsid w:val="00C253C8"/>
    <w:rsid w:val="00C61543"/>
    <w:rsid w:val="00C75E3F"/>
    <w:rsid w:val="00C8200A"/>
    <w:rsid w:val="00C85AD5"/>
    <w:rsid w:val="00CA22BE"/>
    <w:rsid w:val="00CF1200"/>
    <w:rsid w:val="00D13A9A"/>
    <w:rsid w:val="00D24A89"/>
    <w:rsid w:val="00D445D9"/>
    <w:rsid w:val="00D46CBE"/>
    <w:rsid w:val="00D566F6"/>
    <w:rsid w:val="00D614E1"/>
    <w:rsid w:val="00D858AD"/>
    <w:rsid w:val="00D85A24"/>
    <w:rsid w:val="00D9700C"/>
    <w:rsid w:val="00D97410"/>
    <w:rsid w:val="00DA006C"/>
    <w:rsid w:val="00DA36F9"/>
    <w:rsid w:val="00DE634A"/>
    <w:rsid w:val="00DE7CB7"/>
    <w:rsid w:val="00E105BD"/>
    <w:rsid w:val="00E270EF"/>
    <w:rsid w:val="00E304AC"/>
    <w:rsid w:val="00E314BA"/>
    <w:rsid w:val="00E40E2F"/>
    <w:rsid w:val="00E42E12"/>
    <w:rsid w:val="00E50E07"/>
    <w:rsid w:val="00E5601F"/>
    <w:rsid w:val="00E602F3"/>
    <w:rsid w:val="00E61490"/>
    <w:rsid w:val="00E73A08"/>
    <w:rsid w:val="00E75E81"/>
    <w:rsid w:val="00E94E08"/>
    <w:rsid w:val="00EA29EE"/>
    <w:rsid w:val="00EA3B88"/>
    <w:rsid w:val="00EB6446"/>
    <w:rsid w:val="00EF1598"/>
    <w:rsid w:val="00F015F1"/>
    <w:rsid w:val="00F06F89"/>
    <w:rsid w:val="00F1197E"/>
    <w:rsid w:val="00F32241"/>
    <w:rsid w:val="00F662C6"/>
    <w:rsid w:val="00F821EF"/>
    <w:rsid w:val="00F9205F"/>
    <w:rsid w:val="00F94A64"/>
    <w:rsid w:val="00FA00AB"/>
    <w:rsid w:val="00FB2F06"/>
    <w:rsid w:val="00FB50D8"/>
    <w:rsid w:val="00FF570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3C0E83"/>
  <w15:chartTrackingRefBased/>
  <w15:docId w15:val="{40766664-576A-4192-AF67-417C1359BC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105BD"/>
    <w:pPr>
      <w:suppressAutoHyphens/>
      <w:spacing w:before="120" w:after="240" w:line="240" w:lineRule="auto"/>
      <w:jc w:val="both"/>
    </w:pPr>
    <w:rPr>
      <w:rFonts w:ascii="Arial" w:eastAsia="Times New Roman" w:hAnsi="Arial" w:cs="Tahoma"/>
      <w:sz w:val="21"/>
      <w:szCs w:val="20"/>
    </w:rPr>
  </w:style>
  <w:style w:type="paragraph" w:styleId="Heading1">
    <w:name w:val="heading 1"/>
    <w:basedOn w:val="Normal"/>
    <w:next w:val="Heading2"/>
    <w:link w:val="Heading1Char"/>
    <w:qFormat/>
    <w:rsid w:val="00E105BD"/>
    <w:pPr>
      <w:numPr>
        <w:numId w:val="10"/>
      </w:numPr>
      <w:tabs>
        <w:tab w:val="left" w:pos="851"/>
      </w:tabs>
      <w:outlineLvl w:val="0"/>
    </w:pPr>
    <w:rPr>
      <w:rFonts w:ascii="Arial Bold" w:hAnsi="Arial Bold" w:cs="Arial"/>
      <w:b/>
      <w:szCs w:val="21"/>
    </w:rPr>
  </w:style>
  <w:style w:type="paragraph" w:styleId="Heading2">
    <w:name w:val="heading 2"/>
    <w:basedOn w:val="Normal"/>
    <w:link w:val="Heading2Char"/>
    <w:qFormat/>
    <w:rsid w:val="00E105BD"/>
    <w:pPr>
      <w:numPr>
        <w:ilvl w:val="1"/>
        <w:numId w:val="10"/>
      </w:numPr>
      <w:outlineLvl w:val="1"/>
    </w:pPr>
    <w:rPr>
      <w:rFonts w:cs="Arial"/>
      <w:szCs w:val="21"/>
    </w:rPr>
  </w:style>
  <w:style w:type="paragraph" w:styleId="Heading3">
    <w:name w:val="heading 3"/>
    <w:basedOn w:val="Normal"/>
    <w:link w:val="Heading3Char"/>
    <w:qFormat/>
    <w:rsid w:val="00E105BD"/>
    <w:pPr>
      <w:numPr>
        <w:ilvl w:val="2"/>
        <w:numId w:val="10"/>
      </w:numPr>
      <w:tabs>
        <w:tab w:val="left" w:pos="1701"/>
      </w:tabs>
      <w:outlineLvl w:val="2"/>
    </w:pPr>
    <w:rPr>
      <w:rFonts w:cs="Arial"/>
      <w:szCs w:val="21"/>
    </w:rPr>
  </w:style>
  <w:style w:type="paragraph" w:styleId="Heading4">
    <w:name w:val="heading 4"/>
    <w:basedOn w:val="Normal"/>
    <w:link w:val="Heading4Char"/>
    <w:qFormat/>
    <w:rsid w:val="00E105BD"/>
    <w:pPr>
      <w:numPr>
        <w:ilvl w:val="3"/>
        <w:numId w:val="10"/>
      </w:numPr>
      <w:tabs>
        <w:tab w:val="left" w:pos="2835"/>
      </w:tabs>
      <w:outlineLvl w:val="3"/>
    </w:pPr>
  </w:style>
  <w:style w:type="paragraph" w:styleId="Heading5">
    <w:name w:val="heading 5"/>
    <w:basedOn w:val="Normal"/>
    <w:link w:val="Heading5Char"/>
    <w:unhideWhenUsed/>
    <w:qFormat/>
    <w:rsid w:val="00E105BD"/>
    <w:pPr>
      <w:numPr>
        <w:ilvl w:val="4"/>
        <w:numId w:val="10"/>
      </w:numPr>
      <w:tabs>
        <w:tab w:val="left" w:pos="4253"/>
      </w:tabs>
      <w:outlineLvl w:val="4"/>
    </w:pPr>
    <w:rPr>
      <w:rFonts w:cs="Times New Roman"/>
      <w:bCs/>
      <w:iCs/>
      <w:szCs w:val="26"/>
    </w:rPr>
  </w:style>
  <w:style w:type="paragraph" w:styleId="Heading6">
    <w:name w:val="heading 6"/>
    <w:basedOn w:val="Normal"/>
    <w:next w:val="Normal"/>
    <w:link w:val="Heading6Char"/>
    <w:unhideWhenUsed/>
    <w:qFormat/>
    <w:rsid w:val="00E105BD"/>
    <w:pPr>
      <w:keepNext/>
      <w:spacing w:before="60" w:after="60"/>
      <w:ind w:left="3402"/>
      <w:outlineLvl w:val="5"/>
    </w:pPr>
    <w:rPr>
      <w:b/>
    </w:rPr>
  </w:style>
  <w:style w:type="paragraph" w:styleId="Heading7">
    <w:name w:val="heading 7"/>
    <w:basedOn w:val="Normal"/>
    <w:next w:val="Normal"/>
    <w:link w:val="Heading7Char"/>
    <w:unhideWhenUsed/>
    <w:qFormat/>
    <w:rsid w:val="00E105BD"/>
    <w:pPr>
      <w:numPr>
        <w:ilvl w:val="6"/>
        <w:numId w:val="1"/>
      </w:numPr>
      <w:spacing w:before="240" w:after="60"/>
      <w:outlineLvl w:val="6"/>
    </w:pPr>
    <w:rPr>
      <w:sz w:val="20"/>
    </w:rPr>
  </w:style>
  <w:style w:type="paragraph" w:styleId="Heading8">
    <w:name w:val="heading 8"/>
    <w:basedOn w:val="Normal"/>
    <w:next w:val="Normal"/>
    <w:link w:val="Heading8Char"/>
    <w:unhideWhenUsed/>
    <w:qFormat/>
    <w:rsid w:val="00E105BD"/>
    <w:pPr>
      <w:numPr>
        <w:ilvl w:val="7"/>
        <w:numId w:val="1"/>
      </w:numPr>
      <w:spacing w:before="240" w:after="60"/>
      <w:outlineLvl w:val="7"/>
    </w:pPr>
    <w:rPr>
      <w:i/>
      <w:sz w:val="20"/>
    </w:rPr>
  </w:style>
  <w:style w:type="paragraph" w:styleId="Heading9">
    <w:name w:val="heading 9"/>
    <w:basedOn w:val="Normal"/>
    <w:next w:val="Normal"/>
    <w:link w:val="Heading9Char"/>
    <w:unhideWhenUsed/>
    <w:qFormat/>
    <w:rsid w:val="00E105BD"/>
    <w:pPr>
      <w:numPr>
        <w:ilvl w:val="8"/>
        <w:numId w:val="1"/>
      </w:numPr>
      <w:spacing w:before="240" w:after="60"/>
      <w:outlineLvl w:val="8"/>
    </w:pPr>
    <w:rPr>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105BD"/>
    <w:rPr>
      <w:rFonts w:ascii="Arial Bold" w:eastAsia="Times New Roman" w:hAnsi="Arial Bold" w:cs="Arial"/>
      <w:b/>
      <w:sz w:val="21"/>
      <w:szCs w:val="21"/>
    </w:rPr>
  </w:style>
  <w:style w:type="character" w:customStyle="1" w:styleId="Heading2Char">
    <w:name w:val="Heading 2 Char"/>
    <w:basedOn w:val="DefaultParagraphFont"/>
    <w:link w:val="Heading2"/>
    <w:rsid w:val="00E105BD"/>
    <w:rPr>
      <w:rFonts w:ascii="Arial" w:eastAsia="Times New Roman" w:hAnsi="Arial" w:cs="Arial"/>
      <w:sz w:val="21"/>
      <w:szCs w:val="21"/>
    </w:rPr>
  </w:style>
  <w:style w:type="character" w:customStyle="1" w:styleId="Heading3Char">
    <w:name w:val="Heading 3 Char"/>
    <w:basedOn w:val="DefaultParagraphFont"/>
    <w:link w:val="Heading3"/>
    <w:rsid w:val="00E105BD"/>
    <w:rPr>
      <w:rFonts w:ascii="Arial" w:eastAsia="Times New Roman" w:hAnsi="Arial" w:cs="Arial"/>
      <w:sz w:val="21"/>
      <w:szCs w:val="21"/>
    </w:rPr>
  </w:style>
  <w:style w:type="character" w:customStyle="1" w:styleId="Heading4Char">
    <w:name w:val="Heading 4 Char"/>
    <w:basedOn w:val="DefaultParagraphFont"/>
    <w:link w:val="Heading4"/>
    <w:rsid w:val="00E105BD"/>
    <w:rPr>
      <w:rFonts w:ascii="Arial" w:eastAsia="Times New Roman" w:hAnsi="Arial" w:cs="Tahoma"/>
      <w:sz w:val="21"/>
      <w:szCs w:val="20"/>
    </w:rPr>
  </w:style>
  <w:style w:type="character" w:customStyle="1" w:styleId="Heading5Char">
    <w:name w:val="Heading 5 Char"/>
    <w:basedOn w:val="DefaultParagraphFont"/>
    <w:link w:val="Heading5"/>
    <w:rsid w:val="00E105BD"/>
    <w:rPr>
      <w:rFonts w:ascii="Arial" w:eastAsia="Times New Roman" w:hAnsi="Arial" w:cs="Times New Roman"/>
      <w:bCs/>
      <w:iCs/>
      <w:sz w:val="21"/>
      <w:szCs w:val="26"/>
    </w:rPr>
  </w:style>
  <w:style w:type="character" w:customStyle="1" w:styleId="Heading6Char">
    <w:name w:val="Heading 6 Char"/>
    <w:basedOn w:val="DefaultParagraphFont"/>
    <w:link w:val="Heading6"/>
    <w:rsid w:val="00E105BD"/>
    <w:rPr>
      <w:rFonts w:ascii="Arial" w:eastAsia="Times New Roman" w:hAnsi="Arial" w:cs="Tahoma"/>
      <w:b/>
      <w:sz w:val="21"/>
      <w:szCs w:val="20"/>
    </w:rPr>
  </w:style>
  <w:style w:type="character" w:customStyle="1" w:styleId="Heading7Char">
    <w:name w:val="Heading 7 Char"/>
    <w:basedOn w:val="DefaultParagraphFont"/>
    <w:link w:val="Heading7"/>
    <w:rsid w:val="00E105BD"/>
    <w:rPr>
      <w:rFonts w:ascii="Arial" w:eastAsia="Times New Roman" w:hAnsi="Arial" w:cs="Tahoma"/>
      <w:sz w:val="20"/>
      <w:szCs w:val="20"/>
    </w:rPr>
  </w:style>
  <w:style w:type="character" w:customStyle="1" w:styleId="Heading8Char">
    <w:name w:val="Heading 8 Char"/>
    <w:basedOn w:val="DefaultParagraphFont"/>
    <w:link w:val="Heading8"/>
    <w:rsid w:val="00E105BD"/>
    <w:rPr>
      <w:rFonts w:ascii="Arial" w:eastAsia="Times New Roman" w:hAnsi="Arial" w:cs="Tahoma"/>
      <w:i/>
      <w:sz w:val="20"/>
      <w:szCs w:val="20"/>
    </w:rPr>
  </w:style>
  <w:style w:type="character" w:customStyle="1" w:styleId="Heading9Char">
    <w:name w:val="Heading 9 Char"/>
    <w:basedOn w:val="DefaultParagraphFont"/>
    <w:link w:val="Heading9"/>
    <w:rsid w:val="00E105BD"/>
    <w:rPr>
      <w:rFonts w:ascii="Arial" w:eastAsia="Times New Roman" w:hAnsi="Arial" w:cs="Tahoma"/>
      <w:b/>
      <w:i/>
      <w:sz w:val="18"/>
      <w:szCs w:val="20"/>
    </w:rPr>
  </w:style>
  <w:style w:type="paragraph" w:customStyle="1" w:styleId="Alphabet1">
    <w:name w:val="Alphabet 1"/>
    <w:basedOn w:val="Normal"/>
    <w:qFormat/>
    <w:rsid w:val="00E105BD"/>
    <w:pPr>
      <w:numPr>
        <w:numId w:val="2"/>
      </w:numPr>
      <w:tabs>
        <w:tab w:val="left" w:pos="1418"/>
      </w:tabs>
    </w:pPr>
  </w:style>
  <w:style w:type="paragraph" w:customStyle="1" w:styleId="Alphabet3">
    <w:name w:val="Alphabet 3"/>
    <w:basedOn w:val="Normal"/>
    <w:qFormat/>
    <w:rsid w:val="00E105BD"/>
    <w:pPr>
      <w:numPr>
        <w:ilvl w:val="2"/>
        <w:numId w:val="2"/>
      </w:numPr>
    </w:pPr>
  </w:style>
  <w:style w:type="paragraph" w:customStyle="1" w:styleId="Alphabet4">
    <w:name w:val="Alphabet 4"/>
    <w:basedOn w:val="Normal"/>
    <w:qFormat/>
    <w:rsid w:val="00E105BD"/>
    <w:pPr>
      <w:numPr>
        <w:ilvl w:val="3"/>
        <w:numId w:val="2"/>
      </w:numPr>
      <w:tabs>
        <w:tab w:val="left" w:pos="3402"/>
      </w:tabs>
    </w:pPr>
  </w:style>
  <w:style w:type="paragraph" w:customStyle="1" w:styleId="Alphabet5">
    <w:name w:val="Alphabet 5"/>
    <w:basedOn w:val="Normal"/>
    <w:qFormat/>
    <w:rsid w:val="00E105BD"/>
    <w:pPr>
      <w:numPr>
        <w:ilvl w:val="4"/>
        <w:numId w:val="2"/>
      </w:numPr>
    </w:pPr>
  </w:style>
  <w:style w:type="paragraph" w:customStyle="1" w:styleId="AnnexureHeadingMain">
    <w:name w:val="Annexure Heading Main"/>
    <w:basedOn w:val="Normal"/>
    <w:next w:val="AnnexureHeadingSub"/>
    <w:qFormat/>
    <w:rsid w:val="00E105BD"/>
    <w:pPr>
      <w:jc w:val="center"/>
    </w:pPr>
    <w:rPr>
      <w:b/>
      <w:caps/>
    </w:rPr>
  </w:style>
  <w:style w:type="paragraph" w:customStyle="1" w:styleId="AnnexureHeadingSub">
    <w:name w:val="Annexure Heading Sub"/>
    <w:basedOn w:val="Normal"/>
    <w:next w:val="AnnexureHeading1"/>
    <w:qFormat/>
    <w:rsid w:val="00E105BD"/>
    <w:pPr>
      <w:jc w:val="center"/>
    </w:pPr>
    <w:rPr>
      <w:b/>
    </w:rPr>
  </w:style>
  <w:style w:type="paragraph" w:customStyle="1" w:styleId="AnnexureHeading1">
    <w:name w:val="Annexure Heading 1"/>
    <w:basedOn w:val="Normal"/>
    <w:next w:val="AnnexureHeading2"/>
    <w:qFormat/>
    <w:rsid w:val="00E105BD"/>
    <w:pPr>
      <w:numPr>
        <w:numId w:val="3"/>
      </w:numPr>
    </w:pPr>
  </w:style>
  <w:style w:type="paragraph" w:customStyle="1" w:styleId="AnnexureHeading2">
    <w:name w:val="Annexure Heading 2"/>
    <w:basedOn w:val="Normal"/>
    <w:qFormat/>
    <w:rsid w:val="00E105BD"/>
    <w:pPr>
      <w:numPr>
        <w:ilvl w:val="1"/>
        <w:numId w:val="3"/>
      </w:numPr>
    </w:pPr>
  </w:style>
  <w:style w:type="paragraph" w:customStyle="1" w:styleId="AnnexureHeading3">
    <w:name w:val="Annexure Heading 3"/>
    <w:basedOn w:val="Normal"/>
    <w:qFormat/>
    <w:rsid w:val="00E105BD"/>
    <w:pPr>
      <w:numPr>
        <w:ilvl w:val="2"/>
        <w:numId w:val="3"/>
      </w:numPr>
    </w:pPr>
  </w:style>
  <w:style w:type="paragraph" w:customStyle="1" w:styleId="AnnexureHeading4">
    <w:name w:val="Annexure Heading 4"/>
    <w:basedOn w:val="Normal"/>
    <w:qFormat/>
    <w:rsid w:val="00E105BD"/>
    <w:pPr>
      <w:numPr>
        <w:ilvl w:val="3"/>
        <w:numId w:val="3"/>
      </w:numPr>
    </w:pPr>
  </w:style>
  <w:style w:type="numbering" w:customStyle="1" w:styleId="ArticleSection">
    <w:name w:val="ArticleSection"/>
    <w:rsid w:val="00E105BD"/>
    <w:pPr>
      <w:numPr>
        <w:numId w:val="4"/>
      </w:numPr>
    </w:pPr>
  </w:style>
  <w:style w:type="paragraph" w:styleId="BodyText">
    <w:name w:val="Body Text"/>
    <w:basedOn w:val="Normal"/>
    <w:link w:val="BodyTextChar"/>
    <w:rsid w:val="00E105BD"/>
    <w:pPr>
      <w:tabs>
        <w:tab w:val="left" w:pos="0"/>
      </w:tabs>
    </w:pPr>
    <w:rPr>
      <w:rFonts w:cs="Arial"/>
      <w:szCs w:val="21"/>
    </w:rPr>
  </w:style>
  <w:style w:type="character" w:customStyle="1" w:styleId="BodyTextChar">
    <w:name w:val="Body Text Char"/>
    <w:basedOn w:val="DefaultParagraphFont"/>
    <w:link w:val="BodyText"/>
    <w:rsid w:val="00E105BD"/>
    <w:rPr>
      <w:rFonts w:ascii="Arial" w:eastAsia="Times New Roman" w:hAnsi="Arial" w:cs="Arial"/>
      <w:sz w:val="21"/>
      <w:szCs w:val="21"/>
    </w:rPr>
  </w:style>
  <w:style w:type="paragraph" w:customStyle="1" w:styleId="BodyText1">
    <w:name w:val="Body Text 1"/>
    <w:basedOn w:val="Normal"/>
    <w:qFormat/>
    <w:rsid w:val="00E105BD"/>
    <w:pPr>
      <w:tabs>
        <w:tab w:val="left" w:pos="851"/>
      </w:tabs>
      <w:ind w:left="851"/>
    </w:pPr>
  </w:style>
  <w:style w:type="paragraph" w:styleId="BodyText3">
    <w:name w:val="Body Text 3"/>
    <w:basedOn w:val="Normal"/>
    <w:link w:val="BodyText3Char"/>
    <w:rsid w:val="00E105BD"/>
    <w:pPr>
      <w:tabs>
        <w:tab w:val="left" w:pos="1701"/>
      </w:tabs>
      <w:ind w:left="1701"/>
    </w:pPr>
    <w:rPr>
      <w:rFonts w:cs="Arial"/>
      <w:szCs w:val="21"/>
    </w:rPr>
  </w:style>
  <w:style w:type="character" w:customStyle="1" w:styleId="BodyText3Char">
    <w:name w:val="Body Text 3 Char"/>
    <w:basedOn w:val="DefaultParagraphFont"/>
    <w:link w:val="BodyText3"/>
    <w:rsid w:val="00E105BD"/>
    <w:rPr>
      <w:rFonts w:ascii="Arial" w:eastAsia="Times New Roman" w:hAnsi="Arial" w:cs="Arial"/>
      <w:sz w:val="21"/>
      <w:szCs w:val="21"/>
    </w:rPr>
  </w:style>
  <w:style w:type="paragraph" w:customStyle="1" w:styleId="Bodytext4">
    <w:name w:val="Body text 4"/>
    <w:basedOn w:val="Normal"/>
    <w:qFormat/>
    <w:rsid w:val="00E105BD"/>
    <w:pPr>
      <w:tabs>
        <w:tab w:val="left" w:pos="2835"/>
      </w:tabs>
      <w:ind w:left="2835"/>
    </w:pPr>
  </w:style>
  <w:style w:type="paragraph" w:customStyle="1" w:styleId="BodyText5">
    <w:name w:val="Body Text 5"/>
    <w:basedOn w:val="Normal"/>
    <w:qFormat/>
    <w:rsid w:val="00E105BD"/>
    <w:pPr>
      <w:tabs>
        <w:tab w:val="left" w:pos="4253"/>
      </w:tabs>
      <w:ind w:left="4253"/>
    </w:pPr>
  </w:style>
  <w:style w:type="paragraph" w:customStyle="1" w:styleId="Bullet">
    <w:name w:val="Bullet"/>
    <w:basedOn w:val="Normal"/>
    <w:rsid w:val="00E105BD"/>
    <w:pPr>
      <w:numPr>
        <w:numId w:val="5"/>
      </w:numPr>
    </w:pPr>
  </w:style>
  <w:style w:type="paragraph" w:customStyle="1" w:styleId="Bullet1">
    <w:name w:val="Bullet 1"/>
    <w:basedOn w:val="Normal"/>
    <w:qFormat/>
    <w:rsid w:val="00E105BD"/>
    <w:pPr>
      <w:numPr>
        <w:numId w:val="11"/>
      </w:numPr>
    </w:pPr>
  </w:style>
  <w:style w:type="paragraph" w:customStyle="1" w:styleId="Bullet3">
    <w:name w:val="Bullet 3"/>
    <w:basedOn w:val="Normal"/>
    <w:qFormat/>
    <w:rsid w:val="00E105BD"/>
    <w:pPr>
      <w:numPr>
        <w:ilvl w:val="1"/>
        <w:numId w:val="11"/>
      </w:numPr>
    </w:pPr>
  </w:style>
  <w:style w:type="paragraph" w:customStyle="1" w:styleId="Bullet4">
    <w:name w:val="Bullet 4"/>
    <w:basedOn w:val="Normal"/>
    <w:qFormat/>
    <w:rsid w:val="00E105BD"/>
    <w:pPr>
      <w:numPr>
        <w:ilvl w:val="2"/>
        <w:numId w:val="11"/>
      </w:numPr>
    </w:pPr>
  </w:style>
  <w:style w:type="paragraph" w:customStyle="1" w:styleId="Bullet5">
    <w:name w:val="Bullet 5"/>
    <w:basedOn w:val="Normal"/>
    <w:qFormat/>
    <w:rsid w:val="00E105BD"/>
    <w:pPr>
      <w:numPr>
        <w:ilvl w:val="3"/>
        <w:numId w:val="11"/>
      </w:numPr>
    </w:pPr>
  </w:style>
  <w:style w:type="paragraph" w:customStyle="1" w:styleId="Heading0">
    <w:name w:val="Heading 0"/>
    <w:basedOn w:val="Normal"/>
    <w:next w:val="Normal"/>
    <w:rsid w:val="00E105BD"/>
    <w:rPr>
      <w:rFonts w:cs="Arial"/>
      <w:b/>
      <w:szCs w:val="21"/>
    </w:rPr>
  </w:style>
  <w:style w:type="character" w:styleId="Hyperlink">
    <w:name w:val="Hyperlink"/>
    <w:uiPriority w:val="99"/>
    <w:unhideWhenUsed/>
    <w:rsid w:val="00E105BD"/>
    <w:rPr>
      <w:color w:val="0000FF"/>
      <w:u w:val="single"/>
    </w:rPr>
  </w:style>
  <w:style w:type="paragraph" w:customStyle="1" w:styleId="ListNumbering">
    <w:name w:val="List Numbering"/>
    <w:basedOn w:val="Normal"/>
    <w:qFormat/>
    <w:rsid w:val="00E105BD"/>
    <w:pPr>
      <w:numPr>
        <w:numId w:val="6"/>
      </w:numPr>
      <w:tabs>
        <w:tab w:val="left" w:pos="851"/>
      </w:tabs>
    </w:pPr>
  </w:style>
  <w:style w:type="paragraph" w:customStyle="1" w:styleId="Parties">
    <w:name w:val="Parties"/>
    <w:basedOn w:val="Normal"/>
    <w:qFormat/>
    <w:rsid w:val="00E105BD"/>
    <w:pPr>
      <w:numPr>
        <w:numId w:val="7"/>
      </w:numPr>
      <w:tabs>
        <w:tab w:val="left" w:pos="851"/>
      </w:tabs>
    </w:pPr>
  </w:style>
  <w:style w:type="paragraph" w:customStyle="1" w:styleId="RECITALS">
    <w:name w:val="RECITALS"/>
    <w:basedOn w:val="Normal"/>
    <w:rsid w:val="00E105BD"/>
    <w:pPr>
      <w:numPr>
        <w:numId w:val="8"/>
      </w:numPr>
      <w:tabs>
        <w:tab w:val="left" w:pos="851"/>
      </w:tabs>
    </w:pPr>
  </w:style>
  <w:style w:type="paragraph" w:customStyle="1" w:styleId="RomanNumeral1">
    <w:name w:val="Roman Numeral 1"/>
    <w:basedOn w:val="Normal"/>
    <w:qFormat/>
    <w:rsid w:val="00E105BD"/>
    <w:pPr>
      <w:numPr>
        <w:numId w:val="9"/>
      </w:numPr>
      <w:tabs>
        <w:tab w:val="left" w:pos="1418"/>
      </w:tabs>
    </w:pPr>
  </w:style>
  <w:style w:type="paragraph" w:customStyle="1" w:styleId="Nodocx">
    <w:name w:val="Nodocx"/>
    <w:basedOn w:val="Normal"/>
    <w:qFormat/>
    <w:rsid w:val="00E105BD"/>
    <w:pPr>
      <w:spacing w:before="0" w:after="0"/>
    </w:pPr>
  </w:style>
  <w:style w:type="paragraph" w:customStyle="1" w:styleId="RomanNumeral3">
    <w:name w:val="Roman Numeral 3"/>
    <w:basedOn w:val="Normal"/>
    <w:qFormat/>
    <w:rsid w:val="00E105BD"/>
    <w:pPr>
      <w:numPr>
        <w:ilvl w:val="2"/>
        <w:numId w:val="9"/>
      </w:numPr>
    </w:pPr>
  </w:style>
  <w:style w:type="paragraph" w:customStyle="1" w:styleId="RomanNumeral4">
    <w:name w:val="Roman Numeral 4"/>
    <w:basedOn w:val="Normal"/>
    <w:qFormat/>
    <w:rsid w:val="00E105BD"/>
    <w:pPr>
      <w:numPr>
        <w:ilvl w:val="3"/>
        <w:numId w:val="9"/>
      </w:numPr>
    </w:pPr>
  </w:style>
  <w:style w:type="paragraph" w:customStyle="1" w:styleId="RomanNumeral5">
    <w:name w:val="Roman Numeral 5"/>
    <w:basedOn w:val="Normal"/>
    <w:qFormat/>
    <w:rsid w:val="00E105BD"/>
    <w:pPr>
      <w:numPr>
        <w:ilvl w:val="4"/>
        <w:numId w:val="9"/>
      </w:numPr>
    </w:pPr>
  </w:style>
  <w:style w:type="paragraph" w:customStyle="1" w:styleId="ScheduleHeadingMain">
    <w:name w:val="Schedule Heading Main"/>
    <w:basedOn w:val="Normal"/>
    <w:next w:val="ScheduleHeadingSub"/>
    <w:rsid w:val="00E105BD"/>
    <w:pPr>
      <w:keepNext/>
      <w:jc w:val="center"/>
      <w:outlineLvl w:val="0"/>
    </w:pPr>
    <w:rPr>
      <w:rFonts w:ascii="Arial Bold" w:hAnsi="Arial Bold"/>
      <w:b/>
      <w:caps/>
    </w:rPr>
  </w:style>
  <w:style w:type="paragraph" w:customStyle="1" w:styleId="ScheduleHeadingSub">
    <w:name w:val="Schedule Heading Sub"/>
    <w:basedOn w:val="Normal"/>
    <w:next w:val="ScheduleHeading1"/>
    <w:qFormat/>
    <w:rsid w:val="00E105BD"/>
    <w:pPr>
      <w:jc w:val="center"/>
    </w:pPr>
    <w:rPr>
      <w:b/>
    </w:rPr>
  </w:style>
  <w:style w:type="paragraph" w:customStyle="1" w:styleId="ScheduleHeading1">
    <w:name w:val="Schedule Heading 1"/>
    <w:basedOn w:val="Normal"/>
    <w:next w:val="ScheduleHeading2"/>
    <w:qFormat/>
    <w:rsid w:val="00E105BD"/>
    <w:pPr>
      <w:numPr>
        <w:numId w:val="12"/>
      </w:numPr>
    </w:pPr>
  </w:style>
  <w:style w:type="paragraph" w:customStyle="1" w:styleId="ScheduleHeading2">
    <w:name w:val="Schedule Heading 2"/>
    <w:basedOn w:val="Normal"/>
    <w:qFormat/>
    <w:rsid w:val="00E105BD"/>
    <w:pPr>
      <w:numPr>
        <w:ilvl w:val="1"/>
        <w:numId w:val="12"/>
      </w:numPr>
    </w:pPr>
  </w:style>
  <w:style w:type="paragraph" w:customStyle="1" w:styleId="ScheduleHeading3">
    <w:name w:val="Schedule Heading 3"/>
    <w:basedOn w:val="Normal"/>
    <w:qFormat/>
    <w:rsid w:val="00E105BD"/>
    <w:pPr>
      <w:numPr>
        <w:ilvl w:val="2"/>
        <w:numId w:val="12"/>
      </w:numPr>
    </w:pPr>
  </w:style>
  <w:style w:type="paragraph" w:customStyle="1" w:styleId="ScheduleHeading4">
    <w:name w:val="Schedule Heading 4"/>
    <w:basedOn w:val="Normal"/>
    <w:qFormat/>
    <w:rsid w:val="00E105BD"/>
    <w:pPr>
      <w:numPr>
        <w:ilvl w:val="3"/>
        <w:numId w:val="12"/>
      </w:numPr>
    </w:pPr>
  </w:style>
  <w:style w:type="table" w:styleId="TableGrid">
    <w:name w:val="Table Grid"/>
    <w:uiPriority w:val="39"/>
    <w:rsid w:val="00E105BD"/>
    <w:pPr>
      <w:tabs>
        <w:tab w:val="left" w:pos="907"/>
        <w:tab w:val="left" w:pos="1644"/>
        <w:tab w:val="left" w:pos="2381"/>
        <w:tab w:val="left" w:pos="3119"/>
        <w:tab w:val="left" w:pos="3856"/>
        <w:tab w:val="left" w:pos="4593"/>
        <w:tab w:val="left" w:pos="5330"/>
        <w:tab w:val="left" w:pos="6067"/>
      </w:tabs>
      <w:suppressAutoHyphens/>
      <w:spacing w:before="240" w:after="0" w:line="240" w:lineRule="auto"/>
      <w:jc w:val="both"/>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1">
    <w:name w:val="toc 1"/>
    <w:basedOn w:val="Normal"/>
    <w:next w:val="Normal"/>
    <w:uiPriority w:val="39"/>
    <w:unhideWhenUsed/>
    <w:rsid w:val="00E105BD"/>
    <w:pPr>
      <w:tabs>
        <w:tab w:val="left" w:pos="567"/>
        <w:tab w:val="right" w:leader="dot" w:pos="9072"/>
      </w:tabs>
    </w:pPr>
  </w:style>
  <w:style w:type="paragraph" w:styleId="TOC2">
    <w:name w:val="toc 2"/>
    <w:basedOn w:val="Normal"/>
    <w:next w:val="Normal"/>
    <w:autoRedefine/>
    <w:uiPriority w:val="39"/>
    <w:unhideWhenUsed/>
    <w:rsid w:val="00E105BD"/>
    <w:pPr>
      <w:ind w:left="210"/>
    </w:pPr>
  </w:style>
  <w:style w:type="paragraph" w:styleId="TOC3">
    <w:name w:val="toc 3"/>
    <w:basedOn w:val="Normal"/>
    <w:next w:val="Normal"/>
    <w:autoRedefine/>
    <w:uiPriority w:val="39"/>
    <w:unhideWhenUsed/>
    <w:rsid w:val="00E105BD"/>
    <w:pPr>
      <w:ind w:left="420"/>
    </w:pPr>
  </w:style>
  <w:style w:type="paragraph" w:customStyle="1" w:styleId="AnnexureHeading5">
    <w:name w:val="Annexure Heading 5"/>
    <w:basedOn w:val="Normal"/>
    <w:qFormat/>
    <w:rsid w:val="00E105BD"/>
    <w:pPr>
      <w:numPr>
        <w:ilvl w:val="4"/>
        <w:numId w:val="3"/>
      </w:numPr>
    </w:pPr>
  </w:style>
  <w:style w:type="paragraph" w:customStyle="1" w:styleId="ScheduleHeading5">
    <w:name w:val="Schedule Heading 5"/>
    <w:basedOn w:val="Normal"/>
    <w:qFormat/>
    <w:rsid w:val="00E105BD"/>
    <w:pPr>
      <w:numPr>
        <w:ilvl w:val="4"/>
        <w:numId w:val="12"/>
      </w:numPr>
    </w:pPr>
  </w:style>
  <w:style w:type="paragraph" w:styleId="Header">
    <w:name w:val="header"/>
    <w:basedOn w:val="Normal"/>
    <w:link w:val="HeaderChar"/>
    <w:rsid w:val="00E105BD"/>
    <w:pPr>
      <w:tabs>
        <w:tab w:val="center" w:pos="4513"/>
        <w:tab w:val="right" w:pos="9026"/>
      </w:tabs>
    </w:pPr>
  </w:style>
  <w:style w:type="character" w:customStyle="1" w:styleId="HeaderChar">
    <w:name w:val="Header Char"/>
    <w:basedOn w:val="DefaultParagraphFont"/>
    <w:link w:val="Header"/>
    <w:rsid w:val="00E105BD"/>
    <w:rPr>
      <w:rFonts w:ascii="Arial" w:eastAsia="Times New Roman" w:hAnsi="Arial" w:cs="Tahoma"/>
      <w:sz w:val="21"/>
      <w:szCs w:val="20"/>
    </w:rPr>
  </w:style>
  <w:style w:type="paragraph" w:styleId="Footer">
    <w:name w:val="footer"/>
    <w:basedOn w:val="Normal"/>
    <w:link w:val="FooterChar"/>
    <w:uiPriority w:val="99"/>
    <w:rsid w:val="00E105BD"/>
    <w:pPr>
      <w:tabs>
        <w:tab w:val="center" w:pos="4513"/>
        <w:tab w:val="right" w:pos="9026"/>
      </w:tabs>
    </w:pPr>
  </w:style>
  <w:style w:type="character" w:customStyle="1" w:styleId="FooterChar">
    <w:name w:val="Footer Char"/>
    <w:basedOn w:val="DefaultParagraphFont"/>
    <w:link w:val="Footer"/>
    <w:uiPriority w:val="99"/>
    <w:rsid w:val="00E105BD"/>
    <w:rPr>
      <w:rFonts w:ascii="Arial" w:eastAsia="Times New Roman" w:hAnsi="Arial" w:cs="Tahoma"/>
      <w:sz w:val="21"/>
      <w:szCs w:val="20"/>
    </w:rPr>
  </w:style>
  <w:style w:type="numbering" w:customStyle="1" w:styleId="ForstersLegalScheduleNumbering">
    <w:name w:val="ForstersLegalScheduleNumbering"/>
    <w:rsid w:val="00E105BD"/>
    <w:pPr>
      <w:numPr>
        <w:numId w:val="13"/>
      </w:numPr>
    </w:pPr>
  </w:style>
  <w:style w:type="character" w:customStyle="1" w:styleId="BalloonTextChar">
    <w:name w:val="Balloon Text Char"/>
    <w:semiHidden/>
    <w:rsid w:val="00E105BD"/>
    <w:rPr>
      <w:rFonts w:ascii="Tahoma" w:hAnsi="Tahoma" w:cs="Tahoma"/>
      <w:sz w:val="16"/>
      <w:szCs w:val="16"/>
      <w:lang w:eastAsia="en-US"/>
    </w:rPr>
  </w:style>
  <w:style w:type="paragraph" w:styleId="BalloonText">
    <w:name w:val="Balloon Text"/>
    <w:basedOn w:val="Normal"/>
    <w:link w:val="BalloonTextChar1"/>
    <w:unhideWhenUsed/>
    <w:rsid w:val="00E105BD"/>
    <w:pPr>
      <w:spacing w:before="0" w:after="0"/>
    </w:pPr>
    <w:rPr>
      <w:rFonts w:ascii="Tahoma" w:hAnsi="Tahoma"/>
      <w:sz w:val="16"/>
      <w:szCs w:val="16"/>
    </w:rPr>
  </w:style>
  <w:style w:type="character" w:customStyle="1" w:styleId="BalloonTextChar1">
    <w:name w:val="Balloon Text Char1"/>
    <w:basedOn w:val="DefaultParagraphFont"/>
    <w:link w:val="BalloonText"/>
    <w:rsid w:val="00E105BD"/>
    <w:rPr>
      <w:rFonts w:ascii="Tahoma" w:eastAsia="Times New Roman" w:hAnsi="Tahoma" w:cs="Tahoma"/>
      <w:sz w:val="16"/>
      <w:szCs w:val="16"/>
    </w:rPr>
  </w:style>
  <w:style w:type="character" w:styleId="FootnoteReference">
    <w:name w:val="footnote reference"/>
    <w:rsid w:val="00E105BD"/>
  </w:style>
  <w:style w:type="paragraph" w:styleId="FootnoteText">
    <w:name w:val="footnote text"/>
    <w:link w:val="FootnoteTextChar"/>
    <w:rsid w:val="00E105BD"/>
    <w:pPr>
      <w:spacing w:after="0" w:line="240" w:lineRule="auto"/>
    </w:pPr>
    <w:rPr>
      <w:rFonts w:ascii="Times New Roman" w:eastAsia="Times New Roman" w:hAnsi="Times New Roman" w:cs="Times New Roman"/>
      <w:sz w:val="20"/>
      <w:szCs w:val="20"/>
      <w:lang w:eastAsia="en-GB"/>
    </w:rPr>
  </w:style>
  <w:style w:type="character" w:customStyle="1" w:styleId="FootnoteTextChar">
    <w:name w:val="Footnote Text Char"/>
    <w:basedOn w:val="DefaultParagraphFont"/>
    <w:link w:val="FootnoteText"/>
    <w:rsid w:val="00E105BD"/>
    <w:rPr>
      <w:rFonts w:ascii="Times New Roman" w:eastAsia="Times New Roman" w:hAnsi="Times New Roman" w:cs="Times New Roman"/>
      <w:sz w:val="20"/>
      <w:szCs w:val="20"/>
      <w:lang w:eastAsia="en-GB"/>
    </w:rPr>
  </w:style>
  <w:style w:type="character" w:customStyle="1" w:styleId="Bodytext2">
    <w:name w:val="Body text (2)"/>
    <w:rsid w:val="00E105BD"/>
    <w:rPr>
      <w:rFonts w:ascii="Arial" w:eastAsia="Arial" w:hAnsi="Arial" w:cs="Arial"/>
      <w:b w:val="0"/>
      <w:bCs w:val="0"/>
      <w:i w:val="0"/>
      <w:iCs w:val="0"/>
      <w:smallCaps w:val="0"/>
      <w:strike w:val="0"/>
      <w:color w:val="363436"/>
      <w:spacing w:val="0"/>
      <w:w w:val="100"/>
      <w:position w:val="0"/>
      <w:sz w:val="21"/>
      <w:szCs w:val="21"/>
      <w:u w:val="none"/>
      <w:lang w:val="en-GB" w:eastAsia="en-GB" w:bidi="en-GB"/>
    </w:rPr>
  </w:style>
  <w:style w:type="paragraph" w:styleId="ListParagraph">
    <w:name w:val="List Paragraph"/>
    <w:basedOn w:val="Normal"/>
    <w:uiPriority w:val="34"/>
    <w:qFormat/>
    <w:rsid w:val="00E105BD"/>
    <w:pPr>
      <w:ind w:left="720"/>
      <w:contextualSpacing/>
    </w:pPr>
  </w:style>
  <w:style w:type="paragraph" w:styleId="TOC4">
    <w:name w:val="toc 4"/>
    <w:basedOn w:val="Normal"/>
    <w:next w:val="Normal"/>
    <w:autoRedefine/>
    <w:semiHidden/>
    <w:unhideWhenUsed/>
    <w:rsid w:val="00E105BD"/>
    <w:pPr>
      <w:spacing w:after="100"/>
      <w:ind w:left="630"/>
    </w:pPr>
  </w:style>
  <w:style w:type="paragraph" w:styleId="TOC5">
    <w:name w:val="toc 5"/>
    <w:basedOn w:val="Normal"/>
    <w:next w:val="Normal"/>
    <w:autoRedefine/>
    <w:semiHidden/>
    <w:unhideWhenUsed/>
    <w:rsid w:val="00E105BD"/>
    <w:pPr>
      <w:spacing w:after="100"/>
      <w:ind w:left="840"/>
    </w:pPr>
  </w:style>
  <w:style w:type="paragraph" w:styleId="TOC6">
    <w:name w:val="toc 6"/>
    <w:basedOn w:val="Normal"/>
    <w:next w:val="Normal"/>
    <w:autoRedefine/>
    <w:semiHidden/>
    <w:unhideWhenUsed/>
    <w:rsid w:val="00E105BD"/>
    <w:pPr>
      <w:spacing w:after="100"/>
      <w:ind w:left="1050"/>
    </w:pPr>
  </w:style>
  <w:style w:type="paragraph" w:styleId="TOC7">
    <w:name w:val="toc 7"/>
    <w:basedOn w:val="Normal"/>
    <w:next w:val="Normal"/>
    <w:autoRedefine/>
    <w:semiHidden/>
    <w:unhideWhenUsed/>
    <w:rsid w:val="00E105BD"/>
    <w:pPr>
      <w:spacing w:after="100"/>
      <w:ind w:left="1260"/>
    </w:pPr>
  </w:style>
  <w:style w:type="paragraph" w:styleId="TOC8">
    <w:name w:val="toc 8"/>
    <w:basedOn w:val="Normal"/>
    <w:next w:val="Normal"/>
    <w:autoRedefine/>
    <w:semiHidden/>
    <w:unhideWhenUsed/>
    <w:rsid w:val="00E105BD"/>
    <w:pPr>
      <w:spacing w:after="100"/>
      <w:ind w:left="1470"/>
    </w:pPr>
  </w:style>
  <w:style w:type="paragraph" w:styleId="TOC9">
    <w:name w:val="toc 9"/>
    <w:basedOn w:val="Normal"/>
    <w:next w:val="Normal"/>
    <w:autoRedefine/>
    <w:semiHidden/>
    <w:unhideWhenUsed/>
    <w:rsid w:val="00E105BD"/>
    <w:pPr>
      <w:spacing w:after="100"/>
      <w:ind w:left="1680"/>
    </w:pPr>
  </w:style>
  <w:style w:type="character" w:styleId="CommentReference">
    <w:name w:val="annotation reference"/>
    <w:basedOn w:val="DefaultParagraphFont"/>
    <w:semiHidden/>
    <w:unhideWhenUsed/>
    <w:rsid w:val="00E105BD"/>
    <w:rPr>
      <w:sz w:val="16"/>
      <w:szCs w:val="16"/>
    </w:rPr>
  </w:style>
  <w:style w:type="paragraph" w:styleId="CommentText">
    <w:name w:val="annotation text"/>
    <w:basedOn w:val="Normal"/>
    <w:link w:val="CommentTextChar"/>
    <w:unhideWhenUsed/>
    <w:rsid w:val="00E105BD"/>
    <w:rPr>
      <w:sz w:val="20"/>
    </w:rPr>
  </w:style>
  <w:style w:type="character" w:customStyle="1" w:styleId="CommentTextChar">
    <w:name w:val="Comment Text Char"/>
    <w:basedOn w:val="DefaultParagraphFont"/>
    <w:link w:val="CommentText"/>
    <w:rsid w:val="00E105BD"/>
    <w:rPr>
      <w:rFonts w:ascii="Arial" w:eastAsia="Times New Roman" w:hAnsi="Arial" w:cs="Tahoma"/>
      <w:sz w:val="20"/>
      <w:szCs w:val="20"/>
    </w:rPr>
  </w:style>
  <w:style w:type="paragraph" w:styleId="CommentSubject">
    <w:name w:val="annotation subject"/>
    <w:basedOn w:val="CommentText"/>
    <w:next w:val="CommentText"/>
    <w:link w:val="CommentSubjectChar"/>
    <w:semiHidden/>
    <w:unhideWhenUsed/>
    <w:rsid w:val="00E105BD"/>
    <w:rPr>
      <w:b/>
      <w:bCs/>
    </w:rPr>
  </w:style>
  <w:style w:type="character" w:customStyle="1" w:styleId="CommentSubjectChar">
    <w:name w:val="Comment Subject Char"/>
    <w:basedOn w:val="CommentTextChar"/>
    <w:link w:val="CommentSubject"/>
    <w:semiHidden/>
    <w:rsid w:val="00E105BD"/>
    <w:rPr>
      <w:rFonts w:ascii="Arial" w:eastAsia="Times New Roman" w:hAnsi="Arial" w:cs="Tahoma"/>
      <w:b/>
      <w:bCs/>
      <w:sz w:val="20"/>
      <w:szCs w:val="20"/>
    </w:rPr>
  </w:style>
  <w:style w:type="character" w:customStyle="1" w:styleId="UnresolvedMention1">
    <w:name w:val="Unresolved Mention1"/>
    <w:basedOn w:val="DefaultParagraphFont"/>
    <w:uiPriority w:val="99"/>
    <w:semiHidden/>
    <w:unhideWhenUsed/>
    <w:rsid w:val="00E105BD"/>
    <w:rPr>
      <w:color w:val="605E5C"/>
      <w:shd w:val="clear" w:color="auto" w:fill="E1DFDD"/>
    </w:rPr>
  </w:style>
  <w:style w:type="character" w:customStyle="1" w:styleId="UnresolvedMention2">
    <w:name w:val="Unresolved Mention2"/>
    <w:basedOn w:val="DefaultParagraphFont"/>
    <w:uiPriority w:val="99"/>
    <w:semiHidden/>
    <w:unhideWhenUsed/>
    <w:rsid w:val="00E105BD"/>
    <w:rPr>
      <w:color w:val="605E5C"/>
      <w:shd w:val="clear" w:color="auto" w:fill="E1DFDD"/>
    </w:rPr>
  </w:style>
  <w:style w:type="paragraph" w:styleId="Revision">
    <w:name w:val="Revision"/>
    <w:hidden/>
    <w:uiPriority w:val="99"/>
    <w:semiHidden/>
    <w:rsid w:val="00E105BD"/>
    <w:pPr>
      <w:spacing w:after="0" w:line="240" w:lineRule="auto"/>
    </w:pPr>
    <w:rPr>
      <w:rFonts w:ascii="Arial" w:eastAsia="Times New Roman" w:hAnsi="Arial" w:cs="Tahoma"/>
      <w:sz w:val="21"/>
      <w:szCs w:val="20"/>
    </w:rPr>
  </w:style>
  <w:style w:type="paragraph" w:styleId="BodyTextIndent2">
    <w:name w:val="Body Text Indent 2"/>
    <w:basedOn w:val="Normal"/>
    <w:link w:val="BodyTextIndent2Char"/>
    <w:uiPriority w:val="99"/>
    <w:unhideWhenUsed/>
    <w:rsid w:val="00E105BD"/>
    <w:pPr>
      <w:suppressAutoHyphens w:val="0"/>
      <w:spacing w:before="0" w:after="120" w:line="480" w:lineRule="auto"/>
      <w:ind w:left="283"/>
      <w:jc w:val="left"/>
    </w:pPr>
    <w:rPr>
      <w:rFonts w:asciiTheme="minorHAnsi" w:eastAsiaTheme="minorHAnsi" w:hAnsiTheme="minorHAnsi" w:cstheme="minorBidi"/>
      <w:sz w:val="22"/>
      <w:szCs w:val="22"/>
    </w:rPr>
  </w:style>
  <w:style w:type="character" w:customStyle="1" w:styleId="BodyTextIndent2Char">
    <w:name w:val="Body Text Indent 2 Char"/>
    <w:basedOn w:val="DefaultParagraphFont"/>
    <w:link w:val="BodyTextIndent2"/>
    <w:uiPriority w:val="99"/>
    <w:rsid w:val="00E105BD"/>
  </w:style>
  <w:style w:type="paragraph" w:customStyle="1" w:styleId="ScheduleTitle">
    <w:name w:val="Schedule Title"/>
    <w:basedOn w:val="Normal"/>
    <w:qFormat/>
    <w:rsid w:val="00E105BD"/>
    <w:pPr>
      <w:keepNext/>
      <w:suppressAutoHyphens w:val="0"/>
      <w:spacing w:before="0" w:after="480"/>
      <w:jc w:val="center"/>
    </w:pPr>
    <w:rPr>
      <w:rFonts w:ascii="Verdana" w:hAnsi="Verdana" w:cs="Times New Roman"/>
      <w:b/>
      <w:sz w:val="20"/>
      <w:lang w:eastAsia="en-GB"/>
    </w:rPr>
  </w:style>
  <w:style w:type="paragraph" w:customStyle="1" w:styleId="SHScheduleText1">
    <w:name w:val="SH Schedule Text 1"/>
    <w:basedOn w:val="Normal"/>
    <w:rsid w:val="00E105BD"/>
    <w:pPr>
      <w:numPr>
        <w:numId w:val="19"/>
      </w:numPr>
      <w:suppressAutoHyphens w:val="0"/>
      <w:spacing w:before="0" w:line="264" w:lineRule="auto"/>
    </w:pPr>
    <w:rPr>
      <w:rFonts w:cs="Times New Roman"/>
      <w:sz w:val="20"/>
    </w:rPr>
  </w:style>
  <w:style w:type="paragraph" w:customStyle="1" w:styleId="SHScheduleText2">
    <w:name w:val="SH Schedule Text 2"/>
    <w:basedOn w:val="SHScheduleText1"/>
    <w:rsid w:val="00E105BD"/>
    <w:pPr>
      <w:numPr>
        <w:ilvl w:val="1"/>
      </w:numPr>
    </w:pPr>
  </w:style>
  <w:style w:type="paragraph" w:customStyle="1" w:styleId="SHScheduleText3">
    <w:name w:val="SH Schedule Text 3"/>
    <w:basedOn w:val="Normal"/>
    <w:rsid w:val="00E105BD"/>
    <w:pPr>
      <w:numPr>
        <w:ilvl w:val="2"/>
        <w:numId w:val="19"/>
      </w:numPr>
      <w:suppressAutoHyphens w:val="0"/>
      <w:spacing w:before="0" w:line="264" w:lineRule="auto"/>
    </w:pPr>
    <w:rPr>
      <w:rFonts w:cs="Times New Roman"/>
      <w:sz w:val="20"/>
    </w:rPr>
  </w:style>
  <w:style w:type="paragraph" w:customStyle="1" w:styleId="SHScheduleText4">
    <w:name w:val="SH Schedule Text 4"/>
    <w:basedOn w:val="Normal"/>
    <w:rsid w:val="00E105BD"/>
    <w:pPr>
      <w:numPr>
        <w:ilvl w:val="3"/>
        <w:numId w:val="19"/>
      </w:numPr>
      <w:suppressAutoHyphens w:val="0"/>
      <w:spacing w:before="0" w:line="264" w:lineRule="auto"/>
    </w:pPr>
    <w:rPr>
      <w:rFonts w:cs="Times New Roman"/>
      <w:sz w:val="20"/>
    </w:rPr>
  </w:style>
  <w:style w:type="paragraph" w:customStyle="1" w:styleId="SHScheduleText5">
    <w:name w:val="SH Schedule Text 5"/>
    <w:basedOn w:val="SHScheduleText4"/>
    <w:rsid w:val="00E105BD"/>
    <w:pPr>
      <w:numPr>
        <w:ilvl w:val="4"/>
      </w:numPr>
    </w:pPr>
  </w:style>
  <w:style w:type="paragraph" w:customStyle="1" w:styleId="ScheduleFive">
    <w:name w:val="Schedule Five"/>
    <w:basedOn w:val="Normal"/>
    <w:rsid w:val="00E105BD"/>
    <w:pPr>
      <w:numPr>
        <w:ilvl w:val="4"/>
        <w:numId w:val="20"/>
      </w:numPr>
      <w:suppressAutoHyphens w:val="0"/>
      <w:spacing w:before="0" w:after="0" w:line="360" w:lineRule="auto"/>
    </w:pPr>
    <w:rPr>
      <w:rFonts w:ascii="Times New Roman" w:hAnsi="Times New Roman" w:cs="Times New Roman"/>
      <w:sz w:val="24"/>
    </w:rPr>
  </w:style>
  <w:style w:type="paragraph" w:customStyle="1" w:styleId="ScheduleFour">
    <w:name w:val="Schedule Four"/>
    <w:basedOn w:val="Normal"/>
    <w:next w:val="BodyText"/>
    <w:rsid w:val="00E105BD"/>
    <w:pPr>
      <w:numPr>
        <w:ilvl w:val="3"/>
        <w:numId w:val="20"/>
      </w:numPr>
      <w:suppressAutoHyphens w:val="0"/>
      <w:spacing w:before="0" w:after="0" w:line="360" w:lineRule="auto"/>
    </w:pPr>
    <w:rPr>
      <w:rFonts w:ascii="Times New Roman" w:hAnsi="Times New Roman" w:cs="Times New Roman"/>
      <w:sz w:val="24"/>
    </w:rPr>
  </w:style>
  <w:style w:type="paragraph" w:customStyle="1" w:styleId="ScheduleOne">
    <w:name w:val="Schedule One"/>
    <w:basedOn w:val="Normal"/>
    <w:next w:val="BodyText"/>
    <w:rsid w:val="00E105BD"/>
    <w:pPr>
      <w:numPr>
        <w:numId w:val="20"/>
      </w:numPr>
      <w:suppressAutoHyphens w:val="0"/>
      <w:spacing w:before="0" w:after="0" w:line="360" w:lineRule="auto"/>
    </w:pPr>
    <w:rPr>
      <w:rFonts w:ascii="Times New Roman" w:hAnsi="Times New Roman" w:cs="Times New Roman"/>
      <w:b/>
      <w:sz w:val="24"/>
      <w:u w:val="single"/>
    </w:rPr>
  </w:style>
  <w:style w:type="paragraph" w:customStyle="1" w:styleId="ScheduleThree">
    <w:name w:val="Schedule Three"/>
    <w:basedOn w:val="Normal"/>
    <w:next w:val="BodyText"/>
    <w:rsid w:val="00E105BD"/>
    <w:pPr>
      <w:numPr>
        <w:ilvl w:val="2"/>
        <w:numId w:val="20"/>
      </w:numPr>
      <w:suppressAutoHyphens w:val="0"/>
      <w:spacing w:before="0" w:after="0" w:line="360" w:lineRule="auto"/>
    </w:pPr>
    <w:rPr>
      <w:rFonts w:ascii="Times New Roman" w:hAnsi="Times New Roman" w:cs="Times New Roman"/>
      <w:sz w:val="24"/>
    </w:rPr>
  </w:style>
  <w:style w:type="paragraph" w:customStyle="1" w:styleId="ScheduleTwo">
    <w:name w:val="Schedule Two"/>
    <w:basedOn w:val="Normal"/>
    <w:next w:val="BodyText"/>
    <w:rsid w:val="00E105BD"/>
    <w:pPr>
      <w:numPr>
        <w:ilvl w:val="1"/>
        <w:numId w:val="20"/>
      </w:numPr>
      <w:suppressAutoHyphens w:val="0"/>
      <w:spacing w:before="0" w:after="0" w:line="360" w:lineRule="auto"/>
    </w:pPr>
    <w:rPr>
      <w:rFonts w:ascii="Times New Roman" w:hAnsi="Times New Roman" w:cs="Times New Roman"/>
      <w:sz w:val="24"/>
    </w:rPr>
  </w:style>
  <w:style w:type="paragraph" w:customStyle="1" w:styleId="xmsonormal">
    <w:name w:val="x_msonormal"/>
    <w:basedOn w:val="Normal"/>
    <w:rsid w:val="00E105BD"/>
    <w:pPr>
      <w:suppressAutoHyphens w:val="0"/>
      <w:spacing w:before="0" w:after="0"/>
      <w:jc w:val="left"/>
    </w:pPr>
    <w:rPr>
      <w:rFonts w:ascii="Calibri" w:eastAsiaTheme="minorHAnsi" w:hAnsi="Calibri" w:cs="Calibri"/>
      <w:sz w:val="22"/>
      <w:szCs w:val="22"/>
      <w:lang w:eastAsia="en-GB"/>
    </w:rPr>
  </w:style>
  <w:style w:type="paragraph" w:customStyle="1" w:styleId="xmsobodytextindent2">
    <w:name w:val="x_msobodytextindent2"/>
    <w:basedOn w:val="Normal"/>
    <w:rsid w:val="00E105BD"/>
    <w:pPr>
      <w:suppressAutoHyphens w:val="0"/>
      <w:spacing w:before="0" w:after="0" w:line="480" w:lineRule="auto"/>
      <w:ind w:left="5040" w:hanging="4140"/>
      <w:jc w:val="left"/>
    </w:pPr>
    <w:rPr>
      <w:rFonts w:eastAsiaTheme="minorHAnsi" w:cs="Arial"/>
      <w:b/>
      <w:bCs/>
      <w:spacing w:val="-2"/>
      <w:sz w:val="22"/>
      <w:szCs w:val="22"/>
      <w:lang w:eastAsia="en-GB"/>
    </w:rPr>
  </w:style>
  <w:style w:type="paragraph" w:customStyle="1" w:styleId="xschedule">
    <w:name w:val="x_schedule"/>
    <w:basedOn w:val="Normal"/>
    <w:rsid w:val="00E105BD"/>
    <w:pPr>
      <w:keepNext/>
      <w:suppressAutoHyphens w:val="0"/>
      <w:spacing w:before="0"/>
      <w:jc w:val="center"/>
    </w:pPr>
    <w:rPr>
      <w:rFonts w:ascii="Verdana" w:eastAsiaTheme="minorHAnsi" w:hAnsi="Verdana" w:cs="Calibri"/>
      <w:b/>
      <w:bCs/>
      <w:caps/>
      <w:sz w:val="24"/>
      <w:szCs w:val="24"/>
      <w:lang w:eastAsia="en-GB"/>
    </w:rPr>
  </w:style>
  <w:style w:type="paragraph" w:customStyle="1" w:styleId="Level1Heading">
    <w:name w:val="Level 1 Heading"/>
    <w:basedOn w:val="BodyText"/>
    <w:next w:val="Level2Number"/>
    <w:rsid w:val="00834F8B"/>
    <w:pPr>
      <w:keepNext/>
      <w:numPr>
        <w:numId w:val="40"/>
      </w:numPr>
      <w:tabs>
        <w:tab w:val="clear" w:pos="0"/>
      </w:tabs>
      <w:suppressAutoHyphens w:val="0"/>
      <w:spacing w:after="200"/>
    </w:pPr>
    <w:rPr>
      <w:rFonts w:ascii="Trebuchet MS" w:eastAsia="Trebuchet MS" w:hAnsi="Trebuchet MS" w:cs="Trebuchet MS"/>
      <w:b/>
      <w:caps/>
      <w:sz w:val="20"/>
      <w:szCs w:val="20"/>
    </w:rPr>
  </w:style>
  <w:style w:type="paragraph" w:customStyle="1" w:styleId="Level2Number">
    <w:name w:val="Level 2 Number"/>
    <w:basedOn w:val="BodyText"/>
    <w:rsid w:val="00834F8B"/>
    <w:pPr>
      <w:numPr>
        <w:ilvl w:val="1"/>
        <w:numId w:val="40"/>
      </w:numPr>
      <w:tabs>
        <w:tab w:val="clear" w:pos="0"/>
        <w:tab w:val="clear" w:pos="851"/>
        <w:tab w:val="num" w:pos="360"/>
      </w:tabs>
      <w:suppressAutoHyphens w:val="0"/>
      <w:spacing w:before="0" w:after="200"/>
      <w:ind w:left="0" w:firstLine="0"/>
    </w:pPr>
    <w:rPr>
      <w:rFonts w:ascii="Trebuchet MS" w:eastAsia="Trebuchet MS" w:hAnsi="Trebuchet MS" w:cs="Trebuchet MS"/>
      <w:sz w:val="20"/>
      <w:szCs w:val="20"/>
    </w:rPr>
  </w:style>
  <w:style w:type="paragraph" w:customStyle="1" w:styleId="Level3Number">
    <w:name w:val="Level 3 Number"/>
    <w:basedOn w:val="BodyText"/>
    <w:rsid w:val="00834F8B"/>
    <w:pPr>
      <w:numPr>
        <w:ilvl w:val="2"/>
        <w:numId w:val="40"/>
      </w:numPr>
      <w:tabs>
        <w:tab w:val="clear" w:pos="0"/>
        <w:tab w:val="clear" w:pos="1418"/>
        <w:tab w:val="num" w:pos="360"/>
      </w:tabs>
      <w:suppressAutoHyphens w:val="0"/>
      <w:spacing w:before="0" w:after="200"/>
      <w:ind w:left="0" w:firstLine="0"/>
    </w:pPr>
    <w:rPr>
      <w:rFonts w:ascii="Trebuchet MS" w:eastAsia="Trebuchet MS" w:hAnsi="Trebuchet MS" w:cs="Trebuchet MS"/>
      <w:sz w:val="20"/>
      <w:szCs w:val="20"/>
    </w:rPr>
  </w:style>
  <w:style w:type="paragraph" w:customStyle="1" w:styleId="Level4Number">
    <w:name w:val="Level 4 Number"/>
    <w:basedOn w:val="Normal"/>
    <w:rsid w:val="00834F8B"/>
    <w:pPr>
      <w:numPr>
        <w:ilvl w:val="3"/>
        <w:numId w:val="40"/>
      </w:numPr>
      <w:tabs>
        <w:tab w:val="clear" w:pos="1985"/>
        <w:tab w:val="num" w:pos="360"/>
      </w:tabs>
      <w:suppressAutoHyphens w:val="0"/>
      <w:spacing w:before="0" w:after="200"/>
      <w:ind w:left="0" w:firstLine="0"/>
    </w:pPr>
    <w:rPr>
      <w:rFonts w:ascii="Trebuchet MS" w:eastAsia="Trebuchet MS" w:hAnsi="Trebuchet MS" w:cs="Trebuchet MS"/>
      <w:sz w:val="20"/>
    </w:rPr>
  </w:style>
  <w:style w:type="paragraph" w:customStyle="1" w:styleId="Level5Number">
    <w:name w:val="Level 5 Number"/>
    <w:basedOn w:val="BodyText"/>
    <w:rsid w:val="00834F8B"/>
    <w:pPr>
      <w:numPr>
        <w:ilvl w:val="4"/>
        <w:numId w:val="40"/>
      </w:numPr>
      <w:tabs>
        <w:tab w:val="clear" w:pos="0"/>
        <w:tab w:val="clear" w:pos="2552"/>
        <w:tab w:val="num" w:pos="360"/>
      </w:tabs>
      <w:suppressAutoHyphens w:val="0"/>
      <w:spacing w:before="0" w:after="200"/>
      <w:ind w:left="0" w:firstLine="0"/>
    </w:pPr>
    <w:rPr>
      <w:rFonts w:ascii="Trebuchet MS" w:eastAsia="Trebuchet MS" w:hAnsi="Trebuchet MS" w:cs="Trebuchet MS"/>
      <w:sz w:val="20"/>
      <w:szCs w:val="20"/>
    </w:rPr>
  </w:style>
  <w:style w:type="paragraph" w:customStyle="1" w:styleId="Level6Number">
    <w:name w:val="Level 6 Number"/>
    <w:basedOn w:val="BodyText"/>
    <w:rsid w:val="00834F8B"/>
    <w:pPr>
      <w:numPr>
        <w:ilvl w:val="5"/>
        <w:numId w:val="40"/>
      </w:numPr>
      <w:tabs>
        <w:tab w:val="clear" w:pos="0"/>
        <w:tab w:val="clear" w:pos="3119"/>
        <w:tab w:val="num" w:pos="360"/>
      </w:tabs>
      <w:suppressAutoHyphens w:val="0"/>
      <w:spacing w:before="0" w:after="200"/>
      <w:ind w:left="0" w:firstLine="0"/>
    </w:pPr>
    <w:rPr>
      <w:rFonts w:ascii="Trebuchet MS" w:eastAsia="Trebuchet MS" w:hAnsi="Trebuchet MS" w:cs="Trebuchet MS"/>
      <w:sz w:val="20"/>
      <w:szCs w:val="20"/>
    </w:rPr>
  </w:style>
  <w:style w:type="paragraph" w:customStyle="1" w:styleId="Level7Number">
    <w:name w:val="Level 7 Number"/>
    <w:basedOn w:val="BodyText"/>
    <w:rsid w:val="00834F8B"/>
    <w:pPr>
      <w:numPr>
        <w:ilvl w:val="6"/>
        <w:numId w:val="40"/>
      </w:numPr>
      <w:tabs>
        <w:tab w:val="clear" w:pos="0"/>
        <w:tab w:val="clear" w:pos="3686"/>
        <w:tab w:val="num" w:pos="360"/>
      </w:tabs>
      <w:suppressAutoHyphens w:val="0"/>
      <w:spacing w:before="0" w:after="200"/>
      <w:ind w:left="0" w:firstLine="0"/>
    </w:pPr>
    <w:rPr>
      <w:rFonts w:ascii="Trebuchet MS" w:eastAsia="Trebuchet MS" w:hAnsi="Trebuchet MS" w:cs="Trebuchet MS"/>
      <w:sz w:val="20"/>
      <w:szCs w:val="20"/>
    </w:rPr>
  </w:style>
  <w:style w:type="paragraph" w:customStyle="1" w:styleId="Level8Number">
    <w:name w:val="Level 8 Number"/>
    <w:basedOn w:val="BodyText"/>
    <w:rsid w:val="00834F8B"/>
    <w:pPr>
      <w:numPr>
        <w:ilvl w:val="7"/>
        <w:numId w:val="40"/>
      </w:numPr>
      <w:tabs>
        <w:tab w:val="clear" w:pos="0"/>
        <w:tab w:val="clear" w:pos="4253"/>
        <w:tab w:val="num" w:pos="360"/>
      </w:tabs>
      <w:suppressAutoHyphens w:val="0"/>
      <w:spacing w:before="0" w:after="200"/>
      <w:ind w:left="0" w:firstLine="0"/>
    </w:pPr>
    <w:rPr>
      <w:rFonts w:ascii="Trebuchet MS" w:eastAsia="Trebuchet MS" w:hAnsi="Trebuchet MS" w:cs="Trebuchet MS"/>
      <w:sz w:val="20"/>
      <w:szCs w:val="20"/>
    </w:rPr>
  </w:style>
  <w:style w:type="paragraph" w:customStyle="1" w:styleId="Level9Number">
    <w:name w:val="Level 9 Number"/>
    <w:basedOn w:val="BodyText"/>
    <w:rsid w:val="00834F8B"/>
    <w:pPr>
      <w:numPr>
        <w:ilvl w:val="8"/>
        <w:numId w:val="40"/>
      </w:numPr>
      <w:tabs>
        <w:tab w:val="clear" w:pos="0"/>
        <w:tab w:val="clear" w:pos="4820"/>
        <w:tab w:val="num" w:pos="360"/>
      </w:tabs>
      <w:suppressAutoHyphens w:val="0"/>
      <w:spacing w:before="0" w:after="200"/>
      <w:ind w:left="0" w:firstLine="0"/>
    </w:pPr>
    <w:rPr>
      <w:rFonts w:ascii="Trebuchet MS" w:eastAsia="Trebuchet MS" w:hAnsi="Trebuchet MS" w:cs="Trebuchet M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41926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8C44AE-EE1C-4B3B-AC52-AB9259E9BC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17</Pages>
  <Words>3429</Words>
  <Characters>19549</Characters>
  <Application>Microsoft Office Word</Application>
  <DocSecurity>0</DocSecurity>
  <Lines>162</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Jane Astbury</dc:creator>
  <cp:keywords/>
  <dc:description/>
  <cp:lastModifiedBy>Winckworth Sherwood</cp:lastModifiedBy>
  <cp:revision>2</cp:revision>
  <cp:lastPrinted>2025-04-14T09:10:00Z</cp:lastPrinted>
  <dcterms:created xsi:type="dcterms:W3CDTF">2025-12-09T16:03:00Z</dcterms:created>
  <dcterms:modified xsi:type="dcterms:W3CDTF">2025-12-09T16:03:00Z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DCM">
    <vt:lpwstr>22646/04431/</vt:lpwstr>
  </property>
  <property fmtid="{D5CDD505-2E9C-101B-9397-08002B2CF9AE}" pid="3" name="NDFile">
    <vt:lpwstr>DRAFT Sixth Supplemental Deed ~</vt:lpwstr>
  </property>
  <property fmtid="{D5CDD505-2E9C-101B-9397-08002B2CF9AE}" pid="4" name="NDRef">
    <vt:lpwstr> 4129-6490-6584 v.1.docx</vt:lpwstr>
  </property>
  <property fmtid="{D5CDD505-2E9C-101B-9397-08002B2CF9AE}" pid="5" name="MSIP_Label_096cee3c-d1f5-42f7-bd54-bf807c648e16_Enabled">
    <vt:lpwstr>true</vt:lpwstr>
  </property>
  <property fmtid="{D5CDD505-2E9C-101B-9397-08002B2CF9AE}" pid="6" name="MSIP_Label_096cee3c-d1f5-42f7-bd54-bf807c648e16_SetDate">
    <vt:lpwstr>2023-04-11T08:31:59Z</vt:lpwstr>
  </property>
  <property fmtid="{D5CDD505-2E9C-101B-9397-08002B2CF9AE}" pid="7" name="MSIP_Label_096cee3c-d1f5-42f7-bd54-bf807c648e16_Method">
    <vt:lpwstr>Privileged</vt:lpwstr>
  </property>
  <property fmtid="{D5CDD505-2E9C-101B-9397-08002B2CF9AE}" pid="8" name="MSIP_Label_096cee3c-d1f5-42f7-bd54-bf807c648e16_Name">
    <vt:lpwstr>In Confidence – Do not forward (Email Only)</vt:lpwstr>
  </property>
  <property fmtid="{D5CDD505-2E9C-101B-9397-08002B2CF9AE}" pid="9" name="MSIP_Label_096cee3c-d1f5-42f7-bd54-bf807c648e16_SiteId">
    <vt:lpwstr>aaacb679-c381-48fb-b320-f9d581ee948f</vt:lpwstr>
  </property>
  <property fmtid="{D5CDD505-2E9C-101B-9397-08002B2CF9AE}" pid="10" name="MSIP_Label_096cee3c-d1f5-42f7-bd54-bf807c648e16_ActionId">
    <vt:lpwstr>83b6de22-d7ec-4c90-856f-0d1f62dc989c</vt:lpwstr>
  </property>
  <property fmtid="{D5CDD505-2E9C-101B-9397-08002B2CF9AE}" pid="11" name="MSIP_Label_096cee3c-d1f5-42f7-bd54-bf807c648e16_ContentBits">
    <vt:lpwstr>1</vt:lpwstr>
  </property>
  <property fmtid="{D5CDD505-2E9C-101B-9397-08002B2CF9AE}" pid="12" name="ClientNumber">
    <vt:lpwstr>22646</vt:lpwstr>
  </property>
  <property fmtid="{D5CDD505-2E9C-101B-9397-08002B2CF9AE}" pid="13" name="MatterNumber">
    <vt:lpwstr>04431</vt:lpwstr>
  </property>
</Properties>
</file>