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545C4D" w14:textId="47652D23" w:rsidR="00D67D56" w:rsidRPr="00981CBE" w:rsidRDefault="00D67D56" w:rsidP="00D67D56">
      <w:pPr>
        <w:rPr>
          <w:rFonts w:ascii="Arial" w:hAnsi="Arial" w:cs="Arial"/>
          <w:b/>
          <w:bCs/>
          <w:sz w:val="24"/>
          <w:szCs w:val="24"/>
        </w:rPr>
      </w:pPr>
      <w:r w:rsidRPr="00981CBE">
        <w:rPr>
          <w:rFonts w:ascii="Arial" w:hAnsi="Arial" w:cs="Arial"/>
          <w:b/>
          <w:bCs/>
          <w:sz w:val="24"/>
          <w:szCs w:val="24"/>
        </w:rPr>
        <w:t xml:space="preserve">Appendix </w:t>
      </w:r>
      <w:r w:rsidR="001601B7">
        <w:rPr>
          <w:rFonts w:ascii="Arial" w:hAnsi="Arial" w:cs="Arial"/>
          <w:b/>
          <w:bCs/>
          <w:sz w:val="24"/>
          <w:szCs w:val="24"/>
        </w:rPr>
        <w:t>1</w:t>
      </w:r>
      <w:r w:rsidRPr="00981CBE">
        <w:rPr>
          <w:rFonts w:ascii="Arial" w:hAnsi="Arial" w:cs="Arial"/>
          <w:b/>
          <w:bCs/>
          <w:sz w:val="24"/>
          <w:szCs w:val="24"/>
        </w:rPr>
        <w:t xml:space="preserve"> - Recommended Conditions </w:t>
      </w:r>
    </w:p>
    <w:p w14:paraId="59000136" w14:textId="27EF4A20" w:rsidR="002E052E" w:rsidRPr="00855C1B" w:rsidRDefault="00D67D56" w:rsidP="00D67D56">
      <w:pPr>
        <w:spacing w:after="0" w:line="240" w:lineRule="auto"/>
        <w:rPr>
          <w:rFonts w:ascii="Arial" w:hAnsi="Arial" w:cs="Arial"/>
          <w:color w:val="191919"/>
          <w:sz w:val="24"/>
          <w:szCs w:val="24"/>
          <w:lang w:eastAsia="en-GB"/>
        </w:rPr>
      </w:pPr>
      <w:r w:rsidRPr="00855C1B">
        <w:rPr>
          <w:rFonts w:ascii="Arial" w:hAnsi="Arial" w:cs="Arial"/>
          <w:color w:val="191919"/>
          <w:sz w:val="24"/>
          <w:szCs w:val="24"/>
          <w:lang w:eastAsia="en-GB"/>
        </w:rPr>
        <w:t xml:space="preserve">For the reasons set out in this appeal statement, the decision notice and the </w:t>
      </w:r>
      <w:r w:rsidR="008816FD">
        <w:rPr>
          <w:rFonts w:ascii="Arial" w:hAnsi="Arial" w:cs="Arial"/>
          <w:color w:val="191919"/>
          <w:sz w:val="24"/>
          <w:szCs w:val="24"/>
          <w:lang w:eastAsia="en-GB"/>
        </w:rPr>
        <w:t>Officers delegated</w:t>
      </w:r>
      <w:r w:rsidRPr="00855C1B">
        <w:rPr>
          <w:rFonts w:ascii="Arial" w:hAnsi="Arial" w:cs="Arial"/>
          <w:color w:val="191919"/>
          <w:sz w:val="24"/>
          <w:szCs w:val="24"/>
          <w:lang w:eastAsia="en-GB"/>
        </w:rPr>
        <w:t xml:space="preserve"> report, the Inspector is respectfully requested to dismiss the appeal. </w:t>
      </w:r>
    </w:p>
    <w:p w14:paraId="30151AF8" w14:textId="77777777" w:rsidR="002E052E" w:rsidRPr="00855C1B" w:rsidRDefault="002E052E" w:rsidP="00D67D56">
      <w:pPr>
        <w:spacing w:after="0" w:line="240" w:lineRule="auto"/>
        <w:rPr>
          <w:rFonts w:ascii="Arial" w:hAnsi="Arial" w:cs="Arial"/>
          <w:color w:val="191919"/>
          <w:sz w:val="24"/>
          <w:szCs w:val="24"/>
          <w:lang w:eastAsia="en-GB"/>
        </w:rPr>
      </w:pPr>
    </w:p>
    <w:p w14:paraId="0D65CE8B" w14:textId="703B5ABE" w:rsidR="00D67D56" w:rsidRPr="00855C1B" w:rsidRDefault="00D67D56" w:rsidP="00D67D56">
      <w:pPr>
        <w:spacing w:after="0" w:line="240" w:lineRule="auto"/>
        <w:rPr>
          <w:rFonts w:ascii="Arial" w:hAnsi="Arial" w:cs="Arial"/>
          <w:color w:val="191919"/>
          <w:sz w:val="24"/>
          <w:szCs w:val="24"/>
          <w:lang w:eastAsia="en-GB"/>
        </w:rPr>
      </w:pPr>
      <w:r w:rsidRPr="00855C1B">
        <w:rPr>
          <w:rFonts w:ascii="Arial" w:hAnsi="Arial" w:cs="Arial"/>
          <w:color w:val="191919"/>
          <w:sz w:val="24"/>
          <w:szCs w:val="24"/>
          <w:lang w:eastAsia="en-GB"/>
        </w:rPr>
        <w:t>In the event that the Inspector is minded to allow the appeal, the Council ask that the following conditions be considered for inclusion on any permission:</w:t>
      </w:r>
    </w:p>
    <w:p w14:paraId="15D84ED1" w14:textId="77777777" w:rsidR="00D67D56" w:rsidRPr="00855C1B" w:rsidRDefault="00D67D56" w:rsidP="004258EC">
      <w:pPr>
        <w:rPr>
          <w:rFonts w:ascii="Arial" w:hAnsi="Arial" w:cs="Arial"/>
          <w:b/>
          <w:bCs/>
          <w:sz w:val="24"/>
          <w:szCs w:val="24"/>
        </w:rPr>
      </w:pPr>
    </w:p>
    <w:p w14:paraId="37E2A74F" w14:textId="07797316" w:rsidR="009779E7" w:rsidRPr="00855C1B" w:rsidRDefault="00D64964" w:rsidP="0084099B">
      <w:pPr>
        <w:pStyle w:val="ListParagraph"/>
        <w:numPr>
          <w:ilvl w:val="0"/>
          <w:numId w:val="1"/>
        </w:numPr>
        <w:rPr>
          <w:rFonts w:ascii="Arial" w:hAnsi="Arial" w:cs="Arial"/>
          <w:sz w:val="24"/>
          <w:szCs w:val="24"/>
        </w:rPr>
      </w:pPr>
      <w:r w:rsidRPr="00855C1B">
        <w:rPr>
          <w:rFonts w:ascii="Arial" w:hAnsi="Arial" w:cs="Arial"/>
          <w:sz w:val="24"/>
          <w:szCs w:val="24"/>
        </w:rPr>
        <w:t xml:space="preserve">The development hereby permitted shall begin before the expiration of three years from the date of the permission. </w:t>
      </w:r>
      <w:r w:rsidR="00CE1DDB">
        <w:rPr>
          <w:rFonts w:ascii="Arial" w:hAnsi="Arial" w:cs="Arial"/>
          <w:sz w:val="24"/>
          <w:szCs w:val="24"/>
        </w:rPr>
        <w:br/>
      </w:r>
      <w:r w:rsidR="00CE1DDB">
        <w:rPr>
          <w:rFonts w:ascii="Arial" w:hAnsi="Arial" w:cs="Arial"/>
          <w:sz w:val="24"/>
          <w:szCs w:val="24"/>
        </w:rPr>
        <w:br/>
      </w:r>
      <w:r w:rsidRPr="00855C1B">
        <w:rPr>
          <w:rFonts w:ascii="Arial" w:hAnsi="Arial" w:cs="Arial"/>
          <w:sz w:val="24"/>
          <w:szCs w:val="24"/>
        </w:rPr>
        <w:t xml:space="preserve">REASON: To comply with Section 91 of the Town and Country Planning Act 1990. </w:t>
      </w:r>
    </w:p>
    <w:p w14:paraId="496CC939" w14:textId="77777777" w:rsidR="00CE1DDB" w:rsidRDefault="00CE1DDB" w:rsidP="00CE1DDB">
      <w:pPr>
        <w:rPr>
          <w:rFonts w:ascii="Arial" w:hAnsi="Arial" w:cs="Arial"/>
          <w:sz w:val="24"/>
          <w:szCs w:val="24"/>
        </w:rPr>
      </w:pPr>
    </w:p>
    <w:p w14:paraId="7F67DD7F" w14:textId="2D52780E" w:rsidR="001601B7" w:rsidRPr="00CE1DDB" w:rsidRDefault="00CE1DDB" w:rsidP="00CE1DDB">
      <w:pPr>
        <w:pStyle w:val="ListParagraph"/>
        <w:numPr>
          <w:ilvl w:val="0"/>
          <w:numId w:val="1"/>
        </w:numPr>
        <w:rPr>
          <w:rFonts w:ascii="Arial" w:hAnsi="Arial" w:cs="Arial"/>
          <w:sz w:val="24"/>
          <w:szCs w:val="24"/>
        </w:rPr>
      </w:pPr>
      <w:r w:rsidRPr="00CE1DDB">
        <w:rPr>
          <w:rFonts w:ascii="Arial" w:hAnsi="Arial" w:cs="Arial"/>
          <w:sz w:val="24"/>
          <w:szCs w:val="24"/>
        </w:rPr>
        <w:t>The development hereby permitted shall not be carried out except in complete accordance with the details shown on the submitted drawings:</w:t>
      </w:r>
    </w:p>
    <w:p w14:paraId="1B1E6890" w14:textId="77777777" w:rsidR="007B3F1A" w:rsidRDefault="007B3F1A" w:rsidP="00CE1DDB">
      <w:pPr>
        <w:ind w:left="720"/>
        <w:rPr>
          <w:rFonts w:ascii="Arial" w:hAnsi="Arial" w:cs="Arial"/>
          <w:sz w:val="24"/>
          <w:szCs w:val="24"/>
        </w:rPr>
      </w:pPr>
      <w:r w:rsidRPr="007B3F1A">
        <w:rPr>
          <w:rFonts w:ascii="Arial" w:hAnsi="Arial" w:cs="Arial"/>
          <w:sz w:val="24"/>
          <w:szCs w:val="24"/>
        </w:rPr>
        <w:t>3616 / P / 141 Rev A</w:t>
      </w:r>
    </w:p>
    <w:p w14:paraId="4F53203C" w14:textId="4DD97C25" w:rsidR="00CE1DDB" w:rsidRPr="001601B7" w:rsidRDefault="007B3F1A" w:rsidP="00CE1DDB">
      <w:pPr>
        <w:ind w:left="720"/>
        <w:rPr>
          <w:rFonts w:ascii="Arial" w:hAnsi="Arial" w:cs="Arial"/>
          <w:sz w:val="24"/>
          <w:szCs w:val="24"/>
        </w:rPr>
      </w:pPr>
      <w:r w:rsidRPr="007B3F1A">
        <w:rPr>
          <w:rFonts w:ascii="Arial" w:hAnsi="Arial" w:cs="Arial"/>
          <w:sz w:val="24"/>
          <w:szCs w:val="24"/>
        </w:rPr>
        <w:t>3616 / P / 142 Rev B</w:t>
      </w:r>
      <w:r w:rsidR="00CE1DDB">
        <w:rPr>
          <w:rFonts w:ascii="Arial" w:hAnsi="Arial" w:cs="Arial"/>
          <w:sz w:val="24"/>
          <w:szCs w:val="24"/>
        </w:rPr>
        <w:br/>
      </w:r>
    </w:p>
    <w:p w14:paraId="5B95EB9B" w14:textId="7A1031F4" w:rsidR="00310654" w:rsidRDefault="0036005D" w:rsidP="00310654">
      <w:pPr>
        <w:pStyle w:val="ListParagraph"/>
        <w:spacing w:line="360" w:lineRule="auto"/>
        <w:rPr>
          <w:rFonts w:ascii="Arial" w:hAnsi="Arial" w:cs="Arial"/>
          <w:sz w:val="24"/>
          <w:szCs w:val="24"/>
        </w:rPr>
      </w:pPr>
      <w:r w:rsidRPr="0036005D">
        <w:rPr>
          <w:rFonts w:ascii="Arial" w:hAnsi="Arial" w:cs="Arial"/>
          <w:sz w:val="24"/>
          <w:szCs w:val="24"/>
        </w:rPr>
        <w:t>REASON</w:t>
      </w:r>
      <w:r>
        <w:rPr>
          <w:rFonts w:ascii="Arial" w:hAnsi="Arial" w:cs="Arial"/>
          <w:sz w:val="24"/>
          <w:szCs w:val="24"/>
        </w:rPr>
        <w:t xml:space="preserve">: </w:t>
      </w:r>
      <w:r w:rsidRPr="0036005D">
        <w:rPr>
          <w:rFonts w:ascii="Arial" w:hAnsi="Arial" w:cs="Arial"/>
          <w:sz w:val="24"/>
          <w:szCs w:val="24"/>
        </w:rPr>
        <w:t>To ensure the development complies with the provisions of the Hillingdon Local Plan Part 1 (2012) and Part 2 (2020), and the London Plan (2021).</w:t>
      </w:r>
      <w:r w:rsidR="00310654">
        <w:rPr>
          <w:rFonts w:ascii="Arial" w:hAnsi="Arial" w:cs="Arial"/>
          <w:sz w:val="24"/>
          <w:szCs w:val="24"/>
        </w:rPr>
        <w:br/>
      </w:r>
    </w:p>
    <w:p w14:paraId="2320DCE0" w14:textId="40F78C56" w:rsidR="00E4520B" w:rsidRPr="00E4520B" w:rsidRDefault="00E4520B" w:rsidP="00E4520B">
      <w:pPr>
        <w:pStyle w:val="ListParagraph"/>
        <w:numPr>
          <w:ilvl w:val="0"/>
          <w:numId w:val="1"/>
        </w:numPr>
        <w:spacing w:line="360" w:lineRule="auto"/>
        <w:rPr>
          <w:rFonts w:ascii="Arial" w:hAnsi="Arial" w:cs="Arial"/>
          <w:sz w:val="24"/>
          <w:szCs w:val="24"/>
        </w:rPr>
      </w:pPr>
      <w:r w:rsidRPr="00E4520B">
        <w:rPr>
          <w:rFonts w:ascii="Arial" w:hAnsi="Arial" w:cs="Arial"/>
          <w:sz w:val="24"/>
          <w:szCs w:val="24"/>
        </w:rPr>
        <w:t>No development shall take place until details of all materials and external surfaces, including details of balconies have been submitted to and approved in writing by the Local Planning Authority. Thereafter the development shall be constructed in accordance with the approved details and be retained as such.</w:t>
      </w:r>
    </w:p>
    <w:p w14:paraId="3EC64B00" w14:textId="77777777" w:rsidR="00E4520B" w:rsidRPr="00E4520B" w:rsidRDefault="00E4520B" w:rsidP="00E4520B">
      <w:pPr>
        <w:pStyle w:val="ListParagraph"/>
        <w:spacing w:line="360" w:lineRule="auto"/>
        <w:rPr>
          <w:rFonts w:ascii="Arial" w:hAnsi="Arial" w:cs="Arial"/>
          <w:sz w:val="24"/>
          <w:szCs w:val="24"/>
        </w:rPr>
      </w:pPr>
    </w:p>
    <w:p w14:paraId="58381FBB" w14:textId="77777777" w:rsidR="00E4520B" w:rsidRPr="00E4520B" w:rsidRDefault="00E4520B" w:rsidP="00E4520B">
      <w:pPr>
        <w:pStyle w:val="ListParagraph"/>
        <w:spacing w:line="360" w:lineRule="auto"/>
        <w:rPr>
          <w:rFonts w:ascii="Arial" w:hAnsi="Arial" w:cs="Arial"/>
          <w:sz w:val="24"/>
          <w:szCs w:val="24"/>
        </w:rPr>
      </w:pPr>
      <w:r w:rsidRPr="00E4520B">
        <w:rPr>
          <w:rFonts w:ascii="Arial" w:hAnsi="Arial" w:cs="Arial"/>
          <w:sz w:val="24"/>
          <w:szCs w:val="24"/>
        </w:rPr>
        <w:t xml:space="preserve">Details should include information relating to make, product/type, colour and photographs/images. </w:t>
      </w:r>
    </w:p>
    <w:p w14:paraId="7C2635E0" w14:textId="77777777" w:rsidR="00E4520B" w:rsidRPr="00E4520B" w:rsidRDefault="00E4520B" w:rsidP="00E4520B">
      <w:pPr>
        <w:pStyle w:val="ListParagraph"/>
        <w:spacing w:line="360" w:lineRule="auto"/>
        <w:rPr>
          <w:rFonts w:ascii="Arial" w:hAnsi="Arial" w:cs="Arial"/>
          <w:sz w:val="24"/>
          <w:szCs w:val="24"/>
        </w:rPr>
      </w:pPr>
    </w:p>
    <w:p w14:paraId="60EDD69F" w14:textId="77777777" w:rsidR="00E4520B" w:rsidRPr="00E4520B" w:rsidRDefault="00E4520B" w:rsidP="00E4520B">
      <w:pPr>
        <w:pStyle w:val="ListParagraph"/>
        <w:spacing w:line="360" w:lineRule="auto"/>
        <w:rPr>
          <w:rFonts w:ascii="Arial" w:hAnsi="Arial" w:cs="Arial"/>
          <w:sz w:val="24"/>
          <w:szCs w:val="24"/>
        </w:rPr>
      </w:pPr>
      <w:r w:rsidRPr="00E4520B">
        <w:rPr>
          <w:rFonts w:ascii="Arial" w:hAnsi="Arial" w:cs="Arial"/>
          <w:sz w:val="24"/>
          <w:szCs w:val="24"/>
        </w:rPr>
        <w:t>REASON</w:t>
      </w:r>
    </w:p>
    <w:p w14:paraId="2E1A5980" w14:textId="1F4F8288" w:rsidR="00CE1DDB" w:rsidRPr="00310654" w:rsidRDefault="00E4520B" w:rsidP="00E4520B">
      <w:pPr>
        <w:pStyle w:val="ListParagraph"/>
        <w:spacing w:line="360" w:lineRule="auto"/>
        <w:rPr>
          <w:rFonts w:ascii="Arial" w:hAnsi="Arial" w:cs="Arial"/>
          <w:sz w:val="24"/>
          <w:szCs w:val="24"/>
        </w:rPr>
      </w:pPr>
      <w:r w:rsidRPr="00E4520B">
        <w:rPr>
          <w:rFonts w:ascii="Arial" w:hAnsi="Arial" w:cs="Arial"/>
          <w:sz w:val="24"/>
          <w:szCs w:val="24"/>
        </w:rPr>
        <w:t>To ensure that the development presents a satisfactory appearance in accordance with Policy DMHB 11 of the Hillingdon Local Plan Part 2 (2020).</w:t>
      </w:r>
      <w:r w:rsidR="00C41A10" w:rsidRPr="00310654">
        <w:rPr>
          <w:rFonts w:ascii="Arial" w:hAnsi="Arial" w:cs="Arial"/>
          <w:sz w:val="24"/>
          <w:szCs w:val="24"/>
        </w:rPr>
        <w:br/>
      </w:r>
    </w:p>
    <w:p w14:paraId="4A74E9D4" w14:textId="02D94969" w:rsidR="00E94113" w:rsidRPr="00E94113" w:rsidRDefault="00E94113" w:rsidP="00E94113">
      <w:pPr>
        <w:pStyle w:val="ListParagraph"/>
        <w:numPr>
          <w:ilvl w:val="0"/>
          <w:numId w:val="1"/>
        </w:numPr>
        <w:rPr>
          <w:rFonts w:ascii="Arial" w:hAnsi="Arial" w:cs="Arial"/>
          <w:sz w:val="24"/>
          <w:szCs w:val="24"/>
        </w:rPr>
      </w:pPr>
      <w:r w:rsidRPr="00E94113">
        <w:rPr>
          <w:rFonts w:ascii="Arial" w:hAnsi="Arial" w:cs="Arial"/>
          <w:sz w:val="24"/>
          <w:szCs w:val="24"/>
        </w:rPr>
        <w:t xml:space="preserve">Prior to development commencing, the applicant shall submit a demolition and construction management plan to the Local Planning Authority for its </w:t>
      </w:r>
      <w:r w:rsidRPr="00E94113">
        <w:rPr>
          <w:rFonts w:ascii="Arial" w:hAnsi="Arial" w:cs="Arial"/>
          <w:sz w:val="24"/>
          <w:szCs w:val="24"/>
        </w:rPr>
        <w:lastRenderedPageBreak/>
        <w:t>approval.  The plan shall detail:</w:t>
      </w:r>
      <w:r>
        <w:rPr>
          <w:rFonts w:ascii="Arial" w:hAnsi="Arial" w:cs="Arial"/>
          <w:sz w:val="24"/>
          <w:szCs w:val="24"/>
        </w:rPr>
        <w:br/>
      </w:r>
      <w:r w:rsidRPr="00E94113">
        <w:rPr>
          <w:rFonts w:ascii="Arial" w:hAnsi="Arial" w:cs="Arial"/>
          <w:sz w:val="24"/>
          <w:szCs w:val="24"/>
        </w:rPr>
        <w:t>(i)  The phasing of development works</w:t>
      </w:r>
    </w:p>
    <w:p w14:paraId="023B3A91" w14:textId="77777777" w:rsidR="00E94113" w:rsidRPr="00E94113" w:rsidRDefault="00E94113" w:rsidP="00E94113">
      <w:pPr>
        <w:pStyle w:val="ListParagraph"/>
        <w:rPr>
          <w:rFonts w:ascii="Arial" w:hAnsi="Arial" w:cs="Arial"/>
          <w:sz w:val="24"/>
          <w:szCs w:val="24"/>
        </w:rPr>
      </w:pPr>
      <w:r w:rsidRPr="00E94113">
        <w:rPr>
          <w:rFonts w:ascii="Arial" w:hAnsi="Arial" w:cs="Arial"/>
          <w:sz w:val="24"/>
          <w:szCs w:val="24"/>
        </w:rPr>
        <w:t>(ii) The hours during which development works will occur (please refer to informative I15 for maximum permitted working hours).</w:t>
      </w:r>
    </w:p>
    <w:p w14:paraId="35428A45" w14:textId="77777777" w:rsidR="00E94113" w:rsidRPr="00E94113" w:rsidRDefault="00E94113" w:rsidP="00E94113">
      <w:pPr>
        <w:pStyle w:val="ListParagraph"/>
        <w:rPr>
          <w:rFonts w:ascii="Arial" w:hAnsi="Arial" w:cs="Arial"/>
          <w:sz w:val="24"/>
          <w:szCs w:val="24"/>
        </w:rPr>
      </w:pPr>
      <w:r w:rsidRPr="00E94113">
        <w:rPr>
          <w:rFonts w:ascii="Arial" w:hAnsi="Arial" w:cs="Arial"/>
          <w:sz w:val="24"/>
          <w:szCs w:val="24"/>
        </w:rPr>
        <w:t>(iii) A programme to demonstrate that the most valuable or potentially contaminating materials and fittings can be removed safely and intact for later re-use or processing.</w:t>
      </w:r>
    </w:p>
    <w:p w14:paraId="54BF3862" w14:textId="77777777" w:rsidR="00E94113" w:rsidRPr="00E94113" w:rsidRDefault="00E94113" w:rsidP="00E94113">
      <w:pPr>
        <w:pStyle w:val="ListParagraph"/>
        <w:rPr>
          <w:rFonts w:ascii="Arial" w:hAnsi="Arial" w:cs="Arial"/>
          <w:sz w:val="24"/>
          <w:szCs w:val="24"/>
        </w:rPr>
      </w:pPr>
      <w:r w:rsidRPr="00E94113">
        <w:rPr>
          <w:rFonts w:ascii="Arial" w:hAnsi="Arial" w:cs="Arial"/>
          <w:sz w:val="24"/>
          <w:szCs w:val="24"/>
        </w:rPr>
        <w:t>(iv)Measures to prevent mud and dirt tracking onto footways and adjoining roads (including wheel washing facilities).</w:t>
      </w:r>
    </w:p>
    <w:p w14:paraId="46E2E4BD" w14:textId="77777777" w:rsidR="00E94113" w:rsidRPr="00E94113" w:rsidRDefault="00E94113" w:rsidP="00E94113">
      <w:pPr>
        <w:pStyle w:val="ListParagraph"/>
        <w:rPr>
          <w:rFonts w:ascii="Arial" w:hAnsi="Arial" w:cs="Arial"/>
          <w:sz w:val="24"/>
          <w:szCs w:val="24"/>
        </w:rPr>
      </w:pPr>
      <w:r w:rsidRPr="00E94113">
        <w:rPr>
          <w:rFonts w:ascii="Arial" w:hAnsi="Arial" w:cs="Arial"/>
          <w:sz w:val="24"/>
          <w:szCs w:val="24"/>
        </w:rPr>
        <w:t>(v) Traffic management and access arrangements (vehicular and pedestrian) and parking provisions for contractors during the development process (including measures to reduce the numbers of construction vehicles accessing the site during peak hours).</w:t>
      </w:r>
    </w:p>
    <w:p w14:paraId="096DF809" w14:textId="77777777" w:rsidR="00E94113" w:rsidRPr="00E94113" w:rsidRDefault="00E94113" w:rsidP="00E94113">
      <w:pPr>
        <w:pStyle w:val="ListParagraph"/>
        <w:rPr>
          <w:rFonts w:ascii="Arial" w:hAnsi="Arial" w:cs="Arial"/>
          <w:sz w:val="24"/>
          <w:szCs w:val="24"/>
        </w:rPr>
      </w:pPr>
      <w:r w:rsidRPr="00E94113">
        <w:rPr>
          <w:rFonts w:ascii="Arial" w:hAnsi="Arial" w:cs="Arial"/>
          <w:sz w:val="24"/>
          <w:szCs w:val="24"/>
        </w:rPr>
        <w:t>(vi) Measures to reduce the impact of the development on local air quality and dust through minimising emissions throughout the demolition and construction process.</w:t>
      </w:r>
    </w:p>
    <w:p w14:paraId="5AD12EC9" w14:textId="77777777" w:rsidR="00E94113" w:rsidRPr="00E94113" w:rsidRDefault="00E94113" w:rsidP="00E94113">
      <w:pPr>
        <w:pStyle w:val="ListParagraph"/>
        <w:rPr>
          <w:rFonts w:ascii="Arial" w:hAnsi="Arial" w:cs="Arial"/>
          <w:sz w:val="24"/>
          <w:szCs w:val="24"/>
        </w:rPr>
      </w:pPr>
      <w:r w:rsidRPr="00E94113">
        <w:rPr>
          <w:rFonts w:ascii="Arial" w:hAnsi="Arial" w:cs="Arial"/>
          <w:sz w:val="24"/>
          <w:szCs w:val="24"/>
        </w:rPr>
        <w:t>(vii) The storage of demolition/construction materials on site.</w:t>
      </w:r>
    </w:p>
    <w:p w14:paraId="25FCB3BB" w14:textId="77777777" w:rsidR="00E94113" w:rsidRPr="00E94113" w:rsidRDefault="00E94113" w:rsidP="00E94113">
      <w:pPr>
        <w:pStyle w:val="ListParagraph"/>
        <w:rPr>
          <w:rFonts w:ascii="Arial" w:hAnsi="Arial" w:cs="Arial"/>
          <w:sz w:val="24"/>
          <w:szCs w:val="24"/>
        </w:rPr>
      </w:pPr>
    </w:p>
    <w:p w14:paraId="6A87D72F" w14:textId="77777777" w:rsidR="00E94113" w:rsidRPr="00E94113" w:rsidRDefault="00E94113" w:rsidP="00E94113">
      <w:pPr>
        <w:pStyle w:val="ListParagraph"/>
        <w:rPr>
          <w:rFonts w:ascii="Arial" w:hAnsi="Arial" w:cs="Arial"/>
          <w:sz w:val="24"/>
          <w:szCs w:val="24"/>
        </w:rPr>
      </w:pPr>
      <w:r w:rsidRPr="00E94113">
        <w:rPr>
          <w:rFonts w:ascii="Arial" w:hAnsi="Arial" w:cs="Arial"/>
          <w:sz w:val="24"/>
          <w:szCs w:val="24"/>
        </w:rPr>
        <w:t>The approved details shall be implemented and maintained throughout the duration of the demolition and construction process.</w:t>
      </w:r>
    </w:p>
    <w:p w14:paraId="78572680" w14:textId="77777777" w:rsidR="00E94113" w:rsidRPr="00E94113" w:rsidRDefault="00E94113" w:rsidP="00E94113">
      <w:pPr>
        <w:pStyle w:val="ListParagraph"/>
        <w:rPr>
          <w:rFonts w:ascii="Arial" w:hAnsi="Arial" w:cs="Arial"/>
          <w:sz w:val="24"/>
          <w:szCs w:val="24"/>
        </w:rPr>
      </w:pPr>
    </w:p>
    <w:p w14:paraId="426CE314" w14:textId="77777777" w:rsidR="00E94113" w:rsidRPr="00E94113" w:rsidRDefault="00E94113" w:rsidP="00E94113">
      <w:pPr>
        <w:pStyle w:val="ListParagraph"/>
        <w:rPr>
          <w:rFonts w:ascii="Arial" w:hAnsi="Arial" w:cs="Arial"/>
          <w:sz w:val="24"/>
          <w:szCs w:val="24"/>
        </w:rPr>
      </w:pPr>
      <w:r w:rsidRPr="00E94113">
        <w:rPr>
          <w:rFonts w:ascii="Arial" w:hAnsi="Arial" w:cs="Arial"/>
          <w:sz w:val="24"/>
          <w:szCs w:val="24"/>
        </w:rPr>
        <w:t>REASON</w:t>
      </w:r>
    </w:p>
    <w:p w14:paraId="10E67309" w14:textId="4E4B431C" w:rsidR="00AC4465" w:rsidRDefault="00E94113" w:rsidP="00AC4465">
      <w:pPr>
        <w:pStyle w:val="ListParagraph"/>
        <w:rPr>
          <w:rFonts w:ascii="Arial" w:hAnsi="Arial" w:cs="Arial"/>
          <w:sz w:val="24"/>
          <w:szCs w:val="24"/>
        </w:rPr>
      </w:pPr>
      <w:r w:rsidRPr="00E94113">
        <w:rPr>
          <w:rFonts w:ascii="Arial" w:hAnsi="Arial" w:cs="Arial"/>
          <w:sz w:val="24"/>
          <w:szCs w:val="24"/>
        </w:rPr>
        <w:t>To safeguard the amenity of surrounding areas in accordance with Policy DMHB 11 of the Hillingdon Local Plan Part 2 (2020).</w:t>
      </w:r>
    </w:p>
    <w:p w14:paraId="7CB2517C" w14:textId="77777777" w:rsidR="00AC4465" w:rsidRDefault="00AC4465" w:rsidP="00AC4465">
      <w:pPr>
        <w:pStyle w:val="ListParagraph"/>
        <w:rPr>
          <w:rFonts w:ascii="Arial" w:hAnsi="Arial" w:cs="Arial"/>
          <w:sz w:val="24"/>
          <w:szCs w:val="24"/>
        </w:rPr>
      </w:pPr>
    </w:p>
    <w:p w14:paraId="7FD1598C" w14:textId="77777777" w:rsidR="00E4520B" w:rsidRDefault="00E4520B" w:rsidP="00AC4465">
      <w:pPr>
        <w:pStyle w:val="ListParagraph"/>
        <w:rPr>
          <w:rFonts w:ascii="Arial" w:hAnsi="Arial" w:cs="Arial"/>
          <w:sz w:val="24"/>
          <w:szCs w:val="24"/>
        </w:rPr>
      </w:pPr>
    </w:p>
    <w:p w14:paraId="21700356" w14:textId="77777777" w:rsidR="00E4520B" w:rsidRPr="00E4520B" w:rsidRDefault="00E4520B" w:rsidP="00E4520B">
      <w:pPr>
        <w:pStyle w:val="ListParagraph"/>
        <w:numPr>
          <w:ilvl w:val="0"/>
          <w:numId w:val="1"/>
        </w:numPr>
        <w:rPr>
          <w:rFonts w:ascii="Arial" w:hAnsi="Arial" w:cs="Arial"/>
          <w:sz w:val="24"/>
          <w:szCs w:val="24"/>
        </w:rPr>
      </w:pPr>
      <w:r w:rsidRPr="00E4520B">
        <w:rPr>
          <w:rFonts w:ascii="Arial" w:hAnsi="Arial" w:cs="Arial"/>
          <w:sz w:val="24"/>
          <w:szCs w:val="24"/>
        </w:rPr>
        <w:t>Notwithstanding the approved details and prior to the commencement of any works above damp proof course level, a landscape scheme shall be submitted to and approved in writing by the Local Planning Authority. The scheme shall include: -</w:t>
      </w:r>
    </w:p>
    <w:p w14:paraId="613CC4B8" w14:textId="77777777" w:rsidR="00E4520B" w:rsidRPr="00E4520B" w:rsidRDefault="00E4520B" w:rsidP="00E4520B">
      <w:pPr>
        <w:pStyle w:val="ListParagraph"/>
        <w:rPr>
          <w:rFonts w:ascii="Arial" w:hAnsi="Arial" w:cs="Arial"/>
          <w:sz w:val="24"/>
          <w:szCs w:val="24"/>
        </w:rPr>
      </w:pPr>
    </w:p>
    <w:p w14:paraId="7353B5CF" w14:textId="77777777" w:rsidR="00E4520B" w:rsidRPr="00E4520B" w:rsidRDefault="00E4520B" w:rsidP="00E4520B">
      <w:pPr>
        <w:pStyle w:val="ListParagraph"/>
        <w:rPr>
          <w:rFonts w:ascii="Arial" w:hAnsi="Arial" w:cs="Arial"/>
          <w:sz w:val="24"/>
          <w:szCs w:val="24"/>
        </w:rPr>
      </w:pPr>
      <w:r w:rsidRPr="00E4520B">
        <w:rPr>
          <w:rFonts w:ascii="Arial" w:hAnsi="Arial" w:cs="Arial"/>
          <w:sz w:val="24"/>
          <w:szCs w:val="24"/>
        </w:rPr>
        <w:t>1.    Details of Soft Landscaping (including defensible spaces to the front of the rear bedroom window serving Flat 2)</w:t>
      </w:r>
    </w:p>
    <w:p w14:paraId="6D72C6C6" w14:textId="77777777" w:rsidR="00E4520B" w:rsidRPr="00E4520B" w:rsidRDefault="00E4520B" w:rsidP="00E4520B">
      <w:pPr>
        <w:pStyle w:val="ListParagraph"/>
        <w:rPr>
          <w:rFonts w:ascii="Arial" w:hAnsi="Arial" w:cs="Arial"/>
          <w:sz w:val="24"/>
          <w:szCs w:val="24"/>
        </w:rPr>
      </w:pPr>
      <w:r w:rsidRPr="00E4520B">
        <w:rPr>
          <w:rFonts w:ascii="Arial" w:hAnsi="Arial" w:cs="Arial"/>
          <w:sz w:val="24"/>
          <w:szCs w:val="24"/>
        </w:rPr>
        <w:t>1.a  Planting plans (at not less than a scale of 1:100)</w:t>
      </w:r>
    </w:p>
    <w:p w14:paraId="67408E71" w14:textId="77777777" w:rsidR="00E4520B" w:rsidRPr="00E4520B" w:rsidRDefault="00E4520B" w:rsidP="00E4520B">
      <w:pPr>
        <w:pStyle w:val="ListParagraph"/>
        <w:rPr>
          <w:rFonts w:ascii="Arial" w:hAnsi="Arial" w:cs="Arial"/>
          <w:sz w:val="24"/>
          <w:szCs w:val="24"/>
        </w:rPr>
      </w:pPr>
      <w:r w:rsidRPr="00E4520B">
        <w:rPr>
          <w:rFonts w:ascii="Arial" w:hAnsi="Arial" w:cs="Arial"/>
          <w:sz w:val="24"/>
          <w:szCs w:val="24"/>
        </w:rPr>
        <w:t>1.b  Written specification of planting and cultivation works to be undertaken</w:t>
      </w:r>
    </w:p>
    <w:p w14:paraId="32A57046" w14:textId="77777777" w:rsidR="00E4520B" w:rsidRPr="00E4520B" w:rsidRDefault="00E4520B" w:rsidP="00E4520B">
      <w:pPr>
        <w:pStyle w:val="ListParagraph"/>
        <w:rPr>
          <w:rFonts w:ascii="Arial" w:hAnsi="Arial" w:cs="Arial"/>
          <w:sz w:val="24"/>
          <w:szCs w:val="24"/>
        </w:rPr>
      </w:pPr>
      <w:r w:rsidRPr="00E4520B">
        <w:rPr>
          <w:rFonts w:ascii="Arial" w:hAnsi="Arial" w:cs="Arial"/>
          <w:sz w:val="24"/>
          <w:szCs w:val="24"/>
        </w:rPr>
        <w:t>1.c  Schedule of plants giving species, plant sizes, and proposed numbers/densities where appropriate</w:t>
      </w:r>
    </w:p>
    <w:p w14:paraId="0FD10480" w14:textId="77777777" w:rsidR="00E4520B" w:rsidRPr="00E4520B" w:rsidRDefault="00E4520B" w:rsidP="00E4520B">
      <w:pPr>
        <w:pStyle w:val="ListParagraph"/>
        <w:rPr>
          <w:rFonts w:ascii="Arial" w:hAnsi="Arial" w:cs="Arial"/>
          <w:sz w:val="24"/>
          <w:szCs w:val="24"/>
        </w:rPr>
      </w:pPr>
    </w:p>
    <w:p w14:paraId="60A65886" w14:textId="77777777" w:rsidR="00E4520B" w:rsidRPr="00E4520B" w:rsidRDefault="00E4520B" w:rsidP="00E4520B">
      <w:pPr>
        <w:pStyle w:val="ListParagraph"/>
        <w:rPr>
          <w:rFonts w:ascii="Arial" w:hAnsi="Arial" w:cs="Arial"/>
          <w:sz w:val="24"/>
          <w:szCs w:val="24"/>
        </w:rPr>
      </w:pPr>
      <w:r w:rsidRPr="00E4520B">
        <w:rPr>
          <w:rFonts w:ascii="Arial" w:hAnsi="Arial" w:cs="Arial"/>
          <w:sz w:val="24"/>
          <w:szCs w:val="24"/>
        </w:rPr>
        <w:t>2. Details of Hard Landscaping</w:t>
      </w:r>
    </w:p>
    <w:p w14:paraId="689EE518" w14:textId="77777777" w:rsidR="00E4520B" w:rsidRPr="00E4520B" w:rsidRDefault="00E4520B" w:rsidP="00E4520B">
      <w:pPr>
        <w:pStyle w:val="ListParagraph"/>
        <w:rPr>
          <w:rFonts w:ascii="Arial" w:hAnsi="Arial" w:cs="Arial"/>
          <w:sz w:val="24"/>
          <w:szCs w:val="24"/>
        </w:rPr>
      </w:pPr>
      <w:r w:rsidRPr="00E4520B">
        <w:rPr>
          <w:rFonts w:ascii="Arial" w:hAnsi="Arial" w:cs="Arial"/>
          <w:sz w:val="24"/>
          <w:szCs w:val="24"/>
        </w:rPr>
        <w:t>2.a Means of enclosure/boundary treatments</w:t>
      </w:r>
    </w:p>
    <w:p w14:paraId="32C7B072" w14:textId="77777777" w:rsidR="00E4520B" w:rsidRPr="00E4520B" w:rsidRDefault="00E4520B" w:rsidP="00E4520B">
      <w:pPr>
        <w:pStyle w:val="ListParagraph"/>
        <w:rPr>
          <w:rFonts w:ascii="Arial" w:hAnsi="Arial" w:cs="Arial"/>
          <w:sz w:val="24"/>
          <w:szCs w:val="24"/>
        </w:rPr>
      </w:pPr>
      <w:r w:rsidRPr="00E4520B">
        <w:rPr>
          <w:rFonts w:ascii="Arial" w:hAnsi="Arial" w:cs="Arial"/>
          <w:sz w:val="24"/>
          <w:szCs w:val="24"/>
        </w:rPr>
        <w:t>2.b Hard Surfacing Materials</w:t>
      </w:r>
    </w:p>
    <w:p w14:paraId="31C8E061" w14:textId="77777777" w:rsidR="00E4520B" w:rsidRPr="00E4520B" w:rsidRDefault="00E4520B" w:rsidP="00E4520B">
      <w:pPr>
        <w:pStyle w:val="ListParagraph"/>
        <w:rPr>
          <w:rFonts w:ascii="Arial" w:hAnsi="Arial" w:cs="Arial"/>
          <w:sz w:val="24"/>
          <w:szCs w:val="24"/>
        </w:rPr>
      </w:pPr>
      <w:r w:rsidRPr="00E4520B">
        <w:rPr>
          <w:rFonts w:ascii="Arial" w:hAnsi="Arial" w:cs="Arial"/>
          <w:sz w:val="24"/>
          <w:szCs w:val="24"/>
        </w:rPr>
        <w:t>2.c External Lighting</w:t>
      </w:r>
    </w:p>
    <w:p w14:paraId="0254B059" w14:textId="77777777" w:rsidR="00E4520B" w:rsidRPr="00E4520B" w:rsidRDefault="00E4520B" w:rsidP="00E4520B">
      <w:pPr>
        <w:pStyle w:val="ListParagraph"/>
        <w:rPr>
          <w:rFonts w:ascii="Arial" w:hAnsi="Arial" w:cs="Arial"/>
          <w:sz w:val="24"/>
          <w:szCs w:val="24"/>
        </w:rPr>
      </w:pPr>
    </w:p>
    <w:p w14:paraId="05FE0846" w14:textId="77777777" w:rsidR="00E4520B" w:rsidRPr="00E4520B" w:rsidRDefault="00E4520B" w:rsidP="00E4520B">
      <w:pPr>
        <w:pStyle w:val="ListParagraph"/>
        <w:rPr>
          <w:rFonts w:ascii="Arial" w:hAnsi="Arial" w:cs="Arial"/>
          <w:sz w:val="24"/>
          <w:szCs w:val="24"/>
        </w:rPr>
      </w:pPr>
      <w:r w:rsidRPr="00E4520B">
        <w:rPr>
          <w:rFonts w:ascii="Arial" w:hAnsi="Arial" w:cs="Arial"/>
          <w:sz w:val="24"/>
          <w:szCs w:val="24"/>
        </w:rPr>
        <w:t>3. Details of Landscape Maintenance</w:t>
      </w:r>
    </w:p>
    <w:p w14:paraId="7D9012E9" w14:textId="77777777" w:rsidR="00E4520B" w:rsidRPr="00E4520B" w:rsidRDefault="00E4520B" w:rsidP="00E4520B">
      <w:pPr>
        <w:pStyle w:val="ListParagraph"/>
        <w:rPr>
          <w:rFonts w:ascii="Arial" w:hAnsi="Arial" w:cs="Arial"/>
          <w:sz w:val="24"/>
          <w:szCs w:val="24"/>
        </w:rPr>
      </w:pPr>
      <w:r w:rsidRPr="00E4520B">
        <w:rPr>
          <w:rFonts w:ascii="Arial" w:hAnsi="Arial" w:cs="Arial"/>
          <w:sz w:val="24"/>
          <w:szCs w:val="24"/>
        </w:rPr>
        <w:t>3.a Landscape Maintenance Schedule for a minimum period of 5 years</w:t>
      </w:r>
    </w:p>
    <w:p w14:paraId="1B326F4C" w14:textId="77777777" w:rsidR="00E4520B" w:rsidRPr="00E4520B" w:rsidRDefault="00E4520B" w:rsidP="00E4520B">
      <w:pPr>
        <w:pStyle w:val="ListParagraph"/>
        <w:rPr>
          <w:rFonts w:ascii="Arial" w:hAnsi="Arial" w:cs="Arial"/>
          <w:sz w:val="24"/>
          <w:szCs w:val="24"/>
        </w:rPr>
      </w:pPr>
      <w:r w:rsidRPr="00E4520B">
        <w:rPr>
          <w:rFonts w:ascii="Arial" w:hAnsi="Arial" w:cs="Arial"/>
          <w:sz w:val="24"/>
          <w:szCs w:val="24"/>
        </w:rPr>
        <w:lastRenderedPageBreak/>
        <w:t>3.b Proposals for the replacement of any tree, shrub, or area of turfing/seeding within the landscaping scheme which dies or in the opinion of the Local Planning Authority becomes seriously damaged or diseased</w:t>
      </w:r>
    </w:p>
    <w:p w14:paraId="78E46822" w14:textId="77777777" w:rsidR="00E4520B" w:rsidRPr="00E4520B" w:rsidRDefault="00E4520B" w:rsidP="00E4520B">
      <w:pPr>
        <w:pStyle w:val="ListParagraph"/>
        <w:rPr>
          <w:rFonts w:ascii="Arial" w:hAnsi="Arial" w:cs="Arial"/>
          <w:sz w:val="24"/>
          <w:szCs w:val="24"/>
        </w:rPr>
      </w:pPr>
    </w:p>
    <w:p w14:paraId="6D7BE306" w14:textId="77777777" w:rsidR="00E4520B" w:rsidRPr="00E4520B" w:rsidRDefault="00E4520B" w:rsidP="00E4520B">
      <w:pPr>
        <w:pStyle w:val="ListParagraph"/>
        <w:rPr>
          <w:rFonts w:ascii="Arial" w:hAnsi="Arial" w:cs="Arial"/>
          <w:sz w:val="24"/>
          <w:szCs w:val="24"/>
        </w:rPr>
      </w:pPr>
      <w:r w:rsidRPr="00E4520B">
        <w:rPr>
          <w:rFonts w:ascii="Arial" w:hAnsi="Arial" w:cs="Arial"/>
          <w:sz w:val="24"/>
          <w:szCs w:val="24"/>
        </w:rPr>
        <w:t>4. Living Roofs</w:t>
      </w:r>
    </w:p>
    <w:p w14:paraId="44C154FD" w14:textId="77777777" w:rsidR="00E4520B" w:rsidRPr="00E4520B" w:rsidRDefault="00E4520B" w:rsidP="00E4520B">
      <w:pPr>
        <w:pStyle w:val="ListParagraph"/>
        <w:rPr>
          <w:rFonts w:ascii="Arial" w:hAnsi="Arial" w:cs="Arial"/>
          <w:sz w:val="24"/>
          <w:szCs w:val="24"/>
        </w:rPr>
      </w:pPr>
      <w:r w:rsidRPr="00E4520B">
        <w:rPr>
          <w:rFonts w:ascii="Arial" w:hAnsi="Arial" w:cs="Arial"/>
          <w:sz w:val="24"/>
          <w:szCs w:val="24"/>
        </w:rPr>
        <w:t>4.a Details of the inclusion of green roofs including: waterproof membrane (root resistant), protection layer, drainage and filter layers, growing medium/substrate depth (minimum 80-150mm unless otherwise justified) and species mix</w:t>
      </w:r>
    </w:p>
    <w:p w14:paraId="47E658D5" w14:textId="77777777" w:rsidR="00E4520B" w:rsidRPr="00E4520B" w:rsidRDefault="00E4520B" w:rsidP="00E4520B">
      <w:pPr>
        <w:pStyle w:val="ListParagraph"/>
        <w:rPr>
          <w:rFonts w:ascii="Arial" w:hAnsi="Arial" w:cs="Arial"/>
          <w:sz w:val="24"/>
          <w:szCs w:val="24"/>
        </w:rPr>
      </w:pPr>
    </w:p>
    <w:p w14:paraId="6AEAC4EF" w14:textId="77777777" w:rsidR="00E4520B" w:rsidRPr="00E4520B" w:rsidRDefault="00E4520B" w:rsidP="00E4520B">
      <w:pPr>
        <w:pStyle w:val="ListParagraph"/>
        <w:rPr>
          <w:rFonts w:ascii="Arial" w:hAnsi="Arial" w:cs="Arial"/>
          <w:sz w:val="24"/>
          <w:szCs w:val="24"/>
        </w:rPr>
      </w:pPr>
      <w:r w:rsidRPr="00E4520B">
        <w:rPr>
          <w:rFonts w:ascii="Arial" w:hAnsi="Arial" w:cs="Arial"/>
          <w:sz w:val="24"/>
          <w:szCs w:val="24"/>
        </w:rPr>
        <w:t>5. Schedule for Implementation</w:t>
      </w:r>
    </w:p>
    <w:p w14:paraId="4B91F1B2" w14:textId="77777777" w:rsidR="00E4520B" w:rsidRPr="00E4520B" w:rsidRDefault="00E4520B" w:rsidP="00E4520B">
      <w:pPr>
        <w:pStyle w:val="ListParagraph"/>
        <w:rPr>
          <w:rFonts w:ascii="Arial" w:hAnsi="Arial" w:cs="Arial"/>
          <w:sz w:val="24"/>
          <w:szCs w:val="24"/>
        </w:rPr>
      </w:pPr>
    </w:p>
    <w:p w14:paraId="38F210A8" w14:textId="77777777" w:rsidR="00E4520B" w:rsidRPr="00E4520B" w:rsidRDefault="00E4520B" w:rsidP="00E4520B">
      <w:pPr>
        <w:pStyle w:val="ListParagraph"/>
        <w:rPr>
          <w:rFonts w:ascii="Arial" w:hAnsi="Arial" w:cs="Arial"/>
          <w:sz w:val="24"/>
          <w:szCs w:val="24"/>
        </w:rPr>
      </w:pPr>
      <w:r w:rsidRPr="00E4520B">
        <w:rPr>
          <w:rFonts w:ascii="Arial" w:hAnsi="Arial" w:cs="Arial"/>
          <w:sz w:val="24"/>
          <w:szCs w:val="24"/>
        </w:rPr>
        <w:t>Thereafter the development shall be constructed in full accordance with the approved details prior to occupation and be retained/maintained as such.</w:t>
      </w:r>
    </w:p>
    <w:p w14:paraId="3975D273" w14:textId="77777777" w:rsidR="00E4520B" w:rsidRPr="00E4520B" w:rsidRDefault="00E4520B" w:rsidP="00E4520B">
      <w:pPr>
        <w:pStyle w:val="ListParagraph"/>
        <w:rPr>
          <w:rFonts w:ascii="Arial" w:hAnsi="Arial" w:cs="Arial"/>
          <w:sz w:val="24"/>
          <w:szCs w:val="24"/>
        </w:rPr>
      </w:pPr>
    </w:p>
    <w:p w14:paraId="78176250" w14:textId="77777777" w:rsidR="00E4520B" w:rsidRPr="00E4520B" w:rsidRDefault="00E4520B" w:rsidP="00E4520B">
      <w:pPr>
        <w:pStyle w:val="ListParagraph"/>
        <w:rPr>
          <w:rFonts w:ascii="Arial" w:hAnsi="Arial" w:cs="Arial"/>
          <w:sz w:val="24"/>
          <w:szCs w:val="24"/>
        </w:rPr>
      </w:pPr>
      <w:r w:rsidRPr="00E4520B">
        <w:rPr>
          <w:rFonts w:ascii="Arial" w:hAnsi="Arial" w:cs="Arial"/>
          <w:sz w:val="24"/>
          <w:szCs w:val="24"/>
        </w:rPr>
        <w:t>REASON</w:t>
      </w:r>
    </w:p>
    <w:p w14:paraId="17BF76B3" w14:textId="77777777" w:rsidR="00E4520B" w:rsidRDefault="00E4520B" w:rsidP="00E4520B">
      <w:pPr>
        <w:pStyle w:val="ListParagraph"/>
        <w:rPr>
          <w:rFonts w:ascii="Arial" w:hAnsi="Arial" w:cs="Arial"/>
          <w:sz w:val="24"/>
          <w:szCs w:val="24"/>
        </w:rPr>
      </w:pPr>
      <w:r w:rsidRPr="00E4520B">
        <w:rPr>
          <w:rFonts w:ascii="Arial" w:hAnsi="Arial" w:cs="Arial"/>
          <w:sz w:val="24"/>
          <w:szCs w:val="24"/>
        </w:rPr>
        <w:t>To ensure that the proposed development will preserve and enhance the visual amenities of the locality and provide adequate facilities in compliance with policies DMHB 11, DMHB 12, DMHB 14, DMEI 1 and DMT 2 of the Hillingdon Local Plan Part 2 (2020) and Policy G5 of the London Plan (2021).</w:t>
      </w:r>
    </w:p>
    <w:p w14:paraId="60FC6D15" w14:textId="77777777" w:rsidR="00E4520B" w:rsidRDefault="00E4520B" w:rsidP="00E4520B">
      <w:pPr>
        <w:pStyle w:val="ListParagraph"/>
        <w:rPr>
          <w:rFonts w:ascii="Arial" w:hAnsi="Arial" w:cs="Arial"/>
          <w:sz w:val="24"/>
          <w:szCs w:val="24"/>
        </w:rPr>
      </w:pPr>
    </w:p>
    <w:p w14:paraId="673350D4" w14:textId="77777777" w:rsidR="00E4520B" w:rsidRPr="00E4520B" w:rsidRDefault="00E4520B" w:rsidP="00E4520B">
      <w:pPr>
        <w:pStyle w:val="ListParagraph"/>
        <w:numPr>
          <w:ilvl w:val="0"/>
          <w:numId w:val="1"/>
        </w:numPr>
        <w:rPr>
          <w:rFonts w:ascii="Arial" w:hAnsi="Arial" w:cs="Arial"/>
          <w:sz w:val="24"/>
          <w:szCs w:val="24"/>
        </w:rPr>
      </w:pPr>
      <w:r w:rsidRPr="00E4520B">
        <w:rPr>
          <w:rFonts w:ascii="Arial" w:hAnsi="Arial" w:cs="Arial"/>
          <w:sz w:val="24"/>
          <w:szCs w:val="24"/>
        </w:rPr>
        <w:t>Prior to the first occupation of Flats 1 and 4, an Overheating and Ventilation Mitigation Strategy shall be submitted to and approved in writing by the Local Planning Authority. The Strategy shall demonstrate compliance with Part C of Policy D6 of the London Plan (2021) and shall include:</w:t>
      </w:r>
    </w:p>
    <w:p w14:paraId="36B0B6A6" w14:textId="77777777" w:rsidR="00E4520B" w:rsidRPr="00E4520B" w:rsidRDefault="00E4520B" w:rsidP="00E4520B">
      <w:pPr>
        <w:pStyle w:val="ListParagraph"/>
        <w:rPr>
          <w:rFonts w:ascii="Arial" w:hAnsi="Arial" w:cs="Arial"/>
          <w:sz w:val="24"/>
          <w:szCs w:val="24"/>
        </w:rPr>
      </w:pPr>
    </w:p>
    <w:p w14:paraId="345BCBC8" w14:textId="77777777" w:rsidR="00E4520B" w:rsidRPr="00E4520B" w:rsidRDefault="00E4520B" w:rsidP="00E4520B">
      <w:pPr>
        <w:pStyle w:val="ListParagraph"/>
        <w:rPr>
          <w:rFonts w:ascii="Arial" w:hAnsi="Arial" w:cs="Arial"/>
          <w:sz w:val="24"/>
          <w:szCs w:val="24"/>
        </w:rPr>
      </w:pPr>
      <w:r w:rsidRPr="00E4520B">
        <w:rPr>
          <w:rFonts w:ascii="Arial" w:hAnsi="Arial" w:cs="Arial"/>
          <w:sz w:val="24"/>
          <w:szCs w:val="24"/>
        </w:rPr>
        <w:t>a) Details of glazing specifications designed to limit solar gain;</w:t>
      </w:r>
    </w:p>
    <w:p w14:paraId="40A58A74" w14:textId="77777777" w:rsidR="00E4520B" w:rsidRPr="00E4520B" w:rsidRDefault="00E4520B" w:rsidP="00E4520B">
      <w:pPr>
        <w:pStyle w:val="ListParagraph"/>
        <w:rPr>
          <w:rFonts w:ascii="Arial" w:hAnsi="Arial" w:cs="Arial"/>
          <w:sz w:val="24"/>
          <w:szCs w:val="24"/>
        </w:rPr>
      </w:pPr>
      <w:r w:rsidRPr="00E4520B">
        <w:rPr>
          <w:rFonts w:ascii="Arial" w:hAnsi="Arial" w:cs="Arial"/>
          <w:sz w:val="24"/>
          <w:szCs w:val="24"/>
        </w:rPr>
        <w:t>b) Confirmation of openable window arrangements to enable passive ventilation;</w:t>
      </w:r>
    </w:p>
    <w:p w14:paraId="29BD52F8" w14:textId="77777777" w:rsidR="00E4520B" w:rsidRPr="00E4520B" w:rsidRDefault="00E4520B" w:rsidP="00E4520B">
      <w:pPr>
        <w:pStyle w:val="ListParagraph"/>
        <w:rPr>
          <w:rFonts w:ascii="Arial" w:hAnsi="Arial" w:cs="Arial"/>
          <w:sz w:val="24"/>
          <w:szCs w:val="24"/>
        </w:rPr>
      </w:pPr>
      <w:r w:rsidRPr="00E4520B">
        <w:rPr>
          <w:rFonts w:ascii="Arial" w:hAnsi="Arial" w:cs="Arial"/>
          <w:sz w:val="24"/>
          <w:szCs w:val="24"/>
        </w:rPr>
        <w:t>c) Mechanical ventilation to kitchens and bathrooms, with extract rates meeting current Building Regulations;</w:t>
      </w:r>
    </w:p>
    <w:p w14:paraId="5F24AADD" w14:textId="77777777" w:rsidR="00E4520B" w:rsidRPr="00E4520B" w:rsidRDefault="00E4520B" w:rsidP="00E4520B">
      <w:pPr>
        <w:pStyle w:val="ListParagraph"/>
        <w:rPr>
          <w:rFonts w:ascii="Arial" w:hAnsi="Arial" w:cs="Arial"/>
          <w:sz w:val="24"/>
          <w:szCs w:val="24"/>
        </w:rPr>
      </w:pPr>
      <w:r w:rsidRPr="00E4520B">
        <w:rPr>
          <w:rFonts w:ascii="Arial" w:hAnsi="Arial" w:cs="Arial"/>
          <w:sz w:val="24"/>
          <w:szCs w:val="24"/>
        </w:rPr>
        <w:t>d) Any additional design or fabric measures necessary to prevent overheating and ensure acceptable internal temperatures under the CIBSE TM59 methodology (or updated equivalent).</w:t>
      </w:r>
    </w:p>
    <w:p w14:paraId="1CBBD806" w14:textId="77777777" w:rsidR="00E4520B" w:rsidRPr="00E4520B" w:rsidRDefault="00E4520B" w:rsidP="00E4520B">
      <w:pPr>
        <w:pStyle w:val="ListParagraph"/>
        <w:rPr>
          <w:rFonts w:ascii="Arial" w:hAnsi="Arial" w:cs="Arial"/>
          <w:sz w:val="24"/>
          <w:szCs w:val="24"/>
        </w:rPr>
      </w:pPr>
    </w:p>
    <w:p w14:paraId="6D5B1BB2" w14:textId="77777777" w:rsidR="00E4520B" w:rsidRPr="00E4520B" w:rsidRDefault="00E4520B" w:rsidP="00E4520B">
      <w:pPr>
        <w:pStyle w:val="ListParagraph"/>
        <w:rPr>
          <w:rFonts w:ascii="Arial" w:hAnsi="Arial" w:cs="Arial"/>
          <w:sz w:val="24"/>
          <w:szCs w:val="24"/>
        </w:rPr>
      </w:pPr>
      <w:r w:rsidRPr="00E4520B">
        <w:rPr>
          <w:rFonts w:ascii="Arial" w:hAnsi="Arial" w:cs="Arial"/>
          <w:sz w:val="24"/>
          <w:szCs w:val="24"/>
        </w:rPr>
        <w:t>The approved mitigation measures shall be implemented prior to first occupation of the relevant units and retained for the lifetime of the development.</w:t>
      </w:r>
    </w:p>
    <w:p w14:paraId="5B425A5F" w14:textId="77777777" w:rsidR="00E4520B" w:rsidRPr="00E4520B" w:rsidRDefault="00E4520B" w:rsidP="00E4520B">
      <w:pPr>
        <w:pStyle w:val="ListParagraph"/>
        <w:rPr>
          <w:rFonts w:ascii="Arial" w:hAnsi="Arial" w:cs="Arial"/>
          <w:sz w:val="24"/>
          <w:szCs w:val="24"/>
        </w:rPr>
      </w:pPr>
    </w:p>
    <w:p w14:paraId="1B91DF22" w14:textId="77777777" w:rsidR="00E4520B" w:rsidRPr="00E4520B" w:rsidRDefault="00E4520B" w:rsidP="00E4520B">
      <w:pPr>
        <w:pStyle w:val="ListParagraph"/>
        <w:rPr>
          <w:rFonts w:ascii="Arial" w:hAnsi="Arial" w:cs="Arial"/>
          <w:sz w:val="24"/>
          <w:szCs w:val="24"/>
        </w:rPr>
      </w:pPr>
      <w:r w:rsidRPr="00E4520B">
        <w:rPr>
          <w:rFonts w:ascii="Arial" w:hAnsi="Arial" w:cs="Arial"/>
          <w:sz w:val="24"/>
          <w:szCs w:val="24"/>
        </w:rPr>
        <w:t>REASON</w:t>
      </w:r>
    </w:p>
    <w:p w14:paraId="4F5EEE5B" w14:textId="4629CF0D" w:rsidR="00E4520B" w:rsidRDefault="00E4520B" w:rsidP="00E4520B">
      <w:pPr>
        <w:pStyle w:val="ListParagraph"/>
        <w:rPr>
          <w:rFonts w:ascii="Arial" w:hAnsi="Arial" w:cs="Arial"/>
          <w:sz w:val="24"/>
          <w:szCs w:val="24"/>
        </w:rPr>
      </w:pPr>
      <w:r w:rsidRPr="00E4520B">
        <w:rPr>
          <w:rFonts w:ascii="Arial" w:hAnsi="Arial" w:cs="Arial"/>
          <w:sz w:val="24"/>
          <w:szCs w:val="24"/>
        </w:rPr>
        <w:t>To ensure the single-aspect units achieve satisfactory internal living conditions with respect to ventilation and overheating, in accordance with Policy D6 of the London Plan (2021) and Policy DMHB 16 of the Hillingdon Local Plan Part 2 (2020).</w:t>
      </w:r>
      <w:r>
        <w:rPr>
          <w:rFonts w:ascii="Arial" w:hAnsi="Arial" w:cs="Arial"/>
          <w:sz w:val="24"/>
          <w:szCs w:val="24"/>
        </w:rPr>
        <w:br/>
      </w:r>
    </w:p>
    <w:p w14:paraId="56E34BFE" w14:textId="77777777" w:rsidR="00E4520B" w:rsidRPr="00E4520B" w:rsidRDefault="00E4520B" w:rsidP="00E4520B">
      <w:pPr>
        <w:pStyle w:val="ListParagraph"/>
        <w:numPr>
          <w:ilvl w:val="0"/>
          <w:numId w:val="1"/>
        </w:numPr>
        <w:rPr>
          <w:rFonts w:ascii="Arial" w:hAnsi="Arial" w:cs="Arial"/>
          <w:sz w:val="24"/>
          <w:szCs w:val="24"/>
        </w:rPr>
      </w:pPr>
      <w:r w:rsidRPr="00E4520B">
        <w:rPr>
          <w:rFonts w:ascii="Arial" w:hAnsi="Arial" w:cs="Arial"/>
          <w:sz w:val="24"/>
          <w:szCs w:val="24"/>
        </w:rPr>
        <w:lastRenderedPageBreak/>
        <w:t xml:space="preserve">Prior to the first occupation of the development, a 1.8-metre-high privacy screen shall be installed at the upper landing of the external staircase providing access to the communal terrace, in accordance with details to be first submitted to and approved in writing by the Local Planning Authority. </w:t>
      </w:r>
    </w:p>
    <w:p w14:paraId="68E73699" w14:textId="77777777" w:rsidR="00E4520B" w:rsidRPr="00E4520B" w:rsidRDefault="00E4520B" w:rsidP="00E4520B">
      <w:pPr>
        <w:pStyle w:val="ListParagraph"/>
        <w:rPr>
          <w:rFonts w:ascii="Arial" w:hAnsi="Arial" w:cs="Arial"/>
          <w:sz w:val="24"/>
          <w:szCs w:val="24"/>
        </w:rPr>
      </w:pPr>
    </w:p>
    <w:p w14:paraId="092677EF" w14:textId="77777777" w:rsidR="00E4520B" w:rsidRPr="00E4520B" w:rsidRDefault="00E4520B" w:rsidP="00E4520B">
      <w:pPr>
        <w:pStyle w:val="ListParagraph"/>
        <w:rPr>
          <w:rFonts w:ascii="Arial" w:hAnsi="Arial" w:cs="Arial"/>
          <w:sz w:val="24"/>
          <w:szCs w:val="24"/>
        </w:rPr>
      </w:pPr>
      <w:r w:rsidRPr="00E4520B">
        <w:rPr>
          <w:rFonts w:ascii="Arial" w:hAnsi="Arial" w:cs="Arial"/>
          <w:sz w:val="24"/>
          <w:szCs w:val="24"/>
        </w:rPr>
        <w:t>The screen shall be constructed of a solid or semi-solid material to prevent direct overlooking of neighbouring properties. The approved screen shall be retained and maintained for the lifetime of the development.</w:t>
      </w:r>
    </w:p>
    <w:p w14:paraId="23D3B1F7" w14:textId="77777777" w:rsidR="00E4520B" w:rsidRPr="00E4520B" w:rsidRDefault="00E4520B" w:rsidP="00E4520B">
      <w:pPr>
        <w:pStyle w:val="ListParagraph"/>
        <w:rPr>
          <w:rFonts w:ascii="Arial" w:hAnsi="Arial" w:cs="Arial"/>
          <w:sz w:val="24"/>
          <w:szCs w:val="24"/>
        </w:rPr>
      </w:pPr>
    </w:p>
    <w:p w14:paraId="0B5F15AB" w14:textId="77777777" w:rsidR="00E4520B" w:rsidRPr="00E4520B" w:rsidRDefault="00E4520B" w:rsidP="00E4520B">
      <w:pPr>
        <w:pStyle w:val="ListParagraph"/>
        <w:rPr>
          <w:rFonts w:ascii="Arial" w:hAnsi="Arial" w:cs="Arial"/>
          <w:sz w:val="24"/>
          <w:szCs w:val="24"/>
        </w:rPr>
      </w:pPr>
      <w:r w:rsidRPr="00E4520B">
        <w:rPr>
          <w:rFonts w:ascii="Arial" w:hAnsi="Arial" w:cs="Arial"/>
          <w:sz w:val="24"/>
          <w:szCs w:val="24"/>
        </w:rPr>
        <w:t>REASON</w:t>
      </w:r>
    </w:p>
    <w:p w14:paraId="42E31629" w14:textId="77777777" w:rsidR="00E4520B" w:rsidRDefault="00E4520B" w:rsidP="00E4520B">
      <w:pPr>
        <w:pStyle w:val="ListParagraph"/>
        <w:rPr>
          <w:rFonts w:ascii="Arial" w:hAnsi="Arial" w:cs="Arial"/>
          <w:sz w:val="24"/>
          <w:szCs w:val="24"/>
        </w:rPr>
      </w:pPr>
      <w:r w:rsidRPr="00E4520B">
        <w:rPr>
          <w:rFonts w:ascii="Arial" w:hAnsi="Arial" w:cs="Arial"/>
          <w:sz w:val="24"/>
          <w:szCs w:val="24"/>
        </w:rPr>
        <w:t>To safeguard the privacy of neighbouring occupiers, in accordance with Policy DMHB 11 of the Hillingdon Local Plan Part 2 (2020).</w:t>
      </w:r>
    </w:p>
    <w:p w14:paraId="5878A807" w14:textId="77777777" w:rsidR="00E4520B" w:rsidRDefault="00E4520B" w:rsidP="00E4520B">
      <w:pPr>
        <w:pStyle w:val="ListParagraph"/>
        <w:rPr>
          <w:rFonts w:ascii="Arial" w:hAnsi="Arial" w:cs="Arial"/>
          <w:sz w:val="24"/>
          <w:szCs w:val="24"/>
        </w:rPr>
      </w:pPr>
    </w:p>
    <w:p w14:paraId="3CEFC3D4" w14:textId="7C812D11" w:rsidR="00E4520B" w:rsidRPr="00E4520B" w:rsidRDefault="00E4520B" w:rsidP="00E4520B">
      <w:pPr>
        <w:pStyle w:val="ListParagraph"/>
        <w:numPr>
          <w:ilvl w:val="0"/>
          <w:numId w:val="1"/>
        </w:numPr>
        <w:rPr>
          <w:rFonts w:ascii="Arial" w:hAnsi="Arial" w:cs="Arial"/>
          <w:sz w:val="24"/>
          <w:szCs w:val="24"/>
        </w:rPr>
      </w:pPr>
      <w:r w:rsidRPr="00E4520B">
        <w:rPr>
          <w:rFonts w:ascii="Arial" w:hAnsi="Arial" w:cs="Arial"/>
          <w:sz w:val="24"/>
          <w:szCs w:val="24"/>
        </w:rPr>
        <w:t>Prior to the occupation of Flat 3</w:t>
      </w:r>
      <w:r>
        <w:rPr>
          <w:rFonts w:ascii="Arial" w:hAnsi="Arial" w:cs="Arial"/>
          <w:sz w:val="24"/>
          <w:szCs w:val="24"/>
        </w:rPr>
        <w:t xml:space="preserve"> and 6</w:t>
      </w:r>
      <w:r w:rsidRPr="00E4520B">
        <w:rPr>
          <w:rFonts w:ascii="Arial" w:hAnsi="Arial" w:cs="Arial"/>
          <w:sz w:val="24"/>
          <w:szCs w:val="24"/>
        </w:rPr>
        <w:t>, details of the privacy screening to be installed to the edges of the private terrace shall be submitted to and approved in writing by the Local Planning Authority. The screening shall be a minimum of 1.8 metres in height, constructed of a solid or semi-solid material to prevent overlooking, and shall be installed in full prior to first occupation of the flat. The approved screening shall be retained and maintained for the lifetime of the development.</w:t>
      </w:r>
    </w:p>
    <w:p w14:paraId="5538697E" w14:textId="77777777" w:rsidR="00E4520B" w:rsidRPr="00E4520B" w:rsidRDefault="00E4520B" w:rsidP="00E4520B">
      <w:pPr>
        <w:pStyle w:val="ListParagraph"/>
        <w:rPr>
          <w:rFonts w:ascii="Arial" w:hAnsi="Arial" w:cs="Arial"/>
          <w:sz w:val="24"/>
          <w:szCs w:val="24"/>
        </w:rPr>
      </w:pPr>
    </w:p>
    <w:p w14:paraId="7033D991" w14:textId="77777777" w:rsidR="00E4520B" w:rsidRPr="00E4520B" w:rsidRDefault="00E4520B" w:rsidP="00E4520B">
      <w:pPr>
        <w:pStyle w:val="ListParagraph"/>
        <w:rPr>
          <w:rFonts w:ascii="Arial" w:hAnsi="Arial" w:cs="Arial"/>
          <w:sz w:val="24"/>
          <w:szCs w:val="24"/>
        </w:rPr>
      </w:pPr>
      <w:r w:rsidRPr="00E4520B">
        <w:rPr>
          <w:rFonts w:ascii="Arial" w:hAnsi="Arial" w:cs="Arial"/>
          <w:sz w:val="24"/>
          <w:szCs w:val="24"/>
        </w:rPr>
        <w:t>REASON</w:t>
      </w:r>
    </w:p>
    <w:p w14:paraId="68629815" w14:textId="102E84DE" w:rsidR="00E4520B" w:rsidRDefault="00E4520B" w:rsidP="00E4520B">
      <w:pPr>
        <w:pStyle w:val="ListParagraph"/>
        <w:rPr>
          <w:rFonts w:ascii="Arial" w:hAnsi="Arial" w:cs="Arial"/>
          <w:sz w:val="24"/>
          <w:szCs w:val="24"/>
        </w:rPr>
      </w:pPr>
      <w:r w:rsidRPr="00E4520B">
        <w:rPr>
          <w:rFonts w:ascii="Arial" w:hAnsi="Arial" w:cs="Arial"/>
          <w:sz w:val="24"/>
          <w:szCs w:val="24"/>
        </w:rPr>
        <w:t>To safeguard the privacy of neighbouring occupiers and future occupiers of the development, in accordance with Policy DMHB 11 of the Local Plan Part 2 (2020).</w:t>
      </w:r>
      <w:r>
        <w:rPr>
          <w:rFonts w:ascii="Arial" w:hAnsi="Arial" w:cs="Arial"/>
          <w:sz w:val="24"/>
          <w:szCs w:val="24"/>
        </w:rPr>
        <w:br/>
      </w:r>
    </w:p>
    <w:p w14:paraId="0A28792F" w14:textId="77777777" w:rsidR="00E4520B" w:rsidRPr="00E4520B" w:rsidRDefault="00E4520B" w:rsidP="00E4520B">
      <w:pPr>
        <w:pStyle w:val="ListParagraph"/>
        <w:numPr>
          <w:ilvl w:val="0"/>
          <w:numId w:val="1"/>
        </w:numPr>
        <w:rPr>
          <w:rFonts w:ascii="Arial" w:hAnsi="Arial" w:cs="Arial"/>
          <w:sz w:val="24"/>
          <w:szCs w:val="24"/>
        </w:rPr>
      </w:pPr>
      <w:r w:rsidRPr="00E4520B">
        <w:rPr>
          <w:rFonts w:ascii="Arial" w:hAnsi="Arial" w:cs="Arial"/>
          <w:sz w:val="24"/>
          <w:szCs w:val="24"/>
        </w:rPr>
        <w:t>Prior to the commencement of above-ground works, a Fire Statement, produced by a suitably qualified third-party assessor, shall be submitted to and approved in writing by the Local Planning Authority. The Statement shall demonstrate compliance with Policy D12(B) of the London Plan (2021) and shall include:</w:t>
      </w:r>
    </w:p>
    <w:p w14:paraId="4DBDB99E" w14:textId="77777777" w:rsidR="00E4520B" w:rsidRPr="00E4520B" w:rsidRDefault="00E4520B" w:rsidP="00E4520B">
      <w:pPr>
        <w:pStyle w:val="ListParagraph"/>
        <w:rPr>
          <w:rFonts w:ascii="Arial" w:hAnsi="Arial" w:cs="Arial"/>
          <w:sz w:val="24"/>
          <w:szCs w:val="24"/>
        </w:rPr>
      </w:pPr>
      <w:r w:rsidRPr="00E4520B">
        <w:rPr>
          <w:rFonts w:ascii="Arial" w:hAnsi="Arial" w:cs="Arial"/>
          <w:sz w:val="24"/>
          <w:szCs w:val="24"/>
        </w:rPr>
        <w:t>a) means of escape and evacuation strategy;</w:t>
      </w:r>
    </w:p>
    <w:p w14:paraId="0286CF6C" w14:textId="77777777" w:rsidR="00E4520B" w:rsidRPr="00E4520B" w:rsidRDefault="00E4520B" w:rsidP="00E4520B">
      <w:pPr>
        <w:pStyle w:val="ListParagraph"/>
        <w:rPr>
          <w:rFonts w:ascii="Arial" w:hAnsi="Arial" w:cs="Arial"/>
          <w:sz w:val="24"/>
          <w:szCs w:val="24"/>
        </w:rPr>
      </w:pPr>
      <w:r w:rsidRPr="00E4520B">
        <w:rPr>
          <w:rFonts w:ascii="Arial" w:hAnsi="Arial" w:cs="Arial"/>
          <w:sz w:val="24"/>
          <w:szCs w:val="24"/>
        </w:rPr>
        <w:t>b) fire detection and alarm systems;</w:t>
      </w:r>
    </w:p>
    <w:p w14:paraId="08D020BA" w14:textId="77777777" w:rsidR="00E4520B" w:rsidRPr="00E4520B" w:rsidRDefault="00E4520B" w:rsidP="00E4520B">
      <w:pPr>
        <w:pStyle w:val="ListParagraph"/>
        <w:rPr>
          <w:rFonts w:ascii="Arial" w:hAnsi="Arial" w:cs="Arial"/>
          <w:sz w:val="24"/>
          <w:szCs w:val="24"/>
        </w:rPr>
      </w:pPr>
      <w:r w:rsidRPr="00E4520B">
        <w:rPr>
          <w:rFonts w:ascii="Arial" w:hAnsi="Arial" w:cs="Arial"/>
          <w:sz w:val="24"/>
          <w:szCs w:val="24"/>
        </w:rPr>
        <w:t>c) external fire spread and materials;</w:t>
      </w:r>
    </w:p>
    <w:p w14:paraId="338445C8" w14:textId="77777777" w:rsidR="00E4520B" w:rsidRPr="00E4520B" w:rsidRDefault="00E4520B" w:rsidP="00E4520B">
      <w:pPr>
        <w:pStyle w:val="ListParagraph"/>
        <w:rPr>
          <w:rFonts w:ascii="Arial" w:hAnsi="Arial" w:cs="Arial"/>
          <w:sz w:val="24"/>
          <w:szCs w:val="24"/>
        </w:rPr>
      </w:pPr>
      <w:r w:rsidRPr="00E4520B">
        <w:rPr>
          <w:rFonts w:ascii="Arial" w:hAnsi="Arial" w:cs="Arial"/>
          <w:sz w:val="24"/>
          <w:szCs w:val="24"/>
        </w:rPr>
        <w:t>d) access for firefighting and equipment; and</w:t>
      </w:r>
    </w:p>
    <w:p w14:paraId="7475DBB1" w14:textId="3C7CB4D2" w:rsidR="00E4520B" w:rsidRPr="00E4520B" w:rsidRDefault="00E4520B" w:rsidP="00E4520B">
      <w:pPr>
        <w:pStyle w:val="ListParagraph"/>
        <w:rPr>
          <w:rFonts w:ascii="Arial" w:hAnsi="Arial" w:cs="Arial"/>
          <w:sz w:val="24"/>
          <w:szCs w:val="24"/>
        </w:rPr>
      </w:pPr>
      <w:r w:rsidRPr="00E4520B">
        <w:rPr>
          <w:rFonts w:ascii="Arial" w:hAnsi="Arial" w:cs="Arial"/>
          <w:sz w:val="24"/>
          <w:szCs w:val="24"/>
        </w:rPr>
        <w:t>e) how the design accounts for the mixed-use nature of the building and the</w:t>
      </w:r>
      <w:r>
        <w:rPr>
          <w:rFonts w:ascii="Arial" w:hAnsi="Arial" w:cs="Arial"/>
          <w:sz w:val="24"/>
          <w:szCs w:val="24"/>
        </w:rPr>
        <w:t xml:space="preserve"> </w:t>
      </w:r>
      <w:r w:rsidRPr="00E4520B">
        <w:rPr>
          <w:rFonts w:ascii="Arial" w:hAnsi="Arial" w:cs="Arial"/>
          <w:sz w:val="24"/>
          <w:szCs w:val="24"/>
        </w:rPr>
        <w:t>communal terrace.</w:t>
      </w:r>
    </w:p>
    <w:p w14:paraId="687A0248" w14:textId="77777777" w:rsidR="00E4520B" w:rsidRPr="00E4520B" w:rsidRDefault="00E4520B" w:rsidP="00E4520B">
      <w:pPr>
        <w:pStyle w:val="ListParagraph"/>
        <w:rPr>
          <w:rFonts w:ascii="Arial" w:hAnsi="Arial" w:cs="Arial"/>
          <w:sz w:val="24"/>
          <w:szCs w:val="24"/>
        </w:rPr>
      </w:pPr>
    </w:p>
    <w:p w14:paraId="2BB678D2" w14:textId="77777777" w:rsidR="00E4520B" w:rsidRPr="00E4520B" w:rsidRDefault="00E4520B" w:rsidP="00E4520B">
      <w:pPr>
        <w:pStyle w:val="ListParagraph"/>
        <w:rPr>
          <w:rFonts w:ascii="Arial" w:hAnsi="Arial" w:cs="Arial"/>
          <w:sz w:val="24"/>
          <w:szCs w:val="24"/>
        </w:rPr>
      </w:pPr>
      <w:r w:rsidRPr="00E4520B">
        <w:rPr>
          <w:rFonts w:ascii="Arial" w:hAnsi="Arial" w:cs="Arial"/>
          <w:sz w:val="24"/>
          <w:szCs w:val="24"/>
        </w:rPr>
        <w:t>The development shall be carried out in accordance with the approved Fire Statement and retained thereafter.</w:t>
      </w:r>
    </w:p>
    <w:p w14:paraId="1245E303" w14:textId="77777777" w:rsidR="00E4520B" w:rsidRPr="00E4520B" w:rsidRDefault="00E4520B" w:rsidP="00E4520B">
      <w:pPr>
        <w:pStyle w:val="ListParagraph"/>
        <w:rPr>
          <w:rFonts w:ascii="Arial" w:hAnsi="Arial" w:cs="Arial"/>
          <w:sz w:val="24"/>
          <w:szCs w:val="24"/>
        </w:rPr>
      </w:pPr>
    </w:p>
    <w:p w14:paraId="1E22B1F3" w14:textId="77777777" w:rsidR="00E4520B" w:rsidRPr="00E4520B" w:rsidRDefault="00E4520B" w:rsidP="00E4520B">
      <w:pPr>
        <w:pStyle w:val="ListParagraph"/>
        <w:rPr>
          <w:rFonts w:ascii="Arial" w:hAnsi="Arial" w:cs="Arial"/>
          <w:sz w:val="24"/>
          <w:szCs w:val="24"/>
        </w:rPr>
      </w:pPr>
      <w:r w:rsidRPr="00E4520B">
        <w:rPr>
          <w:rFonts w:ascii="Arial" w:hAnsi="Arial" w:cs="Arial"/>
          <w:sz w:val="24"/>
          <w:szCs w:val="24"/>
        </w:rPr>
        <w:t>REASON</w:t>
      </w:r>
    </w:p>
    <w:p w14:paraId="73A53D20" w14:textId="3411722C" w:rsidR="00E4520B" w:rsidRDefault="00E4520B" w:rsidP="00E4520B">
      <w:pPr>
        <w:pStyle w:val="ListParagraph"/>
        <w:rPr>
          <w:rFonts w:ascii="Arial" w:hAnsi="Arial" w:cs="Arial"/>
          <w:sz w:val="24"/>
          <w:szCs w:val="24"/>
        </w:rPr>
      </w:pPr>
      <w:r w:rsidRPr="00E4520B">
        <w:rPr>
          <w:rFonts w:ascii="Arial" w:hAnsi="Arial" w:cs="Arial"/>
          <w:sz w:val="24"/>
          <w:szCs w:val="24"/>
        </w:rPr>
        <w:t>To ensure the development achieves the highest standards of fire safety in accordance with Policy D12 of the London Plan (2021).</w:t>
      </w:r>
    </w:p>
    <w:p w14:paraId="6B2A4A61" w14:textId="77777777" w:rsidR="00E4520B" w:rsidRDefault="00E4520B" w:rsidP="00E4520B">
      <w:pPr>
        <w:pStyle w:val="ListParagraph"/>
        <w:rPr>
          <w:rFonts w:ascii="Arial" w:hAnsi="Arial" w:cs="Arial"/>
          <w:sz w:val="24"/>
          <w:szCs w:val="24"/>
        </w:rPr>
      </w:pPr>
    </w:p>
    <w:p w14:paraId="3043A743" w14:textId="77777777" w:rsidR="00E4520B" w:rsidRPr="00E4520B" w:rsidRDefault="00E4520B" w:rsidP="00E4520B">
      <w:pPr>
        <w:pStyle w:val="ListParagraph"/>
        <w:numPr>
          <w:ilvl w:val="0"/>
          <w:numId w:val="1"/>
        </w:numPr>
        <w:rPr>
          <w:rFonts w:ascii="Arial" w:hAnsi="Arial" w:cs="Arial"/>
          <w:sz w:val="24"/>
          <w:szCs w:val="24"/>
        </w:rPr>
      </w:pPr>
      <w:r w:rsidRPr="00E4520B">
        <w:rPr>
          <w:rFonts w:ascii="Arial" w:hAnsi="Arial" w:cs="Arial"/>
          <w:sz w:val="24"/>
          <w:szCs w:val="24"/>
        </w:rPr>
        <w:lastRenderedPageBreak/>
        <w:t>Prior to installation of the replacement front entrance door, details of the proposed door shall be submitted to and approved in writing by the Local Planning Authority. The submitted details shall demonstrate that the door will be constructed of timber and shall replicate the design, proportions and detailing of the existing double door. The door shall be installed in accordance with the approved details and retained thereafter.</w:t>
      </w:r>
    </w:p>
    <w:p w14:paraId="2E7475A1" w14:textId="77777777" w:rsidR="00E4520B" w:rsidRPr="00E4520B" w:rsidRDefault="00E4520B" w:rsidP="00E4520B">
      <w:pPr>
        <w:pStyle w:val="ListParagraph"/>
        <w:rPr>
          <w:rFonts w:ascii="Arial" w:hAnsi="Arial" w:cs="Arial"/>
          <w:sz w:val="24"/>
          <w:szCs w:val="24"/>
        </w:rPr>
      </w:pPr>
    </w:p>
    <w:p w14:paraId="44D1757C" w14:textId="77777777" w:rsidR="00E4520B" w:rsidRPr="00E4520B" w:rsidRDefault="00E4520B" w:rsidP="00E4520B">
      <w:pPr>
        <w:pStyle w:val="ListParagraph"/>
        <w:rPr>
          <w:rFonts w:ascii="Arial" w:hAnsi="Arial" w:cs="Arial"/>
          <w:sz w:val="24"/>
          <w:szCs w:val="24"/>
        </w:rPr>
      </w:pPr>
      <w:r w:rsidRPr="00E4520B">
        <w:rPr>
          <w:rFonts w:ascii="Arial" w:hAnsi="Arial" w:cs="Arial"/>
          <w:sz w:val="24"/>
          <w:szCs w:val="24"/>
        </w:rPr>
        <w:t>REASON</w:t>
      </w:r>
    </w:p>
    <w:p w14:paraId="1B4AF6D2" w14:textId="3294E147" w:rsidR="00E4520B" w:rsidRDefault="00E4520B" w:rsidP="00E4520B">
      <w:pPr>
        <w:pStyle w:val="ListParagraph"/>
        <w:rPr>
          <w:rFonts w:ascii="Arial" w:hAnsi="Arial" w:cs="Arial"/>
          <w:sz w:val="24"/>
          <w:szCs w:val="24"/>
        </w:rPr>
      </w:pPr>
      <w:r w:rsidRPr="00E4520B">
        <w:rPr>
          <w:rFonts w:ascii="Arial" w:hAnsi="Arial" w:cs="Arial"/>
          <w:sz w:val="24"/>
          <w:szCs w:val="24"/>
        </w:rPr>
        <w:t>To safeguard the character and appearance of the Locally Listed building and the Ruislip Village Conservation Area, in accordance with Policies DMHB 1, DMHB 3, DMHB 4 and DMHB 11 of the Local Plan Part 2 (2020).</w:t>
      </w:r>
    </w:p>
    <w:p w14:paraId="51ADF130" w14:textId="77777777" w:rsidR="00E4520B" w:rsidRDefault="00E4520B" w:rsidP="00E4520B">
      <w:pPr>
        <w:pStyle w:val="ListParagraph"/>
        <w:rPr>
          <w:rFonts w:ascii="Arial" w:hAnsi="Arial" w:cs="Arial"/>
          <w:sz w:val="24"/>
          <w:szCs w:val="24"/>
        </w:rPr>
      </w:pPr>
    </w:p>
    <w:p w14:paraId="2FE73B3C" w14:textId="77777777" w:rsidR="00E4520B" w:rsidRPr="00E4520B" w:rsidRDefault="00E4520B" w:rsidP="00E4520B">
      <w:pPr>
        <w:pStyle w:val="ListParagraph"/>
        <w:numPr>
          <w:ilvl w:val="0"/>
          <w:numId w:val="1"/>
        </w:numPr>
        <w:rPr>
          <w:rFonts w:ascii="Arial" w:hAnsi="Arial" w:cs="Arial"/>
          <w:sz w:val="24"/>
          <w:szCs w:val="24"/>
        </w:rPr>
      </w:pPr>
      <w:r w:rsidRPr="00E4520B">
        <w:rPr>
          <w:rFonts w:ascii="Arial" w:hAnsi="Arial" w:cs="Arial"/>
          <w:sz w:val="24"/>
          <w:szCs w:val="24"/>
        </w:rPr>
        <w:t xml:space="preserve">All dwellings shall be designed and constructed to achieve a maximum water consumption of 105 litres per person per day, in accordance with the optional technical standard set out in the Building Regulations (Part G). </w:t>
      </w:r>
    </w:p>
    <w:p w14:paraId="54D8370D" w14:textId="77777777" w:rsidR="00E4520B" w:rsidRPr="00E4520B" w:rsidRDefault="00E4520B" w:rsidP="00E4520B">
      <w:pPr>
        <w:pStyle w:val="ListParagraph"/>
        <w:rPr>
          <w:rFonts w:ascii="Arial" w:hAnsi="Arial" w:cs="Arial"/>
          <w:sz w:val="24"/>
          <w:szCs w:val="24"/>
        </w:rPr>
      </w:pPr>
    </w:p>
    <w:p w14:paraId="05C4C7CA" w14:textId="77777777" w:rsidR="00E4520B" w:rsidRPr="00E4520B" w:rsidRDefault="00E4520B" w:rsidP="00E4520B">
      <w:pPr>
        <w:pStyle w:val="ListParagraph"/>
        <w:rPr>
          <w:rFonts w:ascii="Arial" w:hAnsi="Arial" w:cs="Arial"/>
          <w:sz w:val="24"/>
          <w:szCs w:val="24"/>
        </w:rPr>
      </w:pPr>
      <w:r w:rsidRPr="00E4520B">
        <w:rPr>
          <w:rFonts w:ascii="Arial" w:hAnsi="Arial" w:cs="Arial"/>
          <w:sz w:val="24"/>
          <w:szCs w:val="24"/>
        </w:rPr>
        <w:t>Evidence of compliance shall be submitted to and approved in writing by the Local Planning Authority prior to occupation.</w:t>
      </w:r>
    </w:p>
    <w:p w14:paraId="69315098" w14:textId="77777777" w:rsidR="00E4520B" w:rsidRPr="00E4520B" w:rsidRDefault="00E4520B" w:rsidP="00E4520B">
      <w:pPr>
        <w:pStyle w:val="ListParagraph"/>
        <w:rPr>
          <w:rFonts w:ascii="Arial" w:hAnsi="Arial" w:cs="Arial"/>
          <w:sz w:val="24"/>
          <w:szCs w:val="24"/>
        </w:rPr>
      </w:pPr>
    </w:p>
    <w:p w14:paraId="23EDCA9C" w14:textId="77777777" w:rsidR="00E4520B" w:rsidRPr="00E4520B" w:rsidRDefault="00E4520B" w:rsidP="00E4520B">
      <w:pPr>
        <w:pStyle w:val="ListParagraph"/>
        <w:rPr>
          <w:rFonts w:ascii="Arial" w:hAnsi="Arial" w:cs="Arial"/>
          <w:sz w:val="24"/>
          <w:szCs w:val="24"/>
        </w:rPr>
      </w:pPr>
      <w:r w:rsidRPr="00E4520B">
        <w:rPr>
          <w:rFonts w:ascii="Arial" w:hAnsi="Arial" w:cs="Arial"/>
          <w:sz w:val="24"/>
          <w:szCs w:val="24"/>
        </w:rPr>
        <w:t>REASON</w:t>
      </w:r>
    </w:p>
    <w:p w14:paraId="46586F46" w14:textId="74829205" w:rsidR="00E4520B" w:rsidRDefault="00E4520B" w:rsidP="00E4520B">
      <w:pPr>
        <w:pStyle w:val="ListParagraph"/>
        <w:rPr>
          <w:rFonts w:ascii="Arial" w:hAnsi="Arial" w:cs="Arial"/>
          <w:sz w:val="24"/>
          <w:szCs w:val="24"/>
        </w:rPr>
      </w:pPr>
      <w:r w:rsidRPr="00E4520B">
        <w:rPr>
          <w:rFonts w:ascii="Arial" w:hAnsi="Arial" w:cs="Arial"/>
          <w:sz w:val="24"/>
          <w:szCs w:val="24"/>
        </w:rPr>
        <w:t>To ensure water efficiency in accordance with Policy SI 5 of the London Plan (2021) and Policy DMEI 2 of the Local Plan Part 2 (2020).</w:t>
      </w:r>
    </w:p>
    <w:p w14:paraId="5570DFA0" w14:textId="77777777" w:rsidR="00E4520B" w:rsidRDefault="00E4520B" w:rsidP="00E4520B">
      <w:pPr>
        <w:pStyle w:val="ListParagraph"/>
        <w:rPr>
          <w:rFonts w:ascii="Arial" w:hAnsi="Arial" w:cs="Arial"/>
          <w:sz w:val="24"/>
          <w:szCs w:val="24"/>
        </w:rPr>
      </w:pPr>
    </w:p>
    <w:p w14:paraId="13568D35" w14:textId="1D44F2A2" w:rsidR="00E4520B" w:rsidRPr="00E4520B" w:rsidRDefault="00E4520B" w:rsidP="00E4520B">
      <w:pPr>
        <w:pStyle w:val="ListParagraph"/>
        <w:numPr>
          <w:ilvl w:val="0"/>
          <w:numId w:val="1"/>
        </w:numPr>
        <w:rPr>
          <w:rFonts w:ascii="Arial" w:hAnsi="Arial" w:cs="Arial"/>
          <w:sz w:val="24"/>
          <w:szCs w:val="24"/>
        </w:rPr>
      </w:pPr>
      <w:r w:rsidRPr="00E4520B">
        <w:rPr>
          <w:rFonts w:ascii="Arial" w:hAnsi="Arial" w:cs="Arial"/>
          <w:sz w:val="24"/>
          <w:szCs w:val="24"/>
        </w:rPr>
        <w:t>The communal terrace hereby approved shall be used solely for the quiet enjoyment of residents and shall not be used for amplified music, organised gatherings, parties, events, or any other activity that would give rise to noise disturbance.</w:t>
      </w:r>
    </w:p>
    <w:p w14:paraId="7A73F8ED" w14:textId="77777777" w:rsidR="00E4520B" w:rsidRPr="00E4520B" w:rsidRDefault="00E4520B" w:rsidP="00E4520B">
      <w:pPr>
        <w:pStyle w:val="ListParagraph"/>
        <w:rPr>
          <w:rFonts w:ascii="Arial" w:hAnsi="Arial" w:cs="Arial"/>
          <w:sz w:val="24"/>
          <w:szCs w:val="24"/>
        </w:rPr>
      </w:pPr>
    </w:p>
    <w:p w14:paraId="4E2191A9" w14:textId="77777777" w:rsidR="00E4520B" w:rsidRPr="00E4520B" w:rsidRDefault="00E4520B" w:rsidP="00E4520B">
      <w:pPr>
        <w:pStyle w:val="ListParagraph"/>
        <w:rPr>
          <w:rFonts w:ascii="Arial" w:hAnsi="Arial" w:cs="Arial"/>
          <w:sz w:val="24"/>
          <w:szCs w:val="24"/>
        </w:rPr>
      </w:pPr>
      <w:r w:rsidRPr="00E4520B">
        <w:rPr>
          <w:rFonts w:ascii="Arial" w:hAnsi="Arial" w:cs="Arial"/>
          <w:sz w:val="24"/>
          <w:szCs w:val="24"/>
        </w:rPr>
        <w:t>REASON</w:t>
      </w:r>
    </w:p>
    <w:p w14:paraId="3C993736" w14:textId="78DDDA15" w:rsidR="00E4520B" w:rsidRDefault="00E4520B" w:rsidP="00E4520B">
      <w:pPr>
        <w:pStyle w:val="ListParagraph"/>
        <w:rPr>
          <w:rFonts w:ascii="Arial" w:hAnsi="Arial" w:cs="Arial"/>
          <w:sz w:val="24"/>
          <w:szCs w:val="24"/>
        </w:rPr>
      </w:pPr>
      <w:r w:rsidRPr="00E4520B">
        <w:rPr>
          <w:rFonts w:ascii="Arial" w:hAnsi="Arial" w:cs="Arial"/>
          <w:sz w:val="24"/>
          <w:szCs w:val="24"/>
        </w:rPr>
        <w:t>To safeguard the amenities of neighbouring occupiers in accordance with Policy DMHB 11 of the Local Plan Part 2 (2020) and Policy D14 of the London Plan (2021).</w:t>
      </w:r>
    </w:p>
    <w:p w14:paraId="08C489A6" w14:textId="77777777" w:rsidR="00E4520B" w:rsidRDefault="00E4520B" w:rsidP="00E4520B">
      <w:pPr>
        <w:pStyle w:val="ListParagraph"/>
        <w:rPr>
          <w:rFonts w:ascii="Arial" w:hAnsi="Arial" w:cs="Arial"/>
          <w:sz w:val="24"/>
          <w:szCs w:val="24"/>
        </w:rPr>
      </w:pPr>
    </w:p>
    <w:p w14:paraId="4E55CC9A" w14:textId="0D70DD98" w:rsidR="00E4520B" w:rsidRPr="00E4520B" w:rsidRDefault="00E4520B" w:rsidP="00E4520B">
      <w:pPr>
        <w:pStyle w:val="ListParagraph"/>
        <w:numPr>
          <w:ilvl w:val="0"/>
          <w:numId w:val="1"/>
        </w:numPr>
        <w:rPr>
          <w:rFonts w:ascii="Arial" w:hAnsi="Arial" w:cs="Arial"/>
          <w:sz w:val="24"/>
          <w:szCs w:val="24"/>
        </w:rPr>
      </w:pPr>
      <w:r w:rsidRPr="00E4520B">
        <w:rPr>
          <w:rFonts w:ascii="Arial" w:hAnsi="Arial" w:cs="Arial"/>
          <w:sz w:val="24"/>
          <w:szCs w:val="24"/>
        </w:rPr>
        <w:t>The residential units hereby approved shall be used only as dwellings within Use Class C3 of the Town and Country Planning (Use Classes) Order 1987 (as amended), and for no other purpose within the Schedule to that Order or any provision equivalent to that Class in any statutory instrument revoking and re-enacting that Order.</w:t>
      </w:r>
    </w:p>
    <w:p w14:paraId="4C9716BF" w14:textId="77777777" w:rsidR="00E4520B" w:rsidRPr="00E4520B" w:rsidRDefault="00E4520B" w:rsidP="00E4520B">
      <w:pPr>
        <w:pStyle w:val="ListParagraph"/>
        <w:rPr>
          <w:rFonts w:ascii="Arial" w:hAnsi="Arial" w:cs="Arial"/>
          <w:sz w:val="24"/>
          <w:szCs w:val="24"/>
        </w:rPr>
      </w:pPr>
    </w:p>
    <w:p w14:paraId="5B507F51" w14:textId="77777777" w:rsidR="00E4520B" w:rsidRPr="00E4520B" w:rsidRDefault="00E4520B" w:rsidP="00E4520B">
      <w:pPr>
        <w:pStyle w:val="ListParagraph"/>
        <w:rPr>
          <w:rFonts w:ascii="Arial" w:hAnsi="Arial" w:cs="Arial"/>
          <w:sz w:val="24"/>
          <w:szCs w:val="24"/>
        </w:rPr>
      </w:pPr>
      <w:r w:rsidRPr="00E4520B">
        <w:rPr>
          <w:rFonts w:ascii="Arial" w:hAnsi="Arial" w:cs="Arial"/>
          <w:sz w:val="24"/>
          <w:szCs w:val="24"/>
        </w:rPr>
        <w:t>REASON</w:t>
      </w:r>
    </w:p>
    <w:p w14:paraId="346F905F" w14:textId="3A312FC7" w:rsidR="00B3271B" w:rsidRDefault="00E4520B" w:rsidP="00E4520B">
      <w:pPr>
        <w:pStyle w:val="ListParagraph"/>
        <w:rPr>
          <w:rFonts w:ascii="Arial" w:hAnsi="Arial" w:cs="Arial"/>
          <w:sz w:val="24"/>
          <w:szCs w:val="24"/>
        </w:rPr>
      </w:pPr>
      <w:r w:rsidRPr="00E4520B">
        <w:rPr>
          <w:rFonts w:ascii="Arial" w:hAnsi="Arial" w:cs="Arial"/>
          <w:sz w:val="24"/>
          <w:szCs w:val="24"/>
        </w:rPr>
        <w:t>To ensure the development is used for residential purposes only and to allow the Local Planning Authority to retain control over any future change of use in the interests of residential amenity, in accordance with Policy DMHB 11 of the Local Plan Part 2 (2020).</w:t>
      </w:r>
    </w:p>
    <w:p w14:paraId="0099A212" w14:textId="77777777" w:rsidR="00E4520B" w:rsidRDefault="00E4520B" w:rsidP="00E4520B">
      <w:pPr>
        <w:pStyle w:val="ListParagraph"/>
        <w:rPr>
          <w:rFonts w:ascii="Arial" w:hAnsi="Arial" w:cs="Arial"/>
          <w:sz w:val="24"/>
          <w:szCs w:val="24"/>
        </w:rPr>
      </w:pPr>
    </w:p>
    <w:p w14:paraId="67EA4FE8" w14:textId="6C4FC453" w:rsidR="00E4520B" w:rsidRPr="00E4520B" w:rsidRDefault="00E4520B" w:rsidP="00E4520B">
      <w:pPr>
        <w:pStyle w:val="ListParagraph"/>
        <w:numPr>
          <w:ilvl w:val="0"/>
          <w:numId w:val="1"/>
        </w:numPr>
        <w:rPr>
          <w:rFonts w:ascii="Arial" w:hAnsi="Arial" w:cs="Arial"/>
          <w:sz w:val="24"/>
          <w:szCs w:val="24"/>
        </w:rPr>
      </w:pPr>
      <w:r w:rsidRPr="00E4520B">
        <w:rPr>
          <w:rFonts w:ascii="Arial" w:hAnsi="Arial" w:cs="Arial"/>
          <w:sz w:val="24"/>
          <w:szCs w:val="24"/>
        </w:rPr>
        <w:lastRenderedPageBreak/>
        <w:t>The Class E unit at ground floor level shall only operate between:</w:t>
      </w:r>
      <w:r>
        <w:rPr>
          <w:rFonts w:ascii="Arial" w:hAnsi="Arial" w:cs="Arial"/>
          <w:sz w:val="24"/>
          <w:szCs w:val="24"/>
        </w:rPr>
        <w:br/>
      </w:r>
      <w:r w:rsidRPr="00E4520B">
        <w:rPr>
          <w:rFonts w:ascii="Arial" w:hAnsi="Arial" w:cs="Arial"/>
          <w:sz w:val="24"/>
          <w:szCs w:val="24"/>
        </w:rPr>
        <w:t>08:00 and 20:00, Monday to Saturday, and</w:t>
      </w:r>
    </w:p>
    <w:p w14:paraId="230853BF" w14:textId="77777777" w:rsidR="00E4520B" w:rsidRPr="00E4520B" w:rsidRDefault="00E4520B" w:rsidP="00E4520B">
      <w:pPr>
        <w:pStyle w:val="ListParagraph"/>
        <w:rPr>
          <w:rFonts w:ascii="Arial" w:hAnsi="Arial" w:cs="Arial"/>
          <w:sz w:val="24"/>
          <w:szCs w:val="24"/>
        </w:rPr>
      </w:pPr>
      <w:r w:rsidRPr="00E4520B">
        <w:rPr>
          <w:rFonts w:ascii="Arial" w:hAnsi="Arial" w:cs="Arial"/>
          <w:sz w:val="24"/>
          <w:szCs w:val="24"/>
        </w:rPr>
        <w:t>09:00 to 18:00, Sundays and Bank Holidays.</w:t>
      </w:r>
    </w:p>
    <w:p w14:paraId="11817F69" w14:textId="77777777" w:rsidR="00E4520B" w:rsidRPr="00E4520B" w:rsidRDefault="00E4520B" w:rsidP="00E4520B">
      <w:pPr>
        <w:pStyle w:val="ListParagraph"/>
        <w:rPr>
          <w:rFonts w:ascii="Arial" w:hAnsi="Arial" w:cs="Arial"/>
          <w:sz w:val="24"/>
          <w:szCs w:val="24"/>
        </w:rPr>
      </w:pPr>
    </w:p>
    <w:p w14:paraId="30019B63" w14:textId="77777777" w:rsidR="00E4520B" w:rsidRPr="00E4520B" w:rsidRDefault="00E4520B" w:rsidP="00E4520B">
      <w:pPr>
        <w:pStyle w:val="ListParagraph"/>
        <w:rPr>
          <w:rFonts w:ascii="Arial" w:hAnsi="Arial" w:cs="Arial"/>
          <w:sz w:val="24"/>
          <w:szCs w:val="24"/>
        </w:rPr>
      </w:pPr>
      <w:r w:rsidRPr="00E4520B">
        <w:rPr>
          <w:rFonts w:ascii="Arial" w:hAnsi="Arial" w:cs="Arial"/>
          <w:sz w:val="24"/>
          <w:szCs w:val="24"/>
        </w:rPr>
        <w:t>No customers shall be permitted on the premises outside these times.</w:t>
      </w:r>
    </w:p>
    <w:p w14:paraId="48B3004D" w14:textId="77777777" w:rsidR="00E4520B" w:rsidRPr="00E4520B" w:rsidRDefault="00E4520B" w:rsidP="00E4520B">
      <w:pPr>
        <w:pStyle w:val="ListParagraph"/>
        <w:rPr>
          <w:rFonts w:ascii="Arial" w:hAnsi="Arial" w:cs="Arial"/>
          <w:sz w:val="24"/>
          <w:szCs w:val="24"/>
        </w:rPr>
      </w:pPr>
    </w:p>
    <w:p w14:paraId="161F73ED" w14:textId="77777777" w:rsidR="00E4520B" w:rsidRPr="00E4520B" w:rsidRDefault="00E4520B" w:rsidP="00E4520B">
      <w:pPr>
        <w:pStyle w:val="ListParagraph"/>
        <w:rPr>
          <w:rFonts w:ascii="Arial" w:hAnsi="Arial" w:cs="Arial"/>
          <w:sz w:val="24"/>
          <w:szCs w:val="24"/>
        </w:rPr>
      </w:pPr>
      <w:r w:rsidRPr="00E4520B">
        <w:rPr>
          <w:rFonts w:ascii="Arial" w:hAnsi="Arial" w:cs="Arial"/>
          <w:sz w:val="24"/>
          <w:szCs w:val="24"/>
        </w:rPr>
        <w:t>REASON</w:t>
      </w:r>
    </w:p>
    <w:p w14:paraId="7BE9CC49" w14:textId="4FAEF86E" w:rsidR="00E4520B" w:rsidRDefault="00E4520B" w:rsidP="00E4520B">
      <w:pPr>
        <w:pStyle w:val="ListParagraph"/>
        <w:rPr>
          <w:rFonts w:ascii="Arial" w:hAnsi="Arial" w:cs="Arial"/>
          <w:sz w:val="24"/>
          <w:szCs w:val="24"/>
        </w:rPr>
      </w:pPr>
      <w:r w:rsidRPr="00E4520B">
        <w:rPr>
          <w:rFonts w:ascii="Arial" w:hAnsi="Arial" w:cs="Arial"/>
          <w:sz w:val="24"/>
          <w:szCs w:val="24"/>
        </w:rPr>
        <w:t>To protect the amenities of nearby residential occupiers in accordance with Policy DMHB 11 of the Local Plan Part 2 (2020) and Policy D14 of the London Plan (2021).</w:t>
      </w:r>
    </w:p>
    <w:p w14:paraId="71AA788A" w14:textId="1BD2A05A" w:rsidR="00B3271B" w:rsidRDefault="00B3271B" w:rsidP="00B3271B">
      <w:pPr>
        <w:pStyle w:val="ListParagraph"/>
        <w:rPr>
          <w:rFonts w:ascii="Arial" w:hAnsi="Arial" w:cs="Arial"/>
          <w:sz w:val="24"/>
          <w:szCs w:val="24"/>
        </w:rPr>
      </w:pPr>
    </w:p>
    <w:p w14:paraId="101989AE" w14:textId="6269B727" w:rsidR="00E4520B" w:rsidRPr="00E4520B" w:rsidRDefault="00E4520B" w:rsidP="00E4520B">
      <w:pPr>
        <w:pStyle w:val="ListParagraph"/>
        <w:numPr>
          <w:ilvl w:val="0"/>
          <w:numId w:val="1"/>
        </w:numPr>
        <w:rPr>
          <w:rFonts w:ascii="Arial" w:hAnsi="Arial" w:cs="Arial"/>
          <w:sz w:val="24"/>
          <w:szCs w:val="24"/>
        </w:rPr>
      </w:pPr>
      <w:r w:rsidRPr="00E4520B">
        <w:rPr>
          <w:rFonts w:ascii="Arial" w:hAnsi="Arial" w:cs="Arial"/>
          <w:sz w:val="24"/>
          <w:szCs w:val="24"/>
        </w:rPr>
        <w:t>The cycle parking and bin storage shall be constructed and laid out in accordance with the approved plans and completed prior to occupation of the development hereby approved and shall thereafter be retained and maintained.</w:t>
      </w:r>
    </w:p>
    <w:p w14:paraId="3EC39235" w14:textId="77777777" w:rsidR="00E4520B" w:rsidRPr="00E4520B" w:rsidRDefault="00E4520B" w:rsidP="00E4520B">
      <w:pPr>
        <w:pStyle w:val="ListParagraph"/>
        <w:rPr>
          <w:rFonts w:ascii="Arial" w:hAnsi="Arial" w:cs="Arial"/>
          <w:sz w:val="24"/>
          <w:szCs w:val="24"/>
        </w:rPr>
      </w:pPr>
    </w:p>
    <w:p w14:paraId="6FCCC55B" w14:textId="77777777" w:rsidR="00E4520B" w:rsidRPr="00E4520B" w:rsidRDefault="00E4520B" w:rsidP="00E4520B">
      <w:pPr>
        <w:pStyle w:val="ListParagraph"/>
        <w:rPr>
          <w:rFonts w:ascii="Arial" w:hAnsi="Arial" w:cs="Arial"/>
          <w:sz w:val="24"/>
          <w:szCs w:val="24"/>
        </w:rPr>
      </w:pPr>
      <w:r w:rsidRPr="00E4520B">
        <w:rPr>
          <w:rFonts w:ascii="Arial" w:hAnsi="Arial" w:cs="Arial"/>
          <w:sz w:val="24"/>
          <w:szCs w:val="24"/>
        </w:rPr>
        <w:t>REASON</w:t>
      </w:r>
    </w:p>
    <w:p w14:paraId="6308377E" w14:textId="1DBC268D" w:rsidR="00E4520B" w:rsidRPr="00AC4465" w:rsidRDefault="00E4520B" w:rsidP="00E4520B">
      <w:pPr>
        <w:pStyle w:val="ListParagraph"/>
        <w:rPr>
          <w:rFonts w:ascii="Arial" w:hAnsi="Arial" w:cs="Arial"/>
          <w:sz w:val="24"/>
          <w:szCs w:val="24"/>
        </w:rPr>
      </w:pPr>
      <w:r w:rsidRPr="00E4520B">
        <w:rPr>
          <w:rFonts w:ascii="Arial" w:hAnsi="Arial" w:cs="Arial"/>
          <w:sz w:val="24"/>
          <w:szCs w:val="24"/>
        </w:rPr>
        <w:t>To ensure construction of a satisfactory development and to promote sustainable development in accordance with Policies DMT1, DMT2, DMT4, DMT5, London Plan and NPPF paragraph 116.</w:t>
      </w:r>
    </w:p>
    <w:p w14:paraId="12CC86FA" w14:textId="77777777" w:rsidR="00E4520B" w:rsidRDefault="00E4520B" w:rsidP="00764E27">
      <w:pPr>
        <w:pStyle w:val="ListParagraph"/>
        <w:rPr>
          <w:rFonts w:ascii="Arial" w:hAnsi="Arial" w:cs="Arial"/>
          <w:sz w:val="24"/>
          <w:szCs w:val="24"/>
        </w:rPr>
      </w:pPr>
    </w:p>
    <w:p w14:paraId="50DFE66F" w14:textId="1F437149" w:rsidR="00E4520B" w:rsidRPr="00E4520B" w:rsidRDefault="00E4520B" w:rsidP="00E4520B">
      <w:pPr>
        <w:pStyle w:val="ListParagraph"/>
        <w:numPr>
          <w:ilvl w:val="0"/>
          <w:numId w:val="1"/>
        </w:numPr>
        <w:rPr>
          <w:rFonts w:ascii="Arial" w:hAnsi="Arial" w:cs="Arial"/>
          <w:sz w:val="24"/>
          <w:szCs w:val="24"/>
        </w:rPr>
      </w:pPr>
      <w:r w:rsidRPr="00E4520B">
        <w:rPr>
          <w:rFonts w:ascii="Arial" w:hAnsi="Arial" w:cs="Arial"/>
          <w:sz w:val="24"/>
          <w:szCs w:val="24"/>
        </w:rPr>
        <w:t>Notwithstanding the provisions of the Town and Country Planning (General Permitted Development) (England) Order 2015 (or any order revoking and re-enacting that Order with or without modification), no additional windows, doors or other openings shall be constructed in the walls or roof slopes of the development hereby approved.</w:t>
      </w:r>
    </w:p>
    <w:p w14:paraId="38980D76" w14:textId="77777777" w:rsidR="00E4520B" w:rsidRPr="00E4520B" w:rsidRDefault="00E4520B" w:rsidP="00E4520B">
      <w:pPr>
        <w:pStyle w:val="ListParagraph"/>
        <w:rPr>
          <w:rFonts w:ascii="Arial" w:hAnsi="Arial" w:cs="Arial"/>
          <w:sz w:val="24"/>
          <w:szCs w:val="24"/>
        </w:rPr>
      </w:pPr>
    </w:p>
    <w:p w14:paraId="3C49393D" w14:textId="77777777" w:rsidR="00E4520B" w:rsidRPr="00E4520B" w:rsidRDefault="00E4520B" w:rsidP="00E4520B">
      <w:pPr>
        <w:pStyle w:val="ListParagraph"/>
        <w:rPr>
          <w:rFonts w:ascii="Arial" w:hAnsi="Arial" w:cs="Arial"/>
          <w:sz w:val="24"/>
          <w:szCs w:val="24"/>
        </w:rPr>
      </w:pPr>
      <w:r w:rsidRPr="00E4520B">
        <w:rPr>
          <w:rFonts w:ascii="Arial" w:hAnsi="Arial" w:cs="Arial"/>
          <w:sz w:val="24"/>
          <w:szCs w:val="24"/>
        </w:rPr>
        <w:t>REASON</w:t>
      </w:r>
    </w:p>
    <w:p w14:paraId="71B61C41" w14:textId="6025BD0A" w:rsidR="00E94113" w:rsidRPr="00E94113" w:rsidRDefault="00E4520B" w:rsidP="00E4520B">
      <w:pPr>
        <w:pStyle w:val="ListParagraph"/>
        <w:rPr>
          <w:rFonts w:ascii="Arial" w:hAnsi="Arial" w:cs="Arial"/>
          <w:sz w:val="24"/>
          <w:szCs w:val="24"/>
        </w:rPr>
      </w:pPr>
      <w:r w:rsidRPr="00E4520B">
        <w:rPr>
          <w:rFonts w:ascii="Arial" w:hAnsi="Arial" w:cs="Arial"/>
          <w:sz w:val="24"/>
          <w:szCs w:val="24"/>
        </w:rPr>
        <w:t>To prevent overlooking to adjoining properties in accordance with Policy DMHB 11 of the Hillingdon Local Plan Part 2 (2020).</w:t>
      </w:r>
      <w:r w:rsidR="00777C70">
        <w:rPr>
          <w:rFonts w:ascii="Arial" w:hAnsi="Arial" w:cs="Arial"/>
          <w:sz w:val="24"/>
          <w:szCs w:val="24"/>
        </w:rPr>
        <w:br/>
      </w:r>
    </w:p>
    <w:p w14:paraId="68DC3542" w14:textId="294C9E2E" w:rsidR="00E94113" w:rsidRPr="00764E27" w:rsidRDefault="00E94113" w:rsidP="00006A15">
      <w:pPr>
        <w:pStyle w:val="ListParagraph"/>
        <w:rPr>
          <w:rFonts w:ascii="Arial" w:hAnsi="Arial" w:cs="Arial"/>
          <w:sz w:val="24"/>
          <w:szCs w:val="24"/>
        </w:rPr>
      </w:pPr>
    </w:p>
    <w:sectPr w:rsidR="00E94113" w:rsidRPr="00764E2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9805BE" w14:textId="77777777" w:rsidR="008D779D" w:rsidRDefault="008D779D" w:rsidP="004258EC">
      <w:pPr>
        <w:spacing w:after="0" w:line="240" w:lineRule="auto"/>
      </w:pPr>
      <w:r>
        <w:separator/>
      </w:r>
    </w:p>
  </w:endnote>
  <w:endnote w:type="continuationSeparator" w:id="0">
    <w:p w14:paraId="242A12C9" w14:textId="77777777" w:rsidR="008D779D" w:rsidRDefault="008D779D" w:rsidP="004258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2E39AF" w14:textId="77777777" w:rsidR="008D779D" w:rsidRDefault="008D779D" w:rsidP="004258EC">
      <w:pPr>
        <w:spacing w:after="0" w:line="240" w:lineRule="auto"/>
      </w:pPr>
      <w:r>
        <w:separator/>
      </w:r>
    </w:p>
  </w:footnote>
  <w:footnote w:type="continuationSeparator" w:id="0">
    <w:p w14:paraId="2C4DA392" w14:textId="77777777" w:rsidR="008D779D" w:rsidRDefault="008D779D" w:rsidP="004258E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20345"/>
    <w:multiLevelType w:val="hybridMultilevel"/>
    <w:tmpl w:val="B5A4F5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91C1D31"/>
    <w:multiLevelType w:val="hybridMultilevel"/>
    <w:tmpl w:val="B5A4F5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648313285">
    <w:abstractNumId w:val="0"/>
  </w:num>
  <w:num w:numId="2" w16cid:durableId="155596337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58EC"/>
    <w:rsid w:val="00006A15"/>
    <w:rsid w:val="000208AA"/>
    <w:rsid w:val="00023956"/>
    <w:rsid w:val="0003553A"/>
    <w:rsid w:val="00047FA3"/>
    <w:rsid w:val="00087C91"/>
    <w:rsid w:val="000D4BE9"/>
    <w:rsid w:val="000F4E07"/>
    <w:rsid w:val="00102E5C"/>
    <w:rsid w:val="00107B04"/>
    <w:rsid w:val="00114A03"/>
    <w:rsid w:val="00117BE7"/>
    <w:rsid w:val="00121163"/>
    <w:rsid w:val="001246FB"/>
    <w:rsid w:val="001601B7"/>
    <w:rsid w:val="00180FD2"/>
    <w:rsid w:val="001B48B8"/>
    <w:rsid w:val="001F1D8A"/>
    <w:rsid w:val="00210227"/>
    <w:rsid w:val="00245BAB"/>
    <w:rsid w:val="00283094"/>
    <w:rsid w:val="002877BA"/>
    <w:rsid w:val="002B219B"/>
    <w:rsid w:val="002C10AA"/>
    <w:rsid w:val="002E052E"/>
    <w:rsid w:val="002E1B65"/>
    <w:rsid w:val="002F2A86"/>
    <w:rsid w:val="00300AC2"/>
    <w:rsid w:val="003038D5"/>
    <w:rsid w:val="00310654"/>
    <w:rsid w:val="0031435A"/>
    <w:rsid w:val="00315D75"/>
    <w:rsid w:val="003448B5"/>
    <w:rsid w:val="0036005D"/>
    <w:rsid w:val="00391B98"/>
    <w:rsid w:val="0039594D"/>
    <w:rsid w:val="003A1E24"/>
    <w:rsid w:val="003A2C6F"/>
    <w:rsid w:val="003A3137"/>
    <w:rsid w:val="003B6BAE"/>
    <w:rsid w:val="003E048D"/>
    <w:rsid w:val="003E07A4"/>
    <w:rsid w:val="00404E27"/>
    <w:rsid w:val="00412DF7"/>
    <w:rsid w:val="004239A8"/>
    <w:rsid w:val="004258EC"/>
    <w:rsid w:val="00432317"/>
    <w:rsid w:val="00441BDA"/>
    <w:rsid w:val="004516D2"/>
    <w:rsid w:val="00463E13"/>
    <w:rsid w:val="004A732C"/>
    <w:rsid w:val="004C4E69"/>
    <w:rsid w:val="004D0CF8"/>
    <w:rsid w:val="004F49F7"/>
    <w:rsid w:val="004F5BF1"/>
    <w:rsid w:val="00503DC0"/>
    <w:rsid w:val="00521313"/>
    <w:rsid w:val="00521564"/>
    <w:rsid w:val="00531B33"/>
    <w:rsid w:val="005413AF"/>
    <w:rsid w:val="0054524C"/>
    <w:rsid w:val="00546CE8"/>
    <w:rsid w:val="00577C0F"/>
    <w:rsid w:val="005841FE"/>
    <w:rsid w:val="005A6882"/>
    <w:rsid w:val="005A7816"/>
    <w:rsid w:val="005A7F0F"/>
    <w:rsid w:val="005C3F66"/>
    <w:rsid w:val="005D114E"/>
    <w:rsid w:val="005E533E"/>
    <w:rsid w:val="00612863"/>
    <w:rsid w:val="00626043"/>
    <w:rsid w:val="00657E22"/>
    <w:rsid w:val="00670DF3"/>
    <w:rsid w:val="006768EC"/>
    <w:rsid w:val="00681B05"/>
    <w:rsid w:val="006846FA"/>
    <w:rsid w:val="006B3170"/>
    <w:rsid w:val="006C4E99"/>
    <w:rsid w:val="006E2560"/>
    <w:rsid w:val="006E541D"/>
    <w:rsid w:val="006F7EEA"/>
    <w:rsid w:val="007114F0"/>
    <w:rsid w:val="007219B3"/>
    <w:rsid w:val="00744D46"/>
    <w:rsid w:val="00763DC1"/>
    <w:rsid w:val="00764E27"/>
    <w:rsid w:val="00773D4B"/>
    <w:rsid w:val="00777C70"/>
    <w:rsid w:val="007B3F1A"/>
    <w:rsid w:val="007C022B"/>
    <w:rsid w:val="007C1AF0"/>
    <w:rsid w:val="007C31DF"/>
    <w:rsid w:val="007F18C2"/>
    <w:rsid w:val="007F1D76"/>
    <w:rsid w:val="00817DDE"/>
    <w:rsid w:val="0082110B"/>
    <w:rsid w:val="00821DA9"/>
    <w:rsid w:val="0083555C"/>
    <w:rsid w:val="0084099B"/>
    <w:rsid w:val="00855C1B"/>
    <w:rsid w:val="008816FD"/>
    <w:rsid w:val="008A3634"/>
    <w:rsid w:val="008B1C65"/>
    <w:rsid w:val="008C4239"/>
    <w:rsid w:val="008D779D"/>
    <w:rsid w:val="008E361F"/>
    <w:rsid w:val="00920B14"/>
    <w:rsid w:val="00925A1B"/>
    <w:rsid w:val="00936C7D"/>
    <w:rsid w:val="00950B29"/>
    <w:rsid w:val="00951C26"/>
    <w:rsid w:val="009603ED"/>
    <w:rsid w:val="009675E9"/>
    <w:rsid w:val="009779E7"/>
    <w:rsid w:val="00981CBE"/>
    <w:rsid w:val="00990037"/>
    <w:rsid w:val="00997EEF"/>
    <w:rsid w:val="009B0344"/>
    <w:rsid w:val="009C1B33"/>
    <w:rsid w:val="009F424C"/>
    <w:rsid w:val="009F5EA5"/>
    <w:rsid w:val="00A136DB"/>
    <w:rsid w:val="00A2045B"/>
    <w:rsid w:val="00A233FC"/>
    <w:rsid w:val="00A35332"/>
    <w:rsid w:val="00A478E3"/>
    <w:rsid w:val="00A665B5"/>
    <w:rsid w:val="00A765B2"/>
    <w:rsid w:val="00A801F4"/>
    <w:rsid w:val="00AB1797"/>
    <w:rsid w:val="00AB60FE"/>
    <w:rsid w:val="00AC4465"/>
    <w:rsid w:val="00AD69E5"/>
    <w:rsid w:val="00AE3FA1"/>
    <w:rsid w:val="00B2706E"/>
    <w:rsid w:val="00B3271B"/>
    <w:rsid w:val="00B66744"/>
    <w:rsid w:val="00B721E0"/>
    <w:rsid w:val="00B7798D"/>
    <w:rsid w:val="00B91F6A"/>
    <w:rsid w:val="00B92121"/>
    <w:rsid w:val="00B93F47"/>
    <w:rsid w:val="00BA3B99"/>
    <w:rsid w:val="00BA548F"/>
    <w:rsid w:val="00BC2410"/>
    <w:rsid w:val="00BC4499"/>
    <w:rsid w:val="00BD040F"/>
    <w:rsid w:val="00BE395A"/>
    <w:rsid w:val="00BF1992"/>
    <w:rsid w:val="00C27B75"/>
    <w:rsid w:val="00C41A10"/>
    <w:rsid w:val="00C557FD"/>
    <w:rsid w:val="00C614B9"/>
    <w:rsid w:val="00C66380"/>
    <w:rsid w:val="00C76C94"/>
    <w:rsid w:val="00CB11A0"/>
    <w:rsid w:val="00CB637D"/>
    <w:rsid w:val="00CE1DDB"/>
    <w:rsid w:val="00CF15C3"/>
    <w:rsid w:val="00CF3E18"/>
    <w:rsid w:val="00D02A83"/>
    <w:rsid w:val="00D37A50"/>
    <w:rsid w:val="00D64964"/>
    <w:rsid w:val="00D67B38"/>
    <w:rsid w:val="00D67D56"/>
    <w:rsid w:val="00D72F07"/>
    <w:rsid w:val="00D802E4"/>
    <w:rsid w:val="00D829C9"/>
    <w:rsid w:val="00D82C74"/>
    <w:rsid w:val="00DA100B"/>
    <w:rsid w:val="00DA1058"/>
    <w:rsid w:val="00DA58B5"/>
    <w:rsid w:val="00DF3794"/>
    <w:rsid w:val="00DF6D2B"/>
    <w:rsid w:val="00E247C7"/>
    <w:rsid w:val="00E4520B"/>
    <w:rsid w:val="00E772CE"/>
    <w:rsid w:val="00E805F3"/>
    <w:rsid w:val="00E94113"/>
    <w:rsid w:val="00EA306A"/>
    <w:rsid w:val="00EB3BCF"/>
    <w:rsid w:val="00EE072B"/>
    <w:rsid w:val="00EE0B72"/>
    <w:rsid w:val="00EE2BD3"/>
    <w:rsid w:val="00EE53A4"/>
    <w:rsid w:val="00EF2BD3"/>
    <w:rsid w:val="00F14116"/>
    <w:rsid w:val="00F15210"/>
    <w:rsid w:val="00F2145F"/>
    <w:rsid w:val="00F22B38"/>
    <w:rsid w:val="00F42F5C"/>
    <w:rsid w:val="00F619CA"/>
    <w:rsid w:val="00F623ED"/>
    <w:rsid w:val="00F74F06"/>
    <w:rsid w:val="00FC33C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B4F6EC"/>
  <w15:chartTrackingRefBased/>
  <w15:docId w15:val="{18A242C1-F739-4BCC-BAF1-9AD132C27E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17BE7"/>
    <w:pPr>
      <w:ind w:left="720"/>
      <w:contextualSpacing/>
    </w:pPr>
  </w:style>
  <w:style w:type="character" w:styleId="CommentReference">
    <w:name w:val="annotation reference"/>
    <w:basedOn w:val="DefaultParagraphFont"/>
    <w:uiPriority w:val="99"/>
    <w:semiHidden/>
    <w:unhideWhenUsed/>
    <w:rsid w:val="0083555C"/>
    <w:rPr>
      <w:sz w:val="16"/>
      <w:szCs w:val="16"/>
    </w:rPr>
  </w:style>
  <w:style w:type="paragraph" w:styleId="CommentText">
    <w:name w:val="annotation text"/>
    <w:basedOn w:val="Normal"/>
    <w:link w:val="CommentTextChar"/>
    <w:uiPriority w:val="99"/>
    <w:unhideWhenUsed/>
    <w:rsid w:val="0083555C"/>
    <w:pPr>
      <w:spacing w:line="240" w:lineRule="auto"/>
    </w:pPr>
    <w:rPr>
      <w:sz w:val="20"/>
      <w:szCs w:val="20"/>
    </w:rPr>
  </w:style>
  <w:style w:type="character" w:customStyle="1" w:styleId="CommentTextChar">
    <w:name w:val="Comment Text Char"/>
    <w:basedOn w:val="DefaultParagraphFont"/>
    <w:link w:val="CommentText"/>
    <w:uiPriority w:val="99"/>
    <w:rsid w:val="0083555C"/>
    <w:rPr>
      <w:sz w:val="20"/>
      <w:szCs w:val="20"/>
    </w:rPr>
  </w:style>
  <w:style w:type="paragraph" w:styleId="CommentSubject">
    <w:name w:val="annotation subject"/>
    <w:basedOn w:val="CommentText"/>
    <w:next w:val="CommentText"/>
    <w:link w:val="CommentSubjectChar"/>
    <w:uiPriority w:val="99"/>
    <w:semiHidden/>
    <w:unhideWhenUsed/>
    <w:rsid w:val="0083555C"/>
    <w:rPr>
      <w:b/>
      <w:bCs/>
    </w:rPr>
  </w:style>
  <w:style w:type="character" w:customStyle="1" w:styleId="CommentSubjectChar">
    <w:name w:val="Comment Subject Char"/>
    <w:basedOn w:val="CommentTextChar"/>
    <w:link w:val="CommentSubject"/>
    <w:uiPriority w:val="99"/>
    <w:semiHidden/>
    <w:rsid w:val="0083555C"/>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5DDFE63A96AD44D8B67052FA86306F7" ma:contentTypeVersion="9" ma:contentTypeDescription="Create a new document." ma:contentTypeScope="" ma:versionID="d0e5144d1872230d4490c21f6d753a50">
  <xsd:schema xmlns:xsd="http://www.w3.org/2001/XMLSchema" xmlns:xs="http://www.w3.org/2001/XMLSchema" xmlns:p="http://schemas.microsoft.com/office/2006/metadata/properties" xmlns:ns3="9657811b-9d1d-4211-86d1-a0c58f52473d" targetNamespace="http://schemas.microsoft.com/office/2006/metadata/properties" ma:root="true" ma:fieldsID="9cbaae14a211ae14191926750b1c62e2" ns3:_="">
    <xsd:import namespace="9657811b-9d1d-4211-86d1-a0c58f52473d"/>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57811b-9d1d-4211-86d1-a0c58f52473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79F3841-CAB5-45FA-90A9-E229145CFA5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657811b-9d1d-4211-86d1-a0c58f5247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20DF6B9-4854-4008-BDC0-BFDA1B7858FC}">
  <ds:schemaRefs>
    <ds:schemaRef ds:uri="http://schemas.openxmlformats.org/officeDocument/2006/bibliography"/>
  </ds:schemaRefs>
</ds:datastoreItem>
</file>

<file path=customXml/itemProps3.xml><?xml version="1.0" encoding="utf-8"?>
<ds:datastoreItem xmlns:ds="http://schemas.openxmlformats.org/officeDocument/2006/customXml" ds:itemID="{0D27653B-930A-4BF1-8372-265F9B11AA2B}">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B3348708-BCFB-4C22-A821-CC48EAAA108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1685</Words>
  <Characters>9605</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Haydon Richardson</dc:creator>
  <cp:keywords/>
  <dc:description/>
  <cp:lastModifiedBy>John Allum</cp:lastModifiedBy>
  <cp:revision>2</cp:revision>
  <cp:lastPrinted>2021-11-30T08:31:00Z</cp:lastPrinted>
  <dcterms:created xsi:type="dcterms:W3CDTF">2026-07-14T17:27:00Z</dcterms:created>
  <dcterms:modified xsi:type="dcterms:W3CDTF">2026-07-14T17:27:00Z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a8edf35-91ea-44e1-afab-38c462b39a0c_Enabled">
    <vt:lpwstr>true</vt:lpwstr>
  </property>
  <property fmtid="{D5CDD505-2E9C-101B-9397-08002B2CF9AE}" pid="3" name="MSIP_Label_7a8edf35-91ea-44e1-afab-38c462b39a0c_SetDate">
    <vt:lpwstr>2021-09-06T12:05:30Z</vt:lpwstr>
  </property>
  <property fmtid="{D5CDD505-2E9C-101B-9397-08002B2CF9AE}" pid="4" name="MSIP_Label_7a8edf35-91ea-44e1-afab-38c462b39a0c_Method">
    <vt:lpwstr>Standard</vt:lpwstr>
  </property>
  <property fmtid="{D5CDD505-2E9C-101B-9397-08002B2CF9AE}" pid="5" name="MSIP_Label_7a8edf35-91ea-44e1-afab-38c462b39a0c_Name">
    <vt:lpwstr>Official</vt:lpwstr>
  </property>
  <property fmtid="{D5CDD505-2E9C-101B-9397-08002B2CF9AE}" pid="6" name="MSIP_Label_7a8edf35-91ea-44e1-afab-38c462b39a0c_SiteId">
    <vt:lpwstr>aaacb679-c381-48fb-b320-f9d581ee948f</vt:lpwstr>
  </property>
  <property fmtid="{D5CDD505-2E9C-101B-9397-08002B2CF9AE}" pid="7" name="MSIP_Label_7a8edf35-91ea-44e1-afab-38c462b39a0c_ActionId">
    <vt:lpwstr>f8b66626-dc47-4c5e-af99-13ca669d1beb</vt:lpwstr>
  </property>
  <property fmtid="{D5CDD505-2E9C-101B-9397-08002B2CF9AE}" pid="8" name="MSIP_Label_7a8edf35-91ea-44e1-afab-38c462b39a0c_ContentBits">
    <vt:lpwstr>0</vt:lpwstr>
  </property>
  <property fmtid="{D5CDD505-2E9C-101B-9397-08002B2CF9AE}" pid="9" name="ContentTypeId">
    <vt:lpwstr>0x01010065DDFE63A96AD44D8B67052FA86306F7</vt:lpwstr>
  </property>
</Properties>
</file>